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30E" w:rsidRPr="000E130E" w:rsidRDefault="000E130E" w:rsidP="000E130E">
      <w:pPr>
        <w:spacing w:before="150" w:after="0" w:line="240" w:lineRule="auto"/>
        <w:jc w:val="both"/>
        <w:outlineLvl w:val="0"/>
        <w:rPr>
          <w:rFonts w:ascii="Times New Roman" w:eastAsia="Times New Roman" w:hAnsi="Times New Roman" w:cs="Times New Roman"/>
          <w:kern w:val="36"/>
          <w:sz w:val="48"/>
          <w:szCs w:val="48"/>
        </w:rPr>
      </w:pPr>
      <w:bookmarkStart w:id="0" w:name="_GoBack"/>
      <w:r w:rsidRPr="000E130E">
        <w:rPr>
          <w:rFonts w:ascii="Times New Roman" w:eastAsia="Times New Roman" w:hAnsi="Times New Roman" w:cs="Times New Roman"/>
          <w:kern w:val="36"/>
          <w:sz w:val="48"/>
          <w:szCs w:val="48"/>
        </w:rPr>
        <w:t>Using load-balancing services in Azure</w:t>
      </w:r>
    </w:p>
    <w:bookmarkEnd w:id="0"/>
    <w:p w:rsidR="000E130E" w:rsidRPr="000E130E" w:rsidRDefault="000E130E" w:rsidP="000E130E">
      <w:pPr>
        <w:spacing w:before="100" w:beforeAutospacing="1" w:after="0" w:line="240" w:lineRule="auto"/>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Microsoft Azure provides multiple services for managing how network traffic is distributed and load balanced. You can use these services individually or combine their methods, depending on your needs, to build the optimal solution.</w:t>
      </w:r>
    </w:p>
    <w:p w:rsidR="000E130E" w:rsidRPr="000E130E" w:rsidRDefault="000E130E" w:rsidP="000E130E">
      <w:pPr>
        <w:spacing w:before="100" w:beforeAutospacing="1" w:after="0" w:line="240" w:lineRule="auto"/>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In this tutorial, we first define a customer use case and see how it can be made more robust and performant by using the following Azure load-balancing portfolio: Traffic Manager, Application Gateway, and Load Balancer. We then provide step-by-step instructions for creating a deployment that is geographically redundant, distributes traffic to VMs, and helps you manage different types of requests.</w:t>
      </w:r>
    </w:p>
    <w:p w:rsidR="000E130E" w:rsidRPr="000E130E" w:rsidRDefault="000E130E" w:rsidP="000E130E">
      <w:pPr>
        <w:spacing w:before="100" w:beforeAutospacing="1" w:after="0" w:line="240" w:lineRule="auto"/>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At a conceptual level, each of these services plays a distinct role in the load-balancing hierarchy.</w:t>
      </w:r>
    </w:p>
    <w:p w:rsidR="000E130E" w:rsidRPr="000E130E" w:rsidRDefault="000E130E" w:rsidP="000E130E">
      <w:pPr>
        <w:numPr>
          <w:ilvl w:val="0"/>
          <w:numId w:val="17"/>
        </w:num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Traffic Manager</w:t>
      </w:r>
      <w:r w:rsidRPr="000E130E">
        <w:rPr>
          <w:rFonts w:ascii="Times New Roman" w:eastAsia="Times New Roman" w:hAnsi="Times New Roman" w:cs="Times New Roman"/>
          <w:sz w:val="24"/>
          <w:szCs w:val="24"/>
        </w:rPr>
        <w:t> provides global DNS load balancing. It looks at incoming DNS requests and responds with a healthy endpoint, in accordance with the routing policy the customer has selected. Options for routing methods are:</w:t>
      </w:r>
    </w:p>
    <w:p w:rsidR="000E130E" w:rsidRPr="000E130E" w:rsidRDefault="000E130E" w:rsidP="000E130E">
      <w:pPr>
        <w:numPr>
          <w:ilvl w:val="1"/>
          <w:numId w:val="17"/>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Performance routing to send the requestor to the closest endpoint in terms of latency.</w:t>
      </w:r>
    </w:p>
    <w:p w:rsidR="000E130E" w:rsidRPr="000E130E" w:rsidRDefault="000E130E" w:rsidP="000E130E">
      <w:pPr>
        <w:numPr>
          <w:ilvl w:val="1"/>
          <w:numId w:val="17"/>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Priority routing to direct all traffic to an endpoint, with other endpoints as backup.</w:t>
      </w:r>
    </w:p>
    <w:p w:rsidR="000E130E" w:rsidRPr="000E130E" w:rsidRDefault="000E130E" w:rsidP="000E130E">
      <w:pPr>
        <w:numPr>
          <w:ilvl w:val="1"/>
          <w:numId w:val="17"/>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Weighted round-robin routing, which distributes traffic based on the weighting that is assigned to each endpoint.</w:t>
      </w:r>
    </w:p>
    <w:p w:rsidR="000E130E" w:rsidRPr="000E130E" w:rsidRDefault="000E130E" w:rsidP="000E130E">
      <w:p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The client connects directly to that endpoint. Azure Traffic Manager detects when an endpoint is unhealthy and then redirects the clients to another healthy instance. Refer to </w:t>
      </w:r>
      <w:hyperlink r:id="rId6" w:history="1">
        <w:r w:rsidRPr="000E130E">
          <w:rPr>
            <w:rFonts w:ascii="Times New Roman" w:eastAsia="Times New Roman" w:hAnsi="Times New Roman" w:cs="Times New Roman"/>
            <w:color w:val="0078D7"/>
            <w:sz w:val="24"/>
            <w:szCs w:val="24"/>
            <w:u w:val="single"/>
          </w:rPr>
          <w:t>Azure Traffic Manager documentation</w:t>
        </w:r>
      </w:hyperlink>
      <w:r w:rsidRPr="000E130E">
        <w:rPr>
          <w:rFonts w:ascii="Times New Roman" w:eastAsia="Times New Roman" w:hAnsi="Times New Roman" w:cs="Times New Roman"/>
          <w:sz w:val="24"/>
          <w:szCs w:val="24"/>
        </w:rPr>
        <w:t> to learn more about the service.</w:t>
      </w:r>
    </w:p>
    <w:p w:rsidR="000E130E" w:rsidRPr="000E130E" w:rsidRDefault="000E130E" w:rsidP="000E130E">
      <w:pPr>
        <w:numPr>
          <w:ilvl w:val="0"/>
          <w:numId w:val="17"/>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Application Gateway</w:t>
      </w:r>
      <w:r w:rsidRPr="000E130E">
        <w:rPr>
          <w:rFonts w:ascii="Times New Roman" w:eastAsia="Times New Roman" w:hAnsi="Times New Roman" w:cs="Times New Roman"/>
          <w:sz w:val="24"/>
          <w:szCs w:val="24"/>
        </w:rPr>
        <w:t> provides application delivery controller (ADC) as a service, offering various Layer 7 load-balancing capabilities for your application. It allows customers to optimize web farm productivity by offloading CPU-intensive SSL termination to the application gateway. Other Layer 7 routing capabilities include round-robin distribution of incoming traffic, cookie-based session affinity, URL path-based routing, and the ability to host multiple websites behind a single application gateway. Application Gateway can be configured as an Internet-facing gateway, an internal-only gateway, or a combination of both. Application Gateway is fully Azure managed, scalable, and highly available. It provides a rich set of diagnostics and logging capabilities for better manageability.</w:t>
      </w:r>
    </w:p>
    <w:p w:rsidR="000E130E" w:rsidRPr="000E130E" w:rsidRDefault="000E130E" w:rsidP="000E130E">
      <w:pPr>
        <w:numPr>
          <w:ilvl w:val="0"/>
          <w:numId w:val="17"/>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Load Balancer</w:t>
      </w:r>
      <w:r w:rsidRPr="000E130E">
        <w:rPr>
          <w:rFonts w:ascii="Times New Roman" w:eastAsia="Times New Roman" w:hAnsi="Times New Roman" w:cs="Times New Roman"/>
          <w:sz w:val="24"/>
          <w:szCs w:val="24"/>
        </w:rPr>
        <w:t> is an integral part of the Azure SDN stack, providing high-performance, low-latency Layer 4 load-balancing services for all UDP and TCP protocols. It manages inbound and outbound connections. You can configure public and internal load-balanced endpoints and define rules to map inbound connections to back-end pool destinations by using TCP and HTTP health-probing options to manage service availability.</w:t>
      </w:r>
    </w:p>
    <w:p w:rsidR="000E130E" w:rsidRPr="000E130E" w:rsidRDefault="000E130E" w:rsidP="000E130E">
      <w:pPr>
        <w:spacing w:before="480" w:after="180" w:line="240" w:lineRule="auto"/>
        <w:jc w:val="both"/>
        <w:outlineLvl w:val="1"/>
        <w:rPr>
          <w:rFonts w:ascii="Times New Roman" w:eastAsia="Times New Roman" w:hAnsi="Times New Roman" w:cs="Times New Roman"/>
          <w:sz w:val="36"/>
          <w:szCs w:val="36"/>
        </w:rPr>
      </w:pPr>
      <w:r w:rsidRPr="000E130E">
        <w:rPr>
          <w:rFonts w:ascii="Times New Roman" w:eastAsia="Times New Roman" w:hAnsi="Times New Roman" w:cs="Times New Roman"/>
          <w:sz w:val="36"/>
          <w:szCs w:val="36"/>
        </w:rPr>
        <w:t>Scenario</w:t>
      </w:r>
    </w:p>
    <w:p w:rsidR="000E130E" w:rsidRPr="000E130E" w:rsidRDefault="000E130E" w:rsidP="000E130E">
      <w:pPr>
        <w:spacing w:before="100" w:beforeAutospacing="1" w:after="0" w:line="240" w:lineRule="auto"/>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lastRenderedPageBreak/>
        <w:t>In this example scenario, we use a simple website that serves two types of content: images and dynamically rendered webpages. The website must be geographically redundant, and it should serve its users from the closest (lowest latency) location to them. The application developer has decided that any URLs that match the pattern /images/* are served from a dedicated pool of VMs that are different from the rest of the web farm.</w:t>
      </w:r>
    </w:p>
    <w:p w:rsidR="000E130E" w:rsidRPr="000E130E" w:rsidRDefault="000E130E" w:rsidP="000E130E">
      <w:pPr>
        <w:spacing w:before="100" w:beforeAutospacing="1" w:after="0" w:line="240" w:lineRule="auto"/>
        <w:jc w:val="both"/>
        <w:rPr>
          <w:rFonts w:ascii="Times New Roman" w:eastAsia="Times New Roman" w:hAnsi="Times New Roman" w:cs="Times New Roman"/>
          <w:sz w:val="24"/>
          <w:szCs w:val="24"/>
        </w:rPr>
      </w:pPr>
      <w:proofErr w:type="gramStart"/>
      <w:r w:rsidRPr="000E130E">
        <w:rPr>
          <w:rFonts w:ascii="Times New Roman" w:eastAsia="Times New Roman" w:hAnsi="Times New Roman" w:cs="Times New Roman"/>
          <w:sz w:val="24"/>
          <w:szCs w:val="24"/>
        </w:rPr>
        <w:t>Additionally, the default VM pool serving the dynamic content needs to talk to a back-end database that is hosted on a high-availability cluster.</w:t>
      </w:r>
      <w:proofErr w:type="gramEnd"/>
      <w:r w:rsidRPr="000E130E">
        <w:rPr>
          <w:rFonts w:ascii="Times New Roman" w:eastAsia="Times New Roman" w:hAnsi="Times New Roman" w:cs="Times New Roman"/>
          <w:sz w:val="24"/>
          <w:szCs w:val="24"/>
        </w:rPr>
        <w:t xml:space="preserve"> The entire deployment is set up through Azure Resource Manager.</w:t>
      </w:r>
    </w:p>
    <w:p w:rsidR="000E130E" w:rsidRPr="000E130E" w:rsidRDefault="000E130E" w:rsidP="000E130E">
      <w:pPr>
        <w:spacing w:before="100" w:beforeAutospacing="1" w:after="0" w:line="240" w:lineRule="auto"/>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Using Traffic Manager, Application Gateway, and Load Balancer allows this website to achieve these design goals:</w:t>
      </w:r>
    </w:p>
    <w:p w:rsidR="000E130E" w:rsidRPr="000E130E" w:rsidRDefault="000E130E" w:rsidP="000E130E">
      <w:pPr>
        <w:numPr>
          <w:ilvl w:val="0"/>
          <w:numId w:val="18"/>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Multi-geo redundancy</w:t>
      </w:r>
      <w:r w:rsidRPr="000E130E">
        <w:rPr>
          <w:rFonts w:ascii="Times New Roman" w:eastAsia="Times New Roman" w:hAnsi="Times New Roman" w:cs="Times New Roman"/>
          <w:sz w:val="24"/>
          <w:szCs w:val="24"/>
        </w:rPr>
        <w:t>: If one region goes down, Traffic Manager routes traffic seamlessly to the closest region without any intervention from the application owner.</w:t>
      </w:r>
    </w:p>
    <w:p w:rsidR="000E130E" w:rsidRPr="000E130E" w:rsidRDefault="000E130E" w:rsidP="000E130E">
      <w:pPr>
        <w:numPr>
          <w:ilvl w:val="0"/>
          <w:numId w:val="18"/>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Reduced latency</w:t>
      </w:r>
      <w:r w:rsidRPr="000E130E">
        <w:rPr>
          <w:rFonts w:ascii="Times New Roman" w:eastAsia="Times New Roman" w:hAnsi="Times New Roman" w:cs="Times New Roman"/>
          <w:sz w:val="24"/>
          <w:szCs w:val="24"/>
        </w:rPr>
        <w:t>: Because Traffic Manager automatically directs the customer to the closest region, the customer experiences lower latency when requesting the webpage contents.</w:t>
      </w:r>
    </w:p>
    <w:p w:rsidR="000E130E" w:rsidRPr="000E130E" w:rsidRDefault="000E130E" w:rsidP="000E130E">
      <w:pPr>
        <w:numPr>
          <w:ilvl w:val="0"/>
          <w:numId w:val="18"/>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Independent scalability</w:t>
      </w:r>
      <w:r w:rsidRPr="000E130E">
        <w:rPr>
          <w:rFonts w:ascii="Times New Roman" w:eastAsia="Times New Roman" w:hAnsi="Times New Roman" w:cs="Times New Roman"/>
          <w:sz w:val="24"/>
          <w:szCs w:val="24"/>
        </w:rPr>
        <w:t>: Because the web application workload is separated by type of content, the application owner can scale the request workloads independent of each other. Application Gateway ensures that the traffic is routed to the right pools based on the specified rules and the health of the application.</w:t>
      </w:r>
    </w:p>
    <w:p w:rsidR="000E130E" w:rsidRPr="000E130E" w:rsidRDefault="000E130E" w:rsidP="000E130E">
      <w:pPr>
        <w:numPr>
          <w:ilvl w:val="0"/>
          <w:numId w:val="18"/>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Internal load balancing</w:t>
      </w:r>
      <w:r w:rsidRPr="000E130E">
        <w:rPr>
          <w:rFonts w:ascii="Times New Roman" w:eastAsia="Times New Roman" w:hAnsi="Times New Roman" w:cs="Times New Roman"/>
          <w:sz w:val="24"/>
          <w:szCs w:val="24"/>
        </w:rPr>
        <w:t xml:space="preserve">: Because Load Balancer is in front of the high-availability </w:t>
      </w:r>
      <w:proofErr w:type="gramStart"/>
      <w:r w:rsidRPr="000E130E">
        <w:rPr>
          <w:rFonts w:ascii="Times New Roman" w:eastAsia="Times New Roman" w:hAnsi="Times New Roman" w:cs="Times New Roman"/>
          <w:sz w:val="24"/>
          <w:szCs w:val="24"/>
        </w:rPr>
        <w:t>cluster,</w:t>
      </w:r>
      <w:proofErr w:type="gramEnd"/>
      <w:r w:rsidRPr="000E130E">
        <w:rPr>
          <w:rFonts w:ascii="Times New Roman" w:eastAsia="Times New Roman" w:hAnsi="Times New Roman" w:cs="Times New Roman"/>
          <w:sz w:val="24"/>
          <w:szCs w:val="24"/>
        </w:rPr>
        <w:t xml:space="preserve"> only the active and healthy endpoint for a database is exposed to the application. Additionally, a database administrator can optimize the workload by distributing active and passive replicas across the cluster independent of the front-end application. Load Balancer delivers connections to the high-availability cluster and ensures that only healthy databases receive connection requests.</w:t>
      </w:r>
    </w:p>
    <w:p w:rsidR="000E130E" w:rsidRPr="000E130E" w:rsidRDefault="000E130E" w:rsidP="000E130E">
      <w:pPr>
        <w:spacing w:before="100" w:beforeAutospacing="1" w:after="0" w:line="240" w:lineRule="auto"/>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The following diagram shows the architecture of this scenario:</w:t>
      </w:r>
    </w:p>
    <w:p w:rsidR="000E130E" w:rsidRPr="000E130E" w:rsidRDefault="000E130E" w:rsidP="000E130E">
      <w:pPr>
        <w:spacing w:before="100" w:beforeAutospacing="1" w:after="0" w:line="240" w:lineRule="auto"/>
        <w:jc w:val="both"/>
        <w:rPr>
          <w:rFonts w:ascii="Times New Roman" w:eastAsia="Times New Roman" w:hAnsi="Times New Roman" w:cs="Times New Roman"/>
          <w:sz w:val="24"/>
          <w:szCs w:val="24"/>
        </w:rPr>
      </w:pPr>
      <w:r w:rsidRPr="000E130E">
        <w:rPr>
          <w:rFonts w:ascii="Times New Roman" w:eastAsia="Times New Roman" w:hAnsi="Times New Roman" w:cs="Times New Roman"/>
          <w:noProof/>
          <w:sz w:val="24"/>
          <w:szCs w:val="24"/>
        </w:rPr>
        <mc:AlternateContent>
          <mc:Choice Requires="wps">
            <w:drawing>
              <wp:inline distT="0" distB="0" distL="0" distR="0" wp14:anchorId="38FC7FA9" wp14:editId="49BA58ED">
                <wp:extent cx="304800" cy="304800"/>
                <wp:effectExtent l="0" t="0" r="0" b="0"/>
                <wp:docPr id="26" name="Rectangle 26" descr="Diagram of load-balancing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iagram of load-balancing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Iky7f0wIAAO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0E130E" w:rsidRPr="000E130E" w:rsidRDefault="000E130E" w:rsidP="000E130E">
      <w:pPr>
        <w:shd w:val="clear" w:color="auto" w:fill="D9F6FF"/>
        <w:spacing w:after="0" w:line="240" w:lineRule="auto"/>
        <w:jc w:val="both"/>
        <w:rPr>
          <w:rFonts w:ascii="Times New Roman" w:eastAsia="Times New Roman" w:hAnsi="Times New Roman" w:cs="Times New Roman"/>
          <w:color w:val="006D8C"/>
          <w:sz w:val="24"/>
          <w:szCs w:val="24"/>
        </w:rPr>
      </w:pPr>
      <w:r w:rsidRPr="000E130E">
        <w:rPr>
          <w:rFonts w:ascii="Times New Roman" w:eastAsia="Times New Roman" w:hAnsi="Times New Roman" w:cs="Times New Roman"/>
          <w:color w:val="006D8C"/>
          <w:sz w:val="24"/>
          <w:szCs w:val="24"/>
        </w:rPr>
        <w:t>Note</w:t>
      </w:r>
    </w:p>
    <w:p w:rsidR="000E130E" w:rsidRPr="000E130E" w:rsidRDefault="000E130E" w:rsidP="000E130E">
      <w:pPr>
        <w:shd w:val="clear" w:color="auto" w:fill="D9F6FF"/>
        <w:spacing w:before="120" w:after="0" w:line="240" w:lineRule="auto"/>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This example is only one of many possible configurations of the load-balancing services that Azure offers. Traffic Manager, Application Gateway, and Load Balancer can be mixed and matched to best suit your load-balancing needs. For example, if SSL offload or Layer 7 processing is not necessary, Load Balancer can be used in place of Application Gateway.</w:t>
      </w:r>
    </w:p>
    <w:p w:rsidR="000E130E" w:rsidRPr="000E130E" w:rsidRDefault="000E130E" w:rsidP="000E130E">
      <w:pPr>
        <w:spacing w:before="480" w:after="180" w:line="240" w:lineRule="auto"/>
        <w:jc w:val="both"/>
        <w:outlineLvl w:val="1"/>
        <w:rPr>
          <w:rFonts w:ascii="Times New Roman" w:eastAsia="Times New Roman" w:hAnsi="Times New Roman" w:cs="Times New Roman"/>
          <w:sz w:val="36"/>
          <w:szCs w:val="36"/>
        </w:rPr>
      </w:pPr>
      <w:r w:rsidRPr="000E130E">
        <w:rPr>
          <w:rFonts w:ascii="Times New Roman" w:eastAsia="Times New Roman" w:hAnsi="Times New Roman" w:cs="Times New Roman"/>
          <w:sz w:val="36"/>
          <w:szCs w:val="36"/>
        </w:rPr>
        <w:t>Setting up the load-balancing stack</w:t>
      </w:r>
    </w:p>
    <w:p w:rsidR="000E130E" w:rsidRPr="000E130E" w:rsidRDefault="000E130E" w:rsidP="000E130E">
      <w:pPr>
        <w:spacing w:before="450" w:after="270" w:line="240" w:lineRule="auto"/>
        <w:jc w:val="both"/>
        <w:outlineLvl w:val="2"/>
        <w:rPr>
          <w:rFonts w:ascii="Times New Roman" w:eastAsia="Times New Roman" w:hAnsi="Times New Roman" w:cs="Times New Roman"/>
          <w:sz w:val="27"/>
          <w:szCs w:val="27"/>
        </w:rPr>
      </w:pPr>
      <w:r w:rsidRPr="000E130E">
        <w:rPr>
          <w:rFonts w:ascii="Times New Roman" w:eastAsia="Times New Roman" w:hAnsi="Times New Roman" w:cs="Times New Roman"/>
          <w:sz w:val="27"/>
          <w:szCs w:val="27"/>
        </w:rPr>
        <w:t>Step 1: Create a Traffic Manager profile</w:t>
      </w:r>
    </w:p>
    <w:p w:rsidR="000E130E" w:rsidRPr="000E130E" w:rsidRDefault="000E130E" w:rsidP="000E130E">
      <w:pPr>
        <w:numPr>
          <w:ilvl w:val="0"/>
          <w:numId w:val="19"/>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lastRenderedPageBreak/>
        <w:t>In the Azure portal, click </w:t>
      </w:r>
      <w:r w:rsidRPr="000E130E">
        <w:rPr>
          <w:rFonts w:ascii="Times New Roman" w:eastAsia="Times New Roman" w:hAnsi="Times New Roman" w:cs="Times New Roman"/>
          <w:b/>
          <w:bCs/>
          <w:sz w:val="24"/>
          <w:szCs w:val="24"/>
        </w:rPr>
        <w:t>New</w:t>
      </w:r>
      <w:r w:rsidRPr="000E130E">
        <w:rPr>
          <w:rFonts w:ascii="Times New Roman" w:eastAsia="Times New Roman" w:hAnsi="Times New Roman" w:cs="Times New Roman"/>
          <w:sz w:val="24"/>
          <w:szCs w:val="24"/>
        </w:rPr>
        <w:t xml:space="preserve">, and then search the marketplace for "Traffic Manager </w:t>
      </w:r>
      <w:proofErr w:type="gramStart"/>
      <w:r w:rsidRPr="000E130E">
        <w:rPr>
          <w:rFonts w:ascii="Times New Roman" w:eastAsia="Times New Roman" w:hAnsi="Times New Roman" w:cs="Times New Roman"/>
          <w:sz w:val="24"/>
          <w:szCs w:val="24"/>
        </w:rPr>
        <w:t>profile</w:t>
      </w:r>
      <w:proofErr w:type="gramEnd"/>
      <w:r w:rsidRPr="000E130E">
        <w:rPr>
          <w:rFonts w:ascii="Times New Roman" w:eastAsia="Times New Roman" w:hAnsi="Times New Roman" w:cs="Times New Roman"/>
          <w:sz w:val="24"/>
          <w:szCs w:val="24"/>
        </w:rPr>
        <w:t>."</w:t>
      </w:r>
    </w:p>
    <w:p w:rsidR="000E130E" w:rsidRPr="000E130E" w:rsidRDefault="000E130E" w:rsidP="000E130E">
      <w:pPr>
        <w:numPr>
          <w:ilvl w:val="0"/>
          <w:numId w:val="19"/>
        </w:num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On the </w:t>
      </w:r>
      <w:r w:rsidRPr="000E130E">
        <w:rPr>
          <w:rFonts w:ascii="Times New Roman" w:eastAsia="Times New Roman" w:hAnsi="Times New Roman" w:cs="Times New Roman"/>
          <w:b/>
          <w:bCs/>
          <w:sz w:val="24"/>
          <w:szCs w:val="24"/>
        </w:rPr>
        <w:t>Create Traffic Manager profile</w:t>
      </w:r>
      <w:r w:rsidRPr="000E130E">
        <w:rPr>
          <w:rFonts w:ascii="Times New Roman" w:eastAsia="Times New Roman" w:hAnsi="Times New Roman" w:cs="Times New Roman"/>
          <w:sz w:val="24"/>
          <w:szCs w:val="24"/>
        </w:rPr>
        <w:t> blade, enter the following basic information:</w:t>
      </w:r>
    </w:p>
    <w:p w:rsidR="000E130E" w:rsidRPr="000E130E" w:rsidRDefault="000E130E" w:rsidP="000E130E">
      <w:pPr>
        <w:numPr>
          <w:ilvl w:val="1"/>
          <w:numId w:val="20"/>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Name</w:t>
      </w:r>
      <w:r w:rsidRPr="000E130E">
        <w:rPr>
          <w:rFonts w:ascii="Times New Roman" w:eastAsia="Times New Roman" w:hAnsi="Times New Roman" w:cs="Times New Roman"/>
          <w:sz w:val="24"/>
          <w:szCs w:val="24"/>
        </w:rPr>
        <w:t>: Give your Traffic Manager profile a DNS prefix name.</w:t>
      </w:r>
    </w:p>
    <w:p w:rsidR="000E130E" w:rsidRPr="000E130E" w:rsidRDefault="000E130E" w:rsidP="000E130E">
      <w:pPr>
        <w:numPr>
          <w:ilvl w:val="1"/>
          <w:numId w:val="20"/>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Routing method</w:t>
      </w:r>
      <w:r w:rsidRPr="000E130E">
        <w:rPr>
          <w:rFonts w:ascii="Times New Roman" w:eastAsia="Times New Roman" w:hAnsi="Times New Roman" w:cs="Times New Roman"/>
          <w:sz w:val="24"/>
          <w:szCs w:val="24"/>
        </w:rPr>
        <w:t>: Select the traffic-routing method policy. For more information about the methods, see </w:t>
      </w:r>
      <w:hyperlink r:id="rId7" w:history="1">
        <w:r w:rsidRPr="000E130E">
          <w:rPr>
            <w:rFonts w:ascii="Times New Roman" w:eastAsia="Times New Roman" w:hAnsi="Times New Roman" w:cs="Times New Roman"/>
            <w:color w:val="0078D7"/>
            <w:sz w:val="24"/>
            <w:szCs w:val="24"/>
            <w:u w:val="single"/>
          </w:rPr>
          <w:t>About Traffic Manager traffic routing methods</w:t>
        </w:r>
      </w:hyperlink>
      <w:r w:rsidRPr="000E130E">
        <w:rPr>
          <w:rFonts w:ascii="Times New Roman" w:eastAsia="Times New Roman" w:hAnsi="Times New Roman" w:cs="Times New Roman"/>
          <w:sz w:val="24"/>
          <w:szCs w:val="24"/>
        </w:rPr>
        <w:t>.</w:t>
      </w:r>
    </w:p>
    <w:p w:rsidR="000E130E" w:rsidRPr="000E130E" w:rsidRDefault="000E130E" w:rsidP="000E130E">
      <w:pPr>
        <w:numPr>
          <w:ilvl w:val="1"/>
          <w:numId w:val="20"/>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Subscription</w:t>
      </w:r>
      <w:r w:rsidRPr="000E130E">
        <w:rPr>
          <w:rFonts w:ascii="Times New Roman" w:eastAsia="Times New Roman" w:hAnsi="Times New Roman" w:cs="Times New Roman"/>
          <w:sz w:val="24"/>
          <w:szCs w:val="24"/>
        </w:rPr>
        <w:t>: Select the subscription that contains the profile.</w:t>
      </w:r>
    </w:p>
    <w:p w:rsidR="000E130E" w:rsidRPr="000E130E" w:rsidRDefault="000E130E" w:rsidP="000E130E">
      <w:pPr>
        <w:numPr>
          <w:ilvl w:val="1"/>
          <w:numId w:val="20"/>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Resource group</w:t>
      </w:r>
      <w:r w:rsidRPr="000E130E">
        <w:rPr>
          <w:rFonts w:ascii="Times New Roman" w:eastAsia="Times New Roman" w:hAnsi="Times New Roman" w:cs="Times New Roman"/>
          <w:sz w:val="24"/>
          <w:szCs w:val="24"/>
        </w:rPr>
        <w:t>: Select the resource group that contains the profile. It can be a new or existing resource group.</w:t>
      </w:r>
    </w:p>
    <w:p w:rsidR="000E130E" w:rsidRPr="000E130E" w:rsidRDefault="000E130E" w:rsidP="000E130E">
      <w:pPr>
        <w:numPr>
          <w:ilvl w:val="1"/>
          <w:numId w:val="20"/>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Resource group location</w:t>
      </w:r>
      <w:r w:rsidRPr="000E130E">
        <w:rPr>
          <w:rFonts w:ascii="Times New Roman" w:eastAsia="Times New Roman" w:hAnsi="Times New Roman" w:cs="Times New Roman"/>
          <w:sz w:val="24"/>
          <w:szCs w:val="24"/>
        </w:rPr>
        <w:t xml:space="preserve">: Traffic Manager </w:t>
      </w:r>
      <w:proofErr w:type="gramStart"/>
      <w:r w:rsidRPr="000E130E">
        <w:rPr>
          <w:rFonts w:ascii="Times New Roman" w:eastAsia="Times New Roman" w:hAnsi="Times New Roman" w:cs="Times New Roman"/>
          <w:sz w:val="24"/>
          <w:szCs w:val="24"/>
        </w:rPr>
        <w:t>service</w:t>
      </w:r>
      <w:proofErr w:type="gramEnd"/>
      <w:r w:rsidRPr="000E130E">
        <w:rPr>
          <w:rFonts w:ascii="Times New Roman" w:eastAsia="Times New Roman" w:hAnsi="Times New Roman" w:cs="Times New Roman"/>
          <w:sz w:val="24"/>
          <w:szCs w:val="24"/>
        </w:rPr>
        <w:t xml:space="preserve"> is global and not bound to a location. However, you must specify a region for the group where the metadata associated with the Traffic Manager profile resides. This location has no impact on the runtime availability of the profile.</w:t>
      </w:r>
    </w:p>
    <w:p w:rsidR="000E130E" w:rsidRPr="000E130E" w:rsidRDefault="000E130E" w:rsidP="000E130E">
      <w:pPr>
        <w:numPr>
          <w:ilvl w:val="0"/>
          <w:numId w:val="20"/>
        </w:num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Click </w:t>
      </w:r>
      <w:r w:rsidRPr="000E130E">
        <w:rPr>
          <w:rFonts w:ascii="Times New Roman" w:eastAsia="Times New Roman" w:hAnsi="Times New Roman" w:cs="Times New Roman"/>
          <w:b/>
          <w:bCs/>
          <w:sz w:val="24"/>
          <w:szCs w:val="24"/>
        </w:rPr>
        <w:t>Create</w:t>
      </w:r>
      <w:r w:rsidRPr="000E130E">
        <w:rPr>
          <w:rFonts w:ascii="Times New Roman" w:eastAsia="Times New Roman" w:hAnsi="Times New Roman" w:cs="Times New Roman"/>
          <w:sz w:val="24"/>
          <w:szCs w:val="24"/>
        </w:rPr>
        <w:t> to generate the Traffic Manager profile.</w:t>
      </w:r>
    </w:p>
    <w:p w:rsidR="000E130E" w:rsidRPr="000E130E" w:rsidRDefault="000E130E" w:rsidP="000E130E">
      <w:p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noProof/>
          <w:sz w:val="24"/>
          <w:szCs w:val="24"/>
        </w:rPr>
        <mc:AlternateContent>
          <mc:Choice Requires="wps">
            <w:drawing>
              <wp:inline distT="0" distB="0" distL="0" distR="0" wp14:anchorId="0CF25078" wp14:editId="4705D34D">
                <wp:extent cx="304800" cy="304800"/>
                <wp:effectExtent l="0" t="0" r="0" b="0"/>
                <wp:docPr id="25" name="Rectangle 25" descr="&quot;Create Traffic Manager&quot; bl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quot;Create Traffic Manager&quot; bl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L4NIRDVAgAA6g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0E130E" w:rsidRPr="000E130E" w:rsidRDefault="000E130E" w:rsidP="000E130E">
      <w:pPr>
        <w:spacing w:before="450" w:after="270" w:line="240" w:lineRule="auto"/>
        <w:jc w:val="both"/>
        <w:outlineLvl w:val="2"/>
        <w:rPr>
          <w:rFonts w:ascii="Times New Roman" w:eastAsia="Times New Roman" w:hAnsi="Times New Roman" w:cs="Times New Roman"/>
          <w:sz w:val="27"/>
          <w:szCs w:val="27"/>
        </w:rPr>
      </w:pPr>
      <w:r w:rsidRPr="000E130E">
        <w:rPr>
          <w:rFonts w:ascii="Times New Roman" w:eastAsia="Times New Roman" w:hAnsi="Times New Roman" w:cs="Times New Roman"/>
          <w:sz w:val="27"/>
          <w:szCs w:val="27"/>
        </w:rPr>
        <w:t>Step 2: Create the application gateways</w:t>
      </w:r>
    </w:p>
    <w:p w:rsidR="000E130E" w:rsidRPr="000E130E" w:rsidRDefault="000E130E" w:rsidP="000E130E">
      <w:pPr>
        <w:numPr>
          <w:ilvl w:val="0"/>
          <w:numId w:val="21"/>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In the Azure portal, in the left pane, click </w:t>
      </w:r>
      <w:r w:rsidRPr="000E130E">
        <w:rPr>
          <w:rFonts w:ascii="Times New Roman" w:eastAsia="Times New Roman" w:hAnsi="Times New Roman" w:cs="Times New Roman"/>
          <w:b/>
          <w:bCs/>
          <w:sz w:val="24"/>
          <w:szCs w:val="24"/>
        </w:rPr>
        <w:t>New</w:t>
      </w:r>
      <w:r w:rsidRPr="000E130E">
        <w:rPr>
          <w:rFonts w:ascii="Times New Roman" w:eastAsia="Times New Roman" w:hAnsi="Times New Roman" w:cs="Times New Roman"/>
          <w:sz w:val="24"/>
          <w:szCs w:val="24"/>
        </w:rPr>
        <w:t> &gt; </w:t>
      </w:r>
      <w:r w:rsidRPr="000E130E">
        <w:rPr>
          <w:rFonts w:ascii="Times New Roman" w:eastAsia="Times New Roman" w:hAnsi="Times New Roman" w:cs="Times New Roman"/>
          <w:b/>
          <w:bCs/>
          <w:sz w:val="24"/>
          <w:szCs w:val="24"/>
        </w:rPr>
        <w:t>Networking</w:t>
      </w:r>
      <w:r w:rsidRPr="000E130E">
        <w:rPr>
          <w:rFonts w:ascii="Times New Roman" w:eastAsia="Times New Roman" w:hAnsi="Times New Roman" w:cs="Times New Roman"/>
          <w:sz w:val="24"/>
          <w:szCs w:val="24"/>
        </w:rPr>
        <w:t> &gt; </w:t>
      </w:r>
      <w:r w:rsidRPr="000E130E">
        <w:rPr>
          <w:rFonts w:ascii="Times New Roman" w:eastAsia="Times New Roman" w:hAnsi="Times New Roman" w:cs="Times New Roman"/>
          <w:b/>
          <w:bCs/>
          <w:sz w:val="24"/>
          <w:szCs w:val="24"/>
        </w:rPr>
        <w:t>Application Gateway</w:t>
      </w:r>
      <w:r w:rsidRPr="000E130E">
        <w:rPr>
          <w:rFonts w:ascii="Times New Roman" w:eastAsia="Times New Roman" w:hAnsi="Times New Roman" w:cs="Times New Roman"/>
          <w:sz w:val="24"/>
          <w:szCs w:val="24"/>
        </w:rPr>
        <w:t>.</w:t>
      </w:r>
    </w:p>
    <w:p w:rsidR="000E130E" w:rsidRPr="000E130E" w:rsidRDefault="000E130E" w:rsidP="000E130E">
      <w:pPr>
        <w:numPr>
          <w:ilvl w:val="0"/>
          <w:numId w:val="21"/>
        </w:num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Enter the following basic information about the application gateway:</w:t>
      </w:r>
    </w:p>
    <w:p w:rsidR="000E130E" w:rsidRPr="000E130E" w:rsidRDefault="000E130E" w:rsidP="000E130E">
      <w:pPr>
        <w:numPr>
          <w:ilvl w:val="1"/>
          <w:numId w:val="22"/>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Name</w:t>
      </w:r>
      <w:r w:rsidRPr="000E130E">
        <w:rPr>
          <w:rFonts w:ascii="Times New Roman" w:eastAsia="Times New Roman" w:hAnsi="Times New Roman" w:cs="Times New Roman"/>
          <w:sz w:val="24"/>
          <w:szCs w:val="24"/>
        </w:rPr>
        <w:t>: The name of the application gateway.</w:t>
      </w:r>
    </w:p>
    <w:p w:rsidR="000E130E" w:rsidRPr="000E130E" w:rsidRDefault="000E130E" w:rsidP="000E130E">
      <w:pPr>
        <w:numPr>
          <w:ilvl w:val="1"/>
          <w:numId w:val="22"/>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SKU size</w:t>
      </w:r>
      <w:r w:rsidRPr="000E130E">
        <w:rPr>
          <w:rFonts w:ascii="Times New Roman" w:eastAsia="Times New Roman" w:hAnsi="Times New Roman" w:cs="Times New Roman"/>
          <w:sz w:val="24"/>
          <w:szCs w:val="24"/>
        </w:rPr>
        <w:t>: The size of the application gateway, available as Small, Medium, or Large.</w:t>
      </w:r>
    </w:p>
    <w:p w:rsidR="000E130E" w:rsidRPr="000E130E" w:rsidRDefault="000E130E" w:rsidP="000E130E">
      <w:pPr>
        <w:numPr>
          <w:ilvl w:val="1"/>
          <w:numId w:val="22"/>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Instance count</w:t>
      </w:r>
      <w:r w:rsidRPr="000E130E">
        <w:rPr>
          <w:rFonts w:ascii="Times New Roman" w:eastAsia="Times New Roman" w:hAnsi="Times New Roman" w:cs="Times New Roman"/>
          <w:sz w:val="24"/>
          <w:szCs w:val="24"/>
        </w:rPr>
        <w:t>: The number of instances, a value from 2 through 10.</w:t>
      </w:r>
    </w:p>
    <w:p w:rsidR="000E130E" w:rsidRPr="000E130E" w:rsidRDefault="000E130E" w:rsidP="000E130E">
      <w:pPr>
        <w:numPr>
          <w:ilvl w:val="1"/>
          <w:numId w:val="22"/>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Resource group</w:t>
      </w:r>
      <w:r w:rsidRPr="000E130E">
        <w:rPr>
          <w:rFonts w:ascii="Times New Roman" w:eastAsia="Times New Roman" w:hAnsi="Times New Roman" w:cs="Times New Roman"/>
          <w:sz w:val="24"/>
          <w:szCs w:val="24"/>
        </w:rPr>
        <w:t>: The resource group that holds the application gateway. It can be an existing resource group or a new one.</w:t>
      </w:r>
    </w:p>
    <w:p w:rsidR="000E130E" w:rsidRPr="000E130E" w:rsidRDefault="000E130E" w:rsidP="000E130E">
      <w:pPr>
        <w:numPr>
          <w:ilvl w:val="1"/>
          <w:numId w:val="22"/>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Location</w:t>
      </w:r>
      <w:r w:rsidRPr="000E130E">
        <w:rPr>
          <w:rFonts w:ascii="Times New Roman" w:eastAsia="Times New Roman" w:hAnsi="Times New Roman" w:cs="Times New Roman"/>
          <w:sz w:val="24"/>
          <w:szCs w:val="24"/>
        </w:rPr>
        <w:t>: The region for the application gateway, which is the same location as the resource group. The location is important, because the virtual network and public IP must be in the same location as the gateway.</w:t>
      </w:r>
    </w:p>
    <w:p w:rsidR="000E130E" w:rsidRPr="000E130E" w:rsidRDefault="000E130E" w:rsidP="000E130E">
      <w:pPr>
        <w:numPr>
          <w:ilvl w:val="0"/>
          <w:numId w:val="22"/>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Click </w:t>
      </w:r>
      <w:r w:rsidRPr="000E130E">
        <w:rPr>
          <w:rFonts w:ascii="Times New Roman" w:eastAsia="Times New Roman" w:hAnsi="Times New Roman" w:cs="Times New Roman"/>
          <w:b/>
          <w:bCs/>
          <w:sz w:val="24"/>
          <w:szCs w:val="24"/>
        </w:rPr>
        <w:t>OK</w:t>
      </w:r>
      <w:r w:rsidRPr="000E130E">
        <w:rPr>
          <w:rFonts w:ascii="Times New Roman" w:eastAsia="Times New Roman" w:hAnsi="Times New Roman" w:cs="Times New Roman"/>
          <w:sz w:val="24"/>
          <w:szCs w:val="24"/>
        </w:rPr>
        <w:t>.</w:t>
      </w:r>
    </w:p>
    <w:p w:rsidR="000E130E" w:rsidRPr="000E130E" w:rsidRDefault="000E130E" w:rsidP="000E130E">
      <w:pPr>
        <w:numPr>
          <w:ilvl w:val="0"/>
          <w:numId w:val="22"/>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Define the virtual network, subnet, front-end IP, and listener configurations for the application gateway. In this scenario, the front-end IP address is </w:t>
      </w:r>
      <w:r w:rsidRPr="000E130E">
        <w:rPr>
          <w:rFonts w:ascii="Times New Roman" w:eastAsia="Times New Roman" w:hAnsi="Times New Roman" w:cs="Times New Roman"/>
          <w:b/>
          <w:bCs/>
          <w:sz w:val="24"/>
          <w:szCs w:val="24"/>
        </w:rPr>
        <w:t>Public</w:t>
      </w:r>
      <w:r w:rsidRPr="000E130E">
        <w:rPr>
          <w:rFonts w:ascii="Times New Roman" w:eastAsia="Times New Roman" w:hAnsi="Times New Roman" w:cs="Times New Roman"/>
          <w:sz w:val="24"/>
          <w:szCs w:val="24"/>
        </w:rPr>
        <w:t>, which allows it to be added as an endpoint to the Traffic Manager profile later on.</w:t>
      </w:r>
    </w:p>
    <w:p w:rsidR="000E130E" w:rsidRPr="000E130E" w:rsidRDefault="000E130E" w:rsidP="000E130E">
      <w:pPr>
        <w:numPr>
          <w:ilvl w:val="0"/>
          <w:numId w:val="22"/>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Configure the listener with one of the following options:</w:t>
      </w:r>
    </w:p>
    <w:p w:rsidR="000E130E" w:rsidRPr="000E130E" w:rsidRDefault="000E130E" w:rsidP="000E130E">
      <w:pPr>
        <w:numPr>
          <w:ilvl w:val="1"/>
          <w:numId w:val="22"/>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If you use HTTP, there is nothing to configure. Click </w:t>
      </w:r>
      <w:r w:rsidRPr="000E130E">
        <w:rPr>
          <w:rFonts w:ascii="Times New Roman" w:eastAsia="Times New Roman" w:hAnsi="Times New Roman" w:cs="Times New Roman"/>
          <w:b/>
          <w:bCs/>
          <w:sz w:val="24"/>
          <w:szCs w:val="24"/>
        </w:rPr>
        <w:t>OK</w:t>
      </w:r>
      <w:r w:rsidRPr="000E130E">
        <w:rPr>
          <w:rFonts w:ascii="Times New Roman" w:eastAsia="Times New Roman" w:hAnsi="Times New Roman" w:cs="Times New Roman"/>
          <w:sz w:val="24"/>
          <w:szCs w:val="24"/>
        </w:rPr>
        <w:t>.</w:t>
      </w:r>
    </w:p>
    <w:p w:rsidR="000E130E" w:rsidRPr="000E130E" w:rsidRDefault="000E130E" w:rsidP="000E130E">
      <w:pPr>
        <w:numPr>
          <w:ilvl w:val="1"/>
          <w:numId w:val="22"/>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If you use HTTPS, further configuration is required. Refer to </w:t>
      </w:r>
      <w:hyperlink r:id="rId8" w:history="1">
        <w:proofErr w:type="gramStart"/>
        <w:r w:rsidRPr="000E130E">
          <w:rPr>
            <w:rFonts w:ascii="Times New Roman" w:eastAsia="Times New Roman" w:hAnsi="Times New Roman" w:cs="Times New Roman"/>
            <w:color w:val="0078D7"/>
            <w:sz w:val="24"/>
            <w:szCs w:val="24"/>
            <w:u w:val="single"/>
          </w:rPr>
          <w:t>Create</w:t>
        </w:r>
        <w:proofErr w:type="gramEnd"/>
        <w:r w:rsidRPr="000E130E">
          <w:rPr>
            <w:rFonts w:ascii="Times New Roman" w:eastAsia="Times New Roman" w:hAnsi="Times New Roman" w:cs="Times New Roman"/>
            <w:color w:val="0078D7"/>
            <w:sz w:val="24"/>
            <w:szCs w:val="24"/>
            <w:u w:val="single"/>
          </w:rPr>
          <w:t xml:space="preserve"> an application gateway</w:t>
        </w:r>
      </w:hyperlink>
      <w:r w:rsidRPr="000E130E">
        <w:rPr>
          <w:rFonts w:ascii="Times New Roman" w:eastAsia="Times New Roman" w:hAnsi="Times New Roman" w:cs="Times New Roman"/>
          <w:sz w:val="24"/>
          <w:szCs w:val="24"/>
        </w:rPr>
        <w:t>, starting at step 9. When you have completed the configuration, click </w:t>
      </w:r>
      <w:r w:rsidRPr="000E130E">
        <w:rPr>
          <w:rFonts w:ascii="Times New Roman" w:eastAsia="Times New Roman" w:hAnsi="Times New Roman" w:cs="Times New Roman"/>
          <w:b/>
          <w:bCs/>
          <w:sz w:val="24"/>
          <w:szCs w:val="24"/>
        </w:rPr>
        <w:t>OK</w:t>
      </w:r>
      <w:r w:rsidRPr="000E130E">
        <w:rPr>
          <w:rFonts w:ascii="Times New Roman" w:eastAsia="Times New Roman" w:hAnsi="Times New Roman" w:cs="Times New Roman"/>
          <w:sz w:val="24"/>
          <w:szCs w:val="24"/>
        </w:rPr>
        <w:t>.</w:t>
      </w:r>
    </w:p>
    <w:p w:rsidR="000E130E" w:rsidRPr="000E130E" w:rsidRDefault="000E130E" w:rsidP="000E130E">
      <w:pPr>
        <w:spacing w:before="540" w:after="90" w:line="240" w:lineRule="auto"/>
        <w:jc w:val="both"/>
        <w:outlineLvl w:val="3"/>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Configure URL routing for application gateways</w:t>
      </w:r>
    </w:p>
    <w:p w:rsidR="000E130E" w:rsidRPr="000E130E" w:rsidRDefault="000E130E" w:rsidP="000E130E">
      <w:pPr>
        <w:spacing w:before="100" w:beforeAutospacing="1" w:after="0" w:line="240" w:lineRule="auto"/>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 xml:space="preserve">When you choose a back-end pool, an application gateway that's configured with a path-based rule takes a path pattern of the request URL in addition to round-robin distribution. In this scenario, we are adding a path-based rule to direct any URL with "/images/*" to the image server </w:t>
      </w:r>
      <w:r w:rsidRPr="000E130E">
        <w:rPr>
          <w:rFonts w:ascii="Times New Roman" w:eastAsia="Times New Roman" w:hAnsi="Times New Roman" w:cs="Times New Roman"/>
          <w:sz w:val="24"/>
          <w:szCs w:val="24"/>
        </w:rPr>
        <w:lastRenderedPageBreak/>
        <w:t>pool. For more information about configuring URL path-based routing for an application gateway, refer to </w:t>
      </w:r>
      <w:hyperlink r:id="rId9" w:history="1">
        <w:proofErr w:type="gramStart"/>
        <w:r w:rsidRPr="000E130E">
          <w:rPr>
            <w:rFonts w:ascii="Times New Roman" w:eastAsia="Times New Roman" w:hAnsi="Times New Roman" w:cs="Times New Roman"/>
            <w:color w:val="0078D7"/>
            <w:sz w:val="24"/>
            <w:szCs w:val="24"/>
            <w:u w:val="single"/>
          </w:rPr>
          <w:t>Create</w:t>
        </w:r>
        <w:proofErr w:type="gramEnd"/>
        <w:r w:rsidRPr="000E130E">
          <w:rPr>
            <w:rFonts w:ascii="Times New Roman" w:eastAsia="Times New Roman" w:hAnsi="Times New Roman" w:cs="Times New Roman"/>
            <w:color w:val="0078D7"/>
            <w:sz w:val="24"/>
            <w:szCs w:val="24"/>
            <w:u w:val="single"/>
          </w:rPr>
          <w:t xml:space="preserve"> a path-based rule for an application gateway</w:t>
        </w:r>
      </w:hyperlink>
      <w:r w:rsidRPr="000E130E">
        <w:rPr>
          <w:rFonts w:ascii="Times New Roman" w:eastAsia="Times New Roman" w:hAnsi="Times New Roman" w:cs="Times New Roman"/>
          <w:sz w:val="24"/>
          <w:szCs w:val="24"/>
        </w:rPr>
        <w:t>.</w:t>
      </w:r>
    </w:p>
    <w:p w:rsidR="000E130E" w:rsidRPr="000E130E" w:rsidRDefault="000E130E" w:rsidP="000E130E">
      <w:pPr>
        <w:spacing w:before="100" w:beforeAutospacing="1" w:after="0" w:line="240" w:lineRule="auto"/>
        <w:jc w:val="both"/>
        <w:rPr>
          <w:rFonts w:ascii="Times New Roman" w:eastAsia="Times New Roman" w:hAnsi="Times New Roman" w:cs="Times New Roman"/>
          <w:sz w:val="24"/>
          <w:szCs w:val="24"/>
        </w:rPr>
      </w:pPr>
      <w:r w:rsidRPr="000E130E">
        <w:rPr>
          <w:rFonts w:ascii="Times New Roman" w:eastAsia="Times New Roman" w:hAnsi="Times New Roman" w:cs="Times New Roman"/>
          <w:noProof/>
          <w:sz w:val="24"/>
          <w:szCs w:val="24"/>
        </w:rPr>
        <mc:AlternateContent>
          <mc:Choice Requires="wps">
            <w:drawing>
              <wp:inline distT="0" distB="0" distL="0" distR="0" wp14:anchorId="4588044B" wp14:editId="0E198A7D">
                <wp:extent cx="304800" cy="304800"/>
                <wp:effectExtent l="0" t="0" r="0" b="0"/>
                <wp:docPr id="24" name="Rectangle 24" descr="Application Gateway web-tier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Application Gateway web-tier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PDXguzSAgAA5g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0E130E" w:rsidRPr="000E130E" w:rsidRDefault="000E130E" w:rsidP="000E130E">
      <w:pPr>
        <w:numPr>
          <w:ilvl w:val="0"/>
          <w:numId w:val="23"/>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From your resource group, go to the instance of the application gateway that you created in the preceding section.</w:t>
      </w:r>
    </w:p>
    <w:p w:rsidR="000E130E" w:rsidRPr="000E130E" w:rsidRDefault="000E130E" w:rsidP="000E130E">
      <w:pPr>
        <w:numPr>
          <w:ilvl w:val="0"/>
          <w:numId w:val="23"/>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Under </w:t>
      </w:r>
      <w:r w:rsidRPr="000E130E">
        <w:rPr>
          <w:rFonts w:ascii="Times New Roman" w:eastAsia="Times New Roman" w:hAnsi="Times New Roman" w:cs="Times New Roman"/>
          <w:b/>
          <w:bCs/>
          <w:sz w:val="24"/>
          <w:szCs w:val="24"/>
        </w:rPr>
        <w:t>Settings</w:t>
      </w:r>
      <w:r w:rsidRPr="000E130E">
        <w:rPr>
          <w:rFonts w:ascii="Times New Roman" w:eastAsia="Times New Roman" w:hAnsi="Times New Roman" w:cs="Times New Roman"/>
          <w:sz w:val="24"/>
          <w:szCs w:val="24"/>
        </w:rPr>
        <w:t>, select </w:t>
      </w:r>
      <w:r w:rsidRPr="000E130E">
        <w:rPr>
          <w:rFonts w:ascii="Times New Roman" w:eastAsia="Times New Roman" w:hAnsi="Times New Roman" w:cs="Times New Roman"/>
          <w:b/>
          <w:bCs/>
          <w:sz w:val="24"/>
          <w:szCs w:val="24"/>
        </w:rPr>
        <w:t>Backend pools</w:t>
      </w:r>
      <w:r w:rsidRPr="000E130E">
        <w:rPr>
          <w:rFonts w:ascii="Times New Roman" w:eastAsia="Times New Roman" w:hAnsi="Times New Roman" w:cs="Times New Roman"/>
          <w:sz w:val="24"/>
          <w:szCs w:val="24"/>
        </w:rPr>
        <w:t>, and then select </w:t>
      </w:r>
      <w:r w:rsidRPr="000E130E">
        <w:rPr>
          <w:rFonts w:ascii="Times New Roman" w:eastAsia="Times New Roman" w:hAnsi="Times New Roman" w:cs="Times New Roman"/>
          <w:b/>
          <w:bCs/>
          <w:sz w:val="24"/>
          <w:szCs w:val="24"/>
        </w:rPr>
        <w:t>Add</w:t>
      </w:r>
      <w:r w:rsidRPr="000E130E">
        <w:rPr>
          <w:rFonts w:ascii="Times New Roman" w:eastAsia="Times New Roman" w:hAnsi="Times New Roman" w:cs="Times New Roman"/>
          <w:sz w:val="24"/>
          <w:szCs w:val="24"/>
        </w:rPr>
        <w:t> to add the VMs that you want to associate with the web-tier back-end pools.</w:t>
      </w:r>
    </w:p>
    <w:p w:rsidR="000E130E" w:rsidRPr="000E130E" w:rsidRDefault="000E130E" w:rsidP="000E130E">
      <w:pPr>
        <w:numPr>
          <w:ilvl w:val="0"/>
          <w:numId w:val="23"/>
        </w:num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On the </w:t>
      </w:r>
      <w:r w:rsidRPr="000E130E">
        <w:rPr>
          <w:rFonts w:ascii="Times New Roman" w:eastAsia="Times New Roman" w:hAnsi="Times New Roman" w:cs="Times New Roman"/>
          <w:b/>
          <w:bCs/>
          <w:sz w:val="24"/>
          <w:szCs w:val="24"/>
        </w:rPr>
        <w:t>Add backend pool</w:t>
      </w:r>
      <w:r w:rsidRPr="000E130E">
        <w:rPr>
          <w:rFonts w:ascii="Times New Roman" w:eastAsia="Times New Roman" w:hAnsi="Times New Roman" w:cs="Times New Roman"/>
          <w:sz w:val="24"/>
          <w:szCs w:val="24"/>
        </w:rPr>
        <w:t> blade, enter the name of the back-end pool and all the IP addresses of the machines that reside in the pool. In this scenario, we are connecting two back-end server pools of virtual machines.</w:t>
      </w:r>
    </w:p>
    <w:p w:rsidR="000E130E" w:rsidRPr="000E130E" w:rsidRDefault="000E130E" w:rsidP="000E130E">
      <w:p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noProof/>
          <w:sz w:val="24"/>
          <w:szCs w:val="24"/>
        </w:rPr>
        <mc:AlternateContent>
          <mc:Choice Requires="wps">
            <w:drawing>
              <wp:inline distT="0" distB="0" distL="0" distR="0" wp14:anchorId="04E29DB4" wp14:editId="04C8B007">
                <wp:extent cx="304800" cy="304800"/>
                <wp:effectExtent l="0" t="0" r="0" b="0"/>
                <wp:docPr id="23" name="Rectangle 23" descr="Application Gateway &quot;Add backend pool&quot; bl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Application Gateway &quot;Add backend pool&quot; bl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EKIdoLhAgAA+A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0E130E" w:rsidRPr="000E130E" w:rsidRDefault="000E130E" w:rsidP="000E130E">
      <w:pPr>
        <w:numPr>
          <w:ilvl w:val="0"/>
          <w:numId w:val="23"/>
        </w:num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Under </w:t>
      </w:r>
      <w:r w:rsidRPr="000E130E">
        <w:rPr>
          <w:rFonts w:ascii="Times New Roman" w:eastAsia="Times New Roman" w:hAnsi="Times New Roman" w:cs="Times New Roman"/>
          <w:b/>
          <w:bCs/>
          <w:sz w:val="24"/>
          <w:szCs w:val="24"/>
        </w:rPr>
        <w:t>Settings</w:t>
      </w:r>
      <w:r w:rsidRPr="000E130E">
        <w:rPr>
          <w:rFonts w:ascii="Times New Roman" w:eastAsia="Times New Roman" w:hAnsi="Times New Roman" w:cs="Times New Roman"/>
          <w:sz w:val="24"/>
          <w:szCs w:val="24"/>
        </w:rPr>
        <w:t> of the application gateway, select </w:t>
      </w:r>
      <w:r w:rsidRPr="000E130E">
        <w:rPr>
          <w:rFonts w:ascii="Times New Roman" w:eastAsia="Times New Roman" w:hAnsi="Times New Roman" w:cs="Times New Roman"/>
          <w:b/>
          <w:bCs/>
          <w:sz w:val="24"/>
          <w:szCs w:val="24"/>
        </w:rPr>
        <w:t>Rules</w:t>
      </w:r>
      <w:r w:rsidRPr="000E130E">
        <w:rPr>
          <w:rFonts w:ascii="Times New Roman" w:eastAsia="Times New Roman" w:hAnsi="Times New Roman" w:cs="Times New Roman"/>
          <w:sz w:val="24"/>
          <w:szCs w:val="24"/>
        </w:rPr>
        <w:t>, and then click the </w:t>
      </w:r>
      <w:r w:rsidRPr="000E130E">
        <w:rPr>
          <w:rFonts w:ascii="Times New Roman" w:eastAsia="Times New Roman" w:hAnsi="Times New Roman" w:cs="Times New Roman"/>
          <w:b/>
          <w:bCs/>
          <w:sz w:val="24"/>
          <w:szCs w:val="24"/>
        </w:rPr>
        <w:t xml:space="preserve">Path </w:t>
      </w:r>
      <w:proofErr w:type="spellStart"/>
      <w:r w:rsidRPr="000E130E">
        <w:rPr>
          <w:rFonts w:ascii="Times New Roman" w:eastAsia="Times New Roman" w:hAnsi="Times New Roman" w:cs="Times New Roman"/>
          <w:b/>
          <w:bCs/>
          <w:sz w:val="24"/>
          <w:szCs w:val="24"/>
        </w:rPr>
        <w:t>based</w:t>
      </w:r>
      <w:r w:rsidRPr="000E130E">
        <w:rPr>
          <w:rFonts w:ascii="Times New Roman" w:eastAsia="Times New Roman" w:hAnsi="Times New Roman" w:cs="Times New Roman"/>
          <w:sz w:val="24"/>
          <w:szCs w:val="24"/>
        </w:rPr>
        <w:t>button</w:t>
      </w:r>
      <w:proofErr w:type="spellEnd"/>
      <w:r w:rsidRPr="000E130E">
        <w:rPr>
          <w:rFonts w:ascii="Times New Roman" w:eastAsia="Times New Roman" w:hAnsi="Times New Roman" w:cs="Times New Roman"/>
          <w:sz w:val="24"/>
          <w:szCs w:val="24"/>
        </w:rPr>
        <w:t xml:space="preserve"> to add a rule.</w:t>
      </w:r>
    </w:p>
    <w:p w:rsidR="000E130E" w:rsidRPr="000E130E" w:rsidRDefault="000E130E" w:rsidP="000E130E">
      <w:p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noProof/>
          <w:sz w:val="24"/>
          <w:szCs w:val="24"/>
        </w:rPr>
        <mc:AlternateContent>
          <mc:Choice Requires="wps">
            <w:drawing>
              <wp:inline distT="0" distB="0" distL="0" distR="0" wp14:anchorId="2215A169" wp14:editId="32DDFAB5">
                <wp:extent cx="304800" cy="304800"/>
                <wp:effectExtent l="0" t="0" r="0" b="0"/>
                <wp:docPr id="22" name="Rectangle 22" descr="Application Gateway Rules &quot;Path based&quo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Application Gateway Rules &quot;Path based&quo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7Q/5C4gIAAPk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0E130E" w:rsidRPr="000E130E" w:rsidRDefault="000E130E" w:rsidP="000E130E">
      <w:pPr>
        <w:numPr>
          <w:ilvl w:val="0"/>
          <w:numId w:val="23"/>
        </w:num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On the </w:t>
      </w:r>
      <w:r w:rsidRPr="000E130E">
        <w:rPr>
          <w:rFonts w:ascii="Times New Roman" w:eastAsia="Times New Roman" w:hAnsi="Times New Roman" w:cs="Times New Roman"/>
          <w:b/>
          <w:bCs/>
          <w:sz w:val="24"/>
          <w:szCs w:val="24"/>
        </w:rPr>
        <w:t>Add path-based rule</w:t>
      </w:r>
      <w:r w:rsidRPr="000E130E">
        <w:rPr>
          <w:rFonts w:ascii="Times New Roman" w:eastAsia="Times New Roman" w:hAnsi="Times New Roman" w:cs="Times New Roman"/>
          <w:sz w:val="24"/>
          <w:szCs w:val="24"/>
        </w:rPr>
        <w:t> blade, configure the rule by providing the following information.</w:t>
      </w:r>
    </w:p>
    <w:p w:rsidR="000E130E" w:rsidRPr="000E130E" w:rsidRDefault="000E130E" w:rsidP="000E130E">
      <w:p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Basic settings:</w:t>
      </w:r>
    </w:p>
    <w:p w:rsidR="000E130E" w:rsidRPr="000E130E" w:rsidRDefault="000E130E" w:rsidP="000E130E">
      <w:pPr>
        <w:numPr>
          <w:ilvl w:val="1"/>
          <w:numId w:val="24"/>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Name</w:t>
      </w:r>
      <w:r w:rsidRPr="000E130E">
        <w:rPr>
          <w:rFonts w:ascii="Times New Roman" w:eastAsia="Times New Roman" w:hAnsi="Times New Roman" w:cs="Times New Roman"/>
          <w:sz w:val="24"/>
          <w:szCs w:val="24"/>
        </w:rPr>
        <w:t>: The friendly name of the rule that is accessible in the portal.</w:t>
      </w:r>
    </w:p>
    <w:p w:rsidR="000E130E" w:rsidRPr="000E130E" w:rsidRDefault="000E130E" w:rsidP="000E130E">
      <w:pPr>
        <w:numPr>
          <w:ilvl w:val="1"/>
          <w:numId w:val="24"/>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Listener</w:t>
      </w:r>
      <w:r w:rsidRPr="000E130E">
        <w:rPr>
          <w:rFonts w:ascii="Times New Roman" w:eastAsia="Times New Roman" w:hAnsi="Times New Roman" w:cs="Times New Roman"/>
          <w:sz w:val="24"/>
          <w:szCs w:val="24"/>
        </w:rPr>
        <w:t>: The listener that is used for the rule.</w:t>
      </w:r>
    </w:p>
    <w:p w:rsidR="000E130E" w:rsidRPr="000E130E" w:rsidRDefault="000E130E" w:rsidP="000E130E">
      <w:pPr>
        <w:numPr>
          <w:ilvl w:val="1"/>
          <w:numId w:val="24"/>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Default backend pool</w:t>
      </w:r>
      <w:r w:rsidRPr="000E130E">
        <w:rPr>
          <w:rFonts w:ascii="Times New Roman" w:eastAsia="Times New Roman" w:hAnsi="Times New Roman" w:cs="Times New Roman"/>
          <w:sz w:val="24"/>
          <w:szCs w:val="24"/>
        </w:rPr>
        <w:t>: The back-end pool to be used with the default rule.</w:t>
      </w:r>
    </w:p>
    <w:p w:rsidR="000E130E" w:rsidRPr="000E130E" w:rsidRDefault="000E130E" w:rsidP="000E130E">
      <w:pPr>
        <w:numPr>
          <w:ilvl w:val="1"/>
          <w:numId w:val="24"/>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Default HTTP settings</w:t>
      </w:r>
      <w:r w:rsidRPr="000E130E">
        <w:rPr>
          <w:rFonts w:ascii="Times New Roman" w:eastAsia="Times New Roman" w:hAnsi="Times New Roman" w:cs="Times New Roman"/>
          <w:sz w:val="24"/>
          <w:szCs w:val="24"/>
        </w:rPr>
        <w:t>: The HTTP settings to be used with the default rule.</w:t>
      </w:r>
    </w:p>
    <w:p w:rsidR="000E130E" w:rsidRPr="000E130E" w:rsidRDefault="000E130E" w:rsidP="000E130E">
      <w:p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Path-based rules:</w:t>
      </w:r>
    </w:p>
    <w:p w:rsidR="000E130E" w:rsidRPr="000E130E" w:rsidRDefault="000E130E" w:rsidP="000E130E">
      <w:pPr>
        <w:numPr>
          <w:ilvl w:val="1"/>
          <w:numId w:val="24"/>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Name</w:t>
      </w:r>
      <w:r w:rsidRPr="000E130E">
        <w:rPr>
          <w:rFonts w:ascii="Times New Roman" w:eastAsia="Times New Roman" w:hAnsi="Times New Roman" w:cs="Times New Roman"/>
          <w:sz w:val="24"/>
          <w:szCs w:val="24"/>
        </w:rPr>
        <w:t>: The friendly name of the path-based rule.</w:t>
      </w:r>
    </w:p>
    <w:p w:rsidR="000E130E" w:rsidRPr="000E130E" w:rsidRDefault="000E130E" w:rsidP="000E130E">
      <w:pPr>
        <w:numPr>
          <w:ilvl w:val="1"/>
          <w:numId w:val="24"/>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Paths</w:t>
      </w:r>
      <w:r w:rsidRPr="000E130E">
        <w:rPr>
          <w:rFonts w:ascii="Times New Roman" w:eastAsia="Times New Roman" w:hAnsi="Times New Roman" w:cs="Times New Roman"/>
          <w:sz w:val="24"/>
          <w:szCs w:val="24"/>
        </w:rPr>
        <w:t>: The path rule that is used for forwarding traffic.</w:t>
      </w:r>
    </w:p>
    <w:p w:rsidR="000E130E" w:rsidRPr="000E130E" w:rsidRDefault="000E130E" w:rsidP="000E130E">
      <w:pPr>
        <w:numPr>
          <w:ilvl w:val="1"/>
          <w:numId w:val="24"/>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Backend Pool</w:t>
      </w:r>
      <w:r w:rsidRPr="000E130E">
        <w:rPr>
          <w:rFonts w:ascii="Times New Roman" w:eastAsia="Times New Roman" w:hAnsi="Times New Roman" w:cs="Times New Roman"/>
          <w:sz w:val="24"/>
          <w:szCs w:val="24"/>
        </w:rPr>
        <w:t>: The back-end pool to be used with this rule.</w:t>
      </w:r>
    </w:p>
    <w:p w:rsidR="000E130E" w:rsidRPr="000E130E" w:rsidRDefault="000E130E" w:rsidP="000E130E">
      <w:pPr>
        <w:numPr>
          <w:ilvl w:val="1"/>
          <w:numId w:val="24"/>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HTTP Setting</w:t>
      </w:r>
      <w:r w:rsidRPr="000E130E">
        <w:rPr>
          <w:rFonts w:ascii="Times New Roman" w:eastAsia="Times New Roman" w:hAnsi="Times New Roman" w:cs="Times New Roman"/>
          <w:sz w:val="24"/>
          <w:szCs w:val="24"/>
        </w:rPr>
        <w:t>: The HTTP settings to be used with this rule.</w:t>
      </w:r>
    </w:p>
    <w:p w:rsidR="000E130E" w:rsidRPr="000E130E" w:rsidRDefault="000E130E" w:rsidP="000E130E">
      <w:pPr>
        <w:shd w:val="clear" w:color="auto" w:fill="EEE9F8"/>
        <w:spacing w:after="0" w:line="240" w:lineRule="auto"/>
        <w:ind w:left="570"/>
        <w:jc w:val="both"/>
        <w:rPr>
          <w:rFonts w:ascii="Times New Roman" w:eastAsia="Times New Roman" w:hAnsi="Times New Roman" w:cs="Times New Roman"/>
          <w:color w:val="351E5E"/>
          <w:sz w:val="24"/>
          <w:szCs w:val="24"/>
        </w:rPr>
      </w:pPr>
      <w:r w:rsidRPr="000E130E">
        <w:rPr>
          <w:rFonts w:ascii="Times New Roman" w:eastAsia="Times New Roman" w:hAnsi="Times New Roman" w:cs="Times New Roman"/>
          <w:color w:val="351E5E"/>
          <w:sz w:val="24"/>
          <w:szCs w:val="24"/>
        </w:rPr>
        <w:t>Important</w:t>
      </w:r>
    </w:p>
    <w:p w:rsidR="000E130E" w:rsidRPr="000E130E" w:rsidRDefault="000E130E" w:rsidP="000E130E">
      <w:pPr>
        <w:shd w:val="clear" w:color="auto" w:fill="EEE9F8"/>
        <w:spacing w:before="120"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Paths: Valid paths must start with "/". The wildcard "*" is allowed only at the end. Valid examples are /xyz, /xyz*, or /xyz/*.</w:t>
      </w:r>
    </w:p>
    <w:p w:rsidR="000E130E" w:rsidRPr="000E130E" w:rsidRDefault="000E130E" w:rsidP="000E130E">
      <w:p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noProof/>
          <w:sz w:val="24"/>
          <w:szCs w:val="24"/>
        </w:rPr>
        <w:lastRenderedPageBreak/>
        <w:drawing>
          <wp:inline distT="0" distB="0" distL="0" distR="0" wp14:anchorId="08E7C920" wp14:editId="3F1B7C29">
            <wp:extent cx="5553075" cy="3409950"/>
            <wp:effectExtent l="0" t="0" r="9525" b="0"/>
            <wp:docPr id="21" name="Picture 21" descr="Application Gateway &quot;Add path-based rule&quot;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pplication Gateway &quot;Add path-based rule&quot; bla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3409950"/>
                    </a:xfrm>
                    <a:prstGeom prst="rect">
                      <a:avLst/>
                    </a:prstGeom>
                    <a:noFill/>
                    <a:ln>
                      <a:noFill/>
                    </a:ln>
                  </pic:spPr>
                </pic:pic>
              </a:graphicData>
            </a:graphic>
          </wp:inline>
        </w:drawing>
      </w:r>
    </w:p>
    <w:p w:rsidR="000E130E" w:rsidRPr="000E130E" w:rsidRDefault="000E130E" w:rsidP="000E130E">
      <w:pPr>
        <w:spacing w:before="450" w:after="270" w:line="240" w:lineRule="auto"/>
        <w:jc w:val="both"/>
        <w:outlineLvl w:val="2"/>
        <w:rPr>
          <w:rFonts w:ascii="Times New Roman" w:eastAsia="Times New Roman" w:hAnsi="Times New Roman" w:cs="Times New Roman"/>
          <w:sz w:val="27"/>
          <w:szCs w:val="27"/>
        </w:rPr>
      </w:pPr>
      <w:r w:rsidRPr="000E130E">
        <w:rPr>
          <w:rFonts w:ascii="Times New Roman" w:eastAsia="Times New Roman" w:hAnsi="Times New Roman" w:cs="Times New Roman"/>
          <w:sz w:val="27"/>
          <w:szCs w:val="27"/>
        </w:rPr>
        <w:t>Step 3: Add application gateways to the Traffic Manager endpoints</w:t>
      </w:r>
    </w:p>
    <w:p w:rsidR="000E130E" w:rsidRPr="000E130E" w:rsidRDefault="000E130E" w:rsidP="000E130E">
      <w:pPr>
        <w:spacing w:before="100" w:beforeAutospacing="1" w:after="0" w:line="240" w:lineRule="auto"/>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In this scenario, Traffic Manager is connected to application gateways (as configured in the preceding steps) that reside in different regions. Now that the application gateways are configured, the next step is to connect them to your Traffic Manager profile.</w:t>
      </w:r>
    </w:p>
    <w:p w:rsidR="000E130E" w:rsidRPr="000E130E" w:rsidRDefault="000E130E" w:rsidP="000E130E">
      <w:pPr>
        <w:numPr>
          <w:ilvl w:val="0"/>
          <w:numId w:val="25"/>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Open your Traffic Manager profile. To do so, look in your resource group or search for the name of the Traffic Manager profile from </w:t>
      </w:r>
      <w:r w:rsidRPr="000E130E">
        <w:rPr>
          <w:rFonts w:ascii="Times New Roman" w:eastAsia="Times New Roman" w:hAnsi="Times New Roman" w:cs="Times New Roman"/>
          <w:b/>
          <w:bCs/>
          <w:sz w:val="24"/>
          <w:szCs w:val="24"/>
        </w:rPr>
        <w:t>All Resources</w:t>
      </w:r>
      <w:r w:rsidRPr="000E130E">
        <w:rPr>
          <w:rFonts w:ascii="Times New Roman" w:eastAsia="Times New Roman" w:hAnsi="Times New Roman" w:cs="Times New Roman"/>
          <w:sz w:val="24"/>
          <w:szCs w:val="24"/>
        </w:rPr>
        <w:t>.</w:t>
      </w:r>
    </w:p>
    <w:p w:rsidR="000E130E" w:rsidRPr="000E130E" w:rsidRDefault="000E130E" w:rsidP="000E130E">
      <w:pPr>
        <w:numPr>
          <w:ilvl w:val="0"/>
          <w:numId w:val="25"/>
        </w:num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In the left pane, select </w:t>
      </w:r>
      <w:r w:rsidRPr="000E130E">
        <w:rPr>
          <w:rFonts w:ascii="Times New Roman" w:eastAsia="Times New Roman" w:hAnsi="Times New Roman" w:cs="Times New Roman"/>
          <w:b/>
          <w:bCs/>
          <w:sz w:val="24"/>
          <w:szCs w:val="24"/>
        </w:rPr>
        <w:t>Endpoints</w:t>
      </w:r>
      <w:r w:rsidRPr="000E130E">
        <w:rPr>
          <w:rFonts w:ascii="Times New Roman" w:eastAsia="Times New Roman" w:hAnsi="Times New Roman" w:cs="Times New Roman"/>
          <w:sz w:val="24"/>
          <w:szCs w:val="24"/>
        </w:rPr>
        <w:t>, and then click </w:t>
      </w:r>
      <w:r w:rsidRPr="000E130E">
        <w:rPr>
          <w:rFonts w:ascii="Times New Roman" w:eastAsia="Times New Roman" w:hAnsi="Times New Roman" w:cs="Times New Roman"/>
          <w:b/>
          <w:bCs/>
          <w:sz w:val="24"/>
          <w:szCs w:val="24"/>
        </w:rPr>
        <w:t>Add</w:t>
      </w:r>
      <w:r w:rsidRPr="000E130E">
        <w:rPr>
          <w:rFonts w:ascii="Times New Roman" w:eastAsia="Times New Roman" w:hAnsi="Times New Roman" w:cs="Times New Roman"/>
          <w:sz w:val="24"/>
          <w:szCs w:val="24"/>
        </w:rPr>
        <w:t> to add an endpoint.</w:t>
      </w:r>
    </w:p>
    <w:p w:rsidR="000E130E" w:rsidRPr="000E130E" w:rsidRDefault="000E130E" w:rsidP="000E130E">
      <w:p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noProof/>
          <w:sz w:val="24"/>
          <w:szCs w:val="24"/>
        </w:rPr>
        <w:lastRenderedPageBreak/>
        <w:drawing>
          <wp:inline distT="0" distB="0" distL="0" distR="0" wp14:anchorId="1C76F8D4" wp14:editId="1B349EE1">
            <wp:extent cx="8115300" cy="4819650"/>
            <wp:effectExtent l="0" t="0" r="0" b="0"/>
            <wp:docPr id="20" name="Picture 20" descr="Traffic Manager Endpoints &quot;Add&quo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raffic Manager Endpoints &quot;Add&quot; butt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15300" cy="4819650"/>
                    </a:xfrm>
                    <a:prstGeom prst="rect">
                      <a:avLst/>
                    </a:prstGeom>
                    <a:noFill/>
                    <a:ln>
                      <a:noFill/>
                    </a:ln>
                  </pic:spPr>
                </pic:pic>
              </a:graphicData>
            </a:graphic>
          </wp:inline>
        </w:drawing>
      </w:r>
    </w:p>
    <w:p w:rsidR="000E130E" w:rsidRPr="000E130E" w:rsidRDefault="000E130E" w:rsidP="000E130E">
      <w:pPr>
        <w:numPr>
          <w:ilvl w:val="0"/>
          <w:numId w:val="25"/>
        </w:num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On the </w:t>
      </w:r>
      <w:r w:rsidRPr="000E130E">
        <w:rPr>
          <w:rFonts w:ascii="Times New Roman" w:eastAsia="Times New Roman" w:hAnsi="Times New Roman" w:cs="Times New Roman"/>
          <w:b/>
          <w:bCs/>
          <w:sz w:val="24"/>
          <w:szCs w:val="24"/>
        </w:rPr>
        <w:t>Add endpoint</w:t>
      </w:r>
      <w:r w:rsidRPr="000E130E">
        <w:rPr>
          <w:rFonts w:ascii="Times New Roman" w:eastAsia="Times New Roman" w:hAnsi="Times New Roman" w:cs="Times New Roman"/>
          <w:sz w:val="24"/>
          <w:szCs w:val="24"/>
        </w:rPr>
        <w:t> blade, create an endpoint by entering the following information:</w:t>
      </w:r>
    </w:p>
    <w:p w:rsidR="000E130E" w:rsidRPr="000E130E" w:rsidRDefault="000E130E" w:rsidP="000E130E">
      <w:pPr>
        <w:numPr>
          <w:ilvl w:val="1"/>
          <w:numId w:val="26"/>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Type</w:t>
      </w:r>
      <w:r w:rsidRPr="000E130E">
        <w:rPr>
          <w:rFonts w:ascii="Times New Roman" w:eastAsia="Times New Roman" w:hAnsi="Times New Roman" w:cs="Times New Roman"/>
          <w:sz w:val="24"/>
          <w:szCs w:val="24"/>
        </w:rPr>
        <w:t>: Select the type of endpoint to load-balance. In this scenario, select </w:t>
      </w:r>
      <w:r w:rsidRPr="000E130E">
        <w:rPr>
          <w:rFonts w:ascii="Times New Roman" w:eastAsia="Times New Roman" w:hAnsi="Times New Roman" w:cs="Times New Roman"/>
          <w:b/>
          <w:bCs/>
          <w:sz w:val="24"/>
          <w:szCs w:val="24"/>
        </w:rPr>
        <w:t>Azure endpoint</w:t>
      </w:r>
      <w:r w:rsidRPr="000E130E">
        <w:rPr>
          <w:rFonts w:ascii="Times New Roman" w:eastAsia="Times New Roman" w:hAnsi="Times New Roman" w:cs="Times New Roman"/>
          <w:sz w:val="24"/>
          <w:szCs w:val="24"/>
        </w:rPr>
        <w:t> because we are connecting it to the application gateway instances that were configured previously.</w:t>
      </w:r>
    </w:p>
    <w:p w:rsidR="000E130E" w:rsidRPr="000E130E" w:rsidRDefault="000E130E" w:rsidP="000E130E">
      <w:pPr>
        <w:numPr>
          <w:ilvl w:val="1"/>
          <w:numId w:val="26"/>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Name</w:t>
      </w:r>
      <w:r w:rsidRPr="000E130E">
        <w:rPr>
          <w:rFonts w:ascii="Times New Roman" w:eastAsia="Times New Roman" w:hAnsi="Times New Roman" w:cs="Times New Roman"/>
          <w:sz w:val="24"/>
          <w:szCs w:val="24"/>
        </w:rPr>
        <w:t>: Enter the name of the endpoint.</w:t>
      </w:r>
    </w:p>
    <w:p w:rsidR="000E130E" w:rsidRPr="000E130E" w:rsidRDefault="000E130E" w:rsidP="000E130E">
      <w:pPr>
        <w:numPr>
          <w:ilvl w:val="1"/>
          <w:numId w:val="26"/>
        </w:numPr>
        <w:spacing w:before="100" w:beforeAutospacing="1" w:after="100" w:afterAutospacing="1" w:line="240" w:lineRule="auto"/>
        <w:ind w:left="1140"/>
        <w:jc w:val="both"/>
        <w:rPr>
          <w:rFonts w:ascii="Times New Roman" w:eastAsia="Times New Roman" w:hAnsi="Times New Roman" w:cs="Times New Roman"/>
          <w:sz w:val="24"/>
          <w:szCs w:val="24"/>
        </w:rPr>
      </w:pPr>
      <w:r w:rsidRPr="000E130E">
        <w:rPr>
          <w:rFonts w:ascii="Times New Roman" w:eastAsia="Times New Roman" w:hAnsi="Times New Roman" w:cs="Times New Roman"/>
          <w:b/>
          <w:bCs/>
          <w:sz w:val="24"/>
          <w:szCs w:val="24"/>
        </w:rPr>
        <w:t>Target resource type</w:t>
      </w:r>
      <w:r w:rsidRPr="000E130E">
        <w:rPr>
          <w:rFonts w:ascii="Times New Roman" w:eastAsia="Times New Roman" w:hAnsi="Times New Roman" w:cs="Times New Roman"/>
          <w:sz w:val="24"/>
          <w:szCs w:val="24"/>
        </w:rPr>
        <w:t>: Select </w:t>
      </w:r>
      <w:r w:rsidRPr="000E130E">
        <w:rPr>
          <w:rFonts w:ascii="Times New Roman" w:eastAsia="Times New Roman" w:hAnsi="Times New Roman" w:cs="Times New Roman"/>
          <w:b/>
          <w:bCs/>
          <w:sz w:val="24"/>
          <w:szCs w:val="24"/>
        </w:rPr>
        <w:t>Public IP address</w:t>
      </w:r>
      <w:r w:rsidRPr="000E130E">
        <w:rPr>
          <w:rFonts w:ascii="Times New Roman" w:eastAsia="Times New Roman" w:hAnsi="Times New Roman" w:cs="Times New Roman"/>
          <w:sz w:val="24"/>
          <w:szCs w:val="24"/>
        </w:rPr>
        <w:t> and then, under </w:t>
      </w:r>
      <w:r w:rsidRPr="000E130E">
        <w:rPr>
          <w:rFonts w:ascii="Times New Roman" w:eastAsia="Times New Roman" w:hAnsi="Times New Roman" w:cs="Times New Roman"/>
          <w:b/>
          <w:bCs/>
          <w:sz w:val="24"/>
          <w:szCs w:val="24"/>
        </w:rPr>
        <w:t>Target resource</w:t>
      </w:r>
      <w:r w:rsidRPr="000E130E">
        <w:rPr>
          <w:rFonts w:ascii="Times New Roman" w:eastAsia="Times New Roman" w:hAnsi="Times New Roman" w:cs="Times New Roman"/>
          <w:sz w:val="24"/>
          <w:szCs w:val="24"/>
        </w:rPr>
        <w:t>, select the public IP of the application gateway that was configured previously.</w:t>
      </w:r>
    </w:p>
    <w:p w:rsidR="000E130E" w:rsidRPr="000E130E" w:rsidRDefault="000E130E" w:rsidP="000E130E">
      <w:p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noProof/>
          <w:sz w:val="24"/>
          <w:szCs w:val="24"/>
        </w:rPr>
        <mc:AlternateContent>
          <mc:Choice Requires="wps">
            <w:drawing>
              <wp:inline distT="0" distB="0" distL="0" distR="0" wp14:anchorId="4CBFEA9D" wp14:editId="799870CF">
                <wp:extent cx="304800" cy="304800"/>
                <wp:effectExtent l="0" t="0" r="0" b="0"/>
                <wp:docPr id="19" name="Rectangle 19" descr="Traffic Manager &quot;Add endpoint&quot; bl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Traffic Manager &quot;Add endpoint&quot; bl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Mv44B2QIAAPA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0E130E" w:rsidRPr="000E130E" w:rsidRDefault="000E130E" w:rsidP="000E130E">
      <w:pPr>
        <w:numPr>
          <w:ilvl w:val="0"/>
          <w:numId w:val="26"/>
        </w:num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 xml:space="preserve">Now you can test your setup by accessing it with the DNS of your Traffic Manager profile (in this example: TrafficManagerScenario.trafficmanager.net). You can resend requests, bring up or bring down VMs and web servers that were created in different regions, and change the Traffic Manager </w:t>
      </w:r>
      <w:proofErr w:type="gramStart"/>
      <w:r w:rsidRPr="000E130E">
        <w:rPr>
          <w:rFonts w:ascii="Times New Roman" w:eastAsia="Times New Roman" w:hAnsi="Times New Roman" w:cs="Times New Roman"/>
          <w:sz w:val="24"/>
          <w:szCs w:val="24"/>
        </w:rPr>
        <w:t>profile</w:t>
      </w:r>
      <w:proofErr w:type="gramEnd"/>
      <w:r w:rsidRPr="000E130E">
        <w:rPr>
          <w:rFonts w:ascii="Times New Roman" w:eastAsia="Times New Roman" w:hAnsi="Times New Roman" w:cs="Times New Roman"/>
          <w:sz w:val="24"/>
          <w:szCs w:val="24"/>
        </w:rPr>
        <w:t xml:space="preserve"> settings to test your setup.</w:t>
      </w:r>
    </w:p>
    <w:p w:rsidR="000E130E" w:rsidRPr="000E130E" w:rsidRDefault="000E130E" w:rsidP="000E130E">
      <w:pPr>
        <w:spacing w:before="450" w:after="270" w:line="240" w:lineRule="auto"/>
        <w:jc w:val="both"/>
        <w:outlineLvl w:val="2"/>
        <w:rPr>
          <w:rFonts w:ascii="Times New Roman" w:eastAsia="Times New Roman" w:hAnsi="Times New Roman" w:cs="Times New Roman"/>
          <w:sz w:val="27"/>
          <w:szCs w:val="27"/>
        </w:rPr>
      </w:pPr>
      <w:r w:rsidRPr="000E130E">
        <w:rPr>
          <w:rFonts w:ascii="Times New Roman" w:eastAsia="Times New Roman" w:hAnsi="Times New Roman" w:cs="Times New Roman"/>
          <w:sz w:val="27"/>
          <w:szCs w:val="27"/>
        </w:rPr>
        <w:t>Step 4: Create a load balancer</w:t>
      </w:r>
    </w:p>
    <w:p w:rsidR="000E130E" w:rsidRPr="000E130E" w:rsidRDefault="000E130E" w:rsidP="000E130E">
      <w:pPr>
        <w:spacing w:before="100" w:beforeAutospacing="1" w:after="0" w:line="240" w:lineRule="auto"/>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lastRenderedPageBreak/>
        <w:t>In this scenario, Load Balancer distributes connections from the web tier to the databases within a high-availability cluster.</w:t>
      </w:r>
    </w:p>
    <w:p w:rsidR="000E130E" w:rsidRPr="000E130E" w:rsidRDefault="000E130E" w:rsidP="000E130E">
      <w:pPr>
        <w:spacing w:before="100" w:beforeAutospacing="1" w:after="0" w:line="240" w:lineRule="auto"/>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 xml:space="preserve">If your high-availability database cluster is using SQL Server </w:t>
      </w:r>
      <w:proofErr w:type="spellStart"/>
      <w:r w:rsidRPr="000E130E">
        <w:rPr>
          <w:rFonts w:ascii="Times New Roman" w:eastAsia="Times New Roman" w:hAnsi="Times New Roman" w:cs="Times New Roman"/>
          <w:sz w:val="24"/>
          <w:szCs w:val="24"/>
        </w:rPr>
        <w:t>AlwaysOn</w:t>
      </w:r>
      <w:proofErr w:type="spellEnd"/>
      <w:r w:rsidRPr="000E130E">
        <w:rPr>
          <w:rFonts w:ascii="Times New Roman" w:eastAsia="Times New Roman" w:hAnsi="Times New Roman" w:cs="Times New Roman"/>
          <w:sz w:val="24"/>
          <w:szCs w:val="24"/>
        </w:rPr>
        <w:t>, refer to </w:t>
      </w:r>
      <w:hyperlink r:id="rId12" w:history="1">
        <w:r w:rsidRPr="000E130E">
          <w:rPr>
            <w:rFonts w:ascii="Times New Roman" w:eastAsia="Times New Roman" w:hAnsi="Times New Roman" w:cs="Times New Roman"/>
            <w:color w:val="0078D7"/>
            <w:sz w:val="24"/>
            <w:szCs w:val="24"/>
            <w:u w:val="single"/>
          </w:rPr>
          <w:t xml:space="preserve">Configure one or more Always </w:t>
        </w:r>
        <w:proofErr w:type="gramStart"/>
        <w:r w:rsidRPr="000E130E">
          <w:rPr>
            <w:rFonts w:ascii="Times New Roman" w:eastAsia="Times New Roman" w:hAnsi="Times New Roman" w:cs="Times New Roman"/>
            <w:color w:val="0078D7"/>
            <w:sz w:val="24"/>
            <w:szCs w:val="24"/>
            <w:u w:val="single"/>
          </w:rPr>
          <w:t>On</w:t>
        </w:r>
        <w:proofErr w:type="gramEnd"/>
        <w:r w:rsidRPr="000E130E">
          <w:rPr>
            <w:rFonts w:ascii="Times New Roman" w:eastAsia="Times New Roman" w:hAnsi="Times New Roman" w:cs="Times New Roman"/>
            <w:color w:val="0078D7"/>
            <w:sz w:val="24"/>
            <w:szCs w:val="24"/>
            <w:u w:val="single"/>
          </w:rPr>
          <w:t xml:space="preserve"> Availability Group Listeners</w:t>
        </w:r>
      </w:hyperlink>
      <w:r w:rsidRPr="000E130E">
        <w:rPr>
          <w:rFonts w:ascii="Times New Roman" w:eastAsia="Times New Roman" w:hAnsi="Times New Roman" w:cs="Times New Roman"/>
          <w:sz w:val="24"/>
          <w:szCs w:val="24"/>
        </w:rPr>
        <w:t> for step-by-step instructions.</w:t>
      </w:r>
    </w:p>
    <w:p w:rsidR="000E130E" w:rsidRPr="000E130E" w:rsidRDefault="000E130E" w:rsidP="000E130E">
      <w:pPr>
        <w:spacing w:before="100" w:beforeAutospacing="1" w:after="0" w:line="240" w:lineRule="auto"/>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For more information about configuring an internal load balancer, see </w:t>
      </w:r>
      <w:hyperlink r:id="rId13" w:history="1">
        <w:r w:rsidRPr="000E130E">
          <w:rPr>
            <w:rFonts w:ascii="Times New Roman" w:eastAsia="Times New Roman" w:hAnsi="Times New Roman" w:cs="Times New Roman"/>
            <w:color w:val="0078D7"/>
            <w:sz w:val="24"/>
            <w:szCs w:val="24"/>
            <w:u w:val="single"/>
          </w:rPr>
          <w:t>Create an Internal load balancer in the Azure portal</w:t>
        </w:r>
      </w:hyperlink>
      <w:r w:rsidRPr="000E130E">
        <w:rPr>
          <w:rFonts w:ascii="Times New Roman" w:eastAsia="Times New Roman" w:hAnsi="Times New Roman" w:cs="Times New Roman"/>
          <w:sz w:val="24"/>
          <w:szCs w:val="24"/>
        </w:rPr>
        <w:t>.</w:t>
      </w:r>
    </w:p>
    <w:p w:rsidR="000E130E" w:rsidRPr="000E130E" w:rsidRDefault="000E130E" w:rsidP="000E130E">
      <w:pPr>
        <w:numPr>
          <w:ilvl w:val="0"/>
          <w:numId w:val="27"/>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In the Azure portal, in the left pane, click </w:t>
      </w:r>
      <w:r w:rsidRPr="000E130E">
        <w:rPr>
          <w:rFonts w:ascii="Times New Roman" w:eastAsia="Times New Roman" w:hAnsi="Times New Roman" w:cs="Times New Roman"/>
          <w:b/>
          <w:bCs/>
          <w:sz w:val="24"/>
          <w:szCs w:val="24"/>
        </w:rPr>
        <w:t>New</w:t>
      </w:r>
      <w:r w:rsidRPr="000E130E">
        <w:rPr>
          <w:rFonts w:ascii="Times New Roman" w:eastAsia="Times New Roman" w:hAnsi="Times New Roman" w:cs="Times New Roman"/>
          <w:sz w:val="24"/>
          <w:szCs w:val="24"/>
        </w:rPr>
        <w:t> &gt; </w:t>
      </w:r>
      <w:r w:rsidRPr="000E130E">
        <w:rPr>
          <w:rFonts w:ascii="Times New Roman" w:eastAsia="Times New Roman" w:hAnsi="Times New Roman" w:cs="Times New Roman"/>
          <w:b/>
          <w:bCs/>
          <w:sz w:val="24"/>
          <w:szCs w:val="24"/>
        </w:rPr>
        <w:t>Networking</w:t>
      </w:r>
      <w:r w:rsidRPr="000E130E">
        <w:rPr>
          <w:rFonts w:ascii="Times New Roman" w:eastAsia="Times New Roman" w:hAnsi="Times New Roman" w:cs="Times New Roman"/>
          <w:sz w:val="24"/>
          <w:szCs w:val="24"/>
        </w:rPr>
        <w:t> &gt; </w:t>
      </w:r>
      <w:r w:rsidRPr="000E130E">
        <w:rPr>
          <w:rFonts w:ascii="Times New Roman" w:eastAsia="Times New Roman" w:hAnsi="Times New Roman" w:cs="Times New Roman"/>
          <w:b/>
          <w:bCs/>
          <w:sz w:val="24"/>
          <w:szCs w:val="24"/>
        </w:rPr>
        <w:t>Load balancer</w:t>
      </w:r>
      <w:r w:rsidRPr="000E130E">
        <w:rPr>
          <w:rFonts w:ascii="Times New Roman" w:eastAsia="Times New Roman" w:hAnsi="Times New Roman" w:cs="Times New Roman"/>
          <w:sz w:val="24"/>
          <w:szCs w:val="24"/>
        </w:rPr>
        <w:t>.</w:t>
      </w:r>
    </w:p>
    <w:p w:rsidR="000E130E" w:rsidRPr="000E130E" w:rsidRDefault="000E130E" w:rsidP="000E130E">
      <w:pPr>
        <w:numPr>
          <w:ilvl w:val="0"/>
          <w:numId w:val="27"/>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On the </w:t>
      </w:r>
      <w:r w:rsidRPr="000E130E">
        <w:rPr>
          <w:rFonts w:ascii="Times New Roman" w:eastAsia="Times New Roman" w:hAnsi="Times New Roman" w:cs="Times New Roman"/>
          <w:b/>
          <w:bCs/>
          <w:sz w:val="24"/>
          <w:szCs w:val="24"/>
        </w:rPr>
        <w:t>Create load balancer</w:t>
      </w:r>
      <w:r w:rsidRPr="000E130E">
        <w:rPr>
          <w:rFonts w:ascii="Times New Roman" w:eastAsia="Times New Roman" w:hAnsi="Times New Roman" w:cs="Times New Roman"/>
          <w:sz w:val="24"/>
          <w:szCs w:val="24"/>
        </w:rPr>
        <w:t> blade, choose a name for your load balancer.</w:t>
      </w:r>
    </w:p>
    <w:p w:rsidR="000E130E" w:rsidRPr="000E130E" w:rsidRDefault="000E130E" w:rsidP="000E130E">
      <w:pPr>
        <w:numPr>
          <w:ilvl w:val="0"/>
          <w:numId w:val="27"/>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Set the </w:t>
      </w:r>
      <w:r w:rsidRPr="000E130E">
        <w:rPr>
          <w:rFonts w:ascii="Times New Roman" w:eastAsia="Times New Roman" w:hAnsi="Times New Roman" w:cs="Times New Roman"/>
          <w:b/>
          <w:bCs/>
          <w:sz w:val="24"/>
          <w:szCs w:val="24"/>
        </w:rPr>
        <w:t>Type</w:t>
      </w:r>
      <w:r w:rsidRPr="000E130E">
        <w:rPr>
          <w:rFonts w:ascii="Times New Roman" w:eastAsia="Times New Roman" w:hAnsi="Times New Roman" w:cs="Times New Roman"/>
          <w:sz w:val="24"/>
          <w:szCs w:val="24"/>
        </w:rPr>
        <w:t> to </w:t>
      </w:r>
      <w:r w:rsidRPr="000E130E">
        <w:rPr>
          <w:rFonts w:ascii="Times New Roman" w:eastAsia="Times New Roman" w:hAnsi="Times New Roman" w:cs="Times New Roman"/>
          <w:b/>
          <w:bCs/>
          <w:sz w:val="24"/>
          <w:szCs w:val="24"/>
        </w:rPr>
        <w:t>Internal</w:t>
      </w:r>
      <w:r w:rsidRPr="000E130E">
        <w:rPr>
          <w:rFonts w:ascii="Times New Roman" w:eastAsia="Times New Roman" w:hAnsi="Times New Roman" w:cs="Times New Roman"/>
          <w:sz w:val="24"/>
          <w:szCs w:val="24"/>
        </w:rPr>
        <w:t>, and choose the appropriate virtual network and subnet for the load balancer to reside in.</w:t>
      </w:r>
    </w:p>
    <w:p w:rsidR="000E130E" w:rsidRPr="000E130E" w:rsidRDefault="000E130E" w:rsidP="000E130E">
      <w:pPr>
        <w:numPr>
          <w:ilvl w:val="0"/>
          <w:numId w:val="27"/>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Under </w:t>
      </w:r>
      <w:r w:rsidRPr="000E130E">
        <w:rPr>
          <w:rFonts w:ascii="Times New Roman" w:eastAsia="Times New Roman" w:hAnsi="Times New Roman" w:cs="Times New Roman"/>
          <w:b/>
          <w:bCs/>
          <w:sz w:val="24"/>
          <w:szCs w:val="24"/>
        </w:rPr>
        <w:t>IP address assignment</w:t>
      </w:r>
      <w:r w:rsidRPr="000E130E">
        <w:rPr>
          <w:rFonts w:ascii="Times New Roman" w:eastAsia="Times New Roman" w:hAnsi="Times New Roman" w:cs="Times New Roman"/>
          <w:sz w:val="24"/>
          <w:szCs w:val="24"/>
        </w:rPr>
        <w:t>, select either </w:t>
      </w:r>
      <w:proofErr w:type="gramStart"/>
      <w:r w:rsidRPr="000E130E">
        <w:rPr>
          <w:rFonts w:ascii="Times New Roman" w:eastAsia="Times New Roman" w:hAnsi="Times New Roman" w:cs="Times New Roman"/>
          <w:b/>
          <w:bCs/>
          <w:sz w:val="24"/>
          <w:szCs w:val="24"/>
        </w:rPr>
        <w:t>Dynamic</w:t>
      </w:r>
      <w:proofErr w:type="gramEnd"/>
      <w:r w:rsidRPr="000E130E">
        <w:rPr>
          <w:rFonts w:ascii="Times New Roman" w:eastAsia="Times New Roman" w:hAnsi="Times New Roman" w:cs="Times New Roman"/>
          <w:sz w:val="24"/>
          <w:szCs w:val="24"/>
        </w:rPr>
        <w:t> or </w:t>
      </w:r>
      <w:r w:rsidRPr="000E130E">
        <w:rPr>
          <w:rFonts w:ascii="Times New Roman" w:eastAsia="Times New Roman" w:hAnsi="Times New Roman" w:cs="Times New Roman"/>
          <w:b/>
          <w:bCs/>
          <w:sz w:val="24"/>
          <w:szCs w:val="24"/>
        </w:rPr>
        <w:t>Static</w:t>
      </w:r>
      <w:r w:rsidRPr="000E130E">
        <w:rPr>
          <w:rFonts w:ascii="Times New Roman" w:eastAsia="Times New Roman" w:hAnsi="Times New Roman" w:cs="Times New Roman"/>
          <w:sz w:val="24"/>
          <w:szCs w:val="24"/>
        </w:rPr>
        <w:t>.</w:t>
      </w:r>
    </w:p>
    <w:p w:rsidR="000E130E" w:rsidRPr="000E130E" w:rsidRDefault="000E130E" w:rsidP="000E130E">
      <w:pPr>
        <w:numPr>
          <w:ilvl w:val="0"/>
          <w:numId w:val="27"/>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Under </w:t>
      </w:r>
      <w:r w:rsidRPr="000E130E">
        <w:rPr>
          <w:rFonts w:ascii="Times New Roman" w:eastAsia="Times New Roman" w:hAnsi="Times New Roman" w:cs="Times New Roman"/>
          <w:b/>
          <w:bCs/>
          <w:sz w:val="24"/>
          <w:szCs w:val="24"/>
        </w:rPr>
        <w:t>Resource group</w:t>
      </w:r>
      <w:r w:rsidRPr="000E130E">
        <w:rPr>
          <w:rFonts w:ascii="Times New Roman" w:eastAsia="Times New Roman" w:hAnsi="Times New Roman" w:cs="Times New Roman"/>
          <w:sz w:val="24"/>
          <w:szCs w:val="24"/>
        </w:rPr>
        <w:t>, choose the resource group for the load balancer.</w:t>
      </w:r>
    </w:p>
    <w:p w:rsidR="000E130E" w:rsidRPr="000E130E" w:rsidRDefault="000E130E" w:rsidP="000E130E">
      <w:pPr>
        <w:numPr>
          <w:ilvl w:val="0"/>
          <w:numId w:val="27"/>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Under </w:t>
      </w:r>
      <w:r w:rsidRPr="000E130E">
        <w:rPr>
          <w:rFonts w:ascii="Times New Roman" w:eastAsia="Times New Roman" w:hAnsi="Times New Roman" w:cs="Times New Roman"/>
          <w:b/>
          <w:bCs/>
          <w:sz w:val="24"/>
          <w:szCs w:val="24"/>
        </w:rPr>
        <w:t>Location</w:t>
      </w:r>
      <w:r w:rsidRPr="000E130E">
        <w:rPr>
          <w:rFonts w:ascii="Times New Roman" w:eastAsia="Times New Roman" w:hAnsi="Times New Roman" w:cs="Times New Roman"/>
          <w:sz w:val="24"/>
          <w:szCs w:val="24"/>
        </w:rPr>
        <w:t>, choose the appropriate region for the load balancer.</w:t>
      </w:r>
    </w:p>
    <w:p w:rsidR="000E130E" w:rsidRPr="000E130E" w:rsidRDefault="000E130E" w:rsidP="000E130E">
      <w:pPr>
        <w:numPr>
          <w:ilvl w:val="0"/>
          <w:numId w:val="27"/>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Click </w:t>
      </w:r>
      <w:r w:rsidRPr="000E130E">
        <w:rPr>
          <w:rFonts w:ascii="Times New Roman" w:eastAsia="Times New Roman" w:hAnsi="Times New Roman" w:cs="Times New Roman"/>
          <w:b/>
          <w:bCs/>
          <w:sz w:val="24"/>
          <w:szCs w:val="24"/>
        </w:rPr>
        <w:t>Create</w:t>
      </w:r>
      <w:r w:rsidRPr="000E130E">
        <w:rPr>
          <w:rFonts w:ascii="Times New Roman" w:eastAsia="Times New Roman" w:hAnsi="Times New Roman" w:cs="Times New Roman"/>
          <w:sz w:val="24"/>
          <w:szCs w:val="24"/>
        </w:rPr>
        <w:t> to generate the load balancer.</w:t>
      </w:r>
    </w:p>
    <w:p w:rsidR="000E130E" w:rsidRPr="000E130E" w:rsidRDefault="000E130E" w:rsidP="000E130E">
      <w:pPr>
        <w:spacing w:before="540" w:after="90" w:line="240" w:lineRule="auto"/>
        <w:jc w:val="both"/>
        <w:outlineLvl w:val="3"/>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Connect a back-end database tier to the load balancer</w:t>
      </w:r>
    </w:p>
    <w:p w:rsidR="000E130E" w:rsidRPr="000E130E" w:rsidRDefault="000E130E" w:rsidP="000E130E">
      <w:pPr>
        <w:numPr>
          <w:ilvl w:val="0"/>
          <w:numId w:val="28"/>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From your resource group, find the load balancer that was created in the previous steps.</w:t>
      </w:r>
    </w:p>
    <w:p w:rsidR="000E130E" w:rsidRPr="000E130E" w:rsidRDefault="000E130E" w:rsidP="000E130E">
      <w:pPr>
        <w:numPr>
          <w:ilvl w:val="0"/>
          <w:numId w:val="28"/>
        </w:num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Under </w:t>
      </w:r>
      <w:r w:rsidRPr="000E130E">
        <w:rPr>
          <w:rFonts w:ascii="Times New Roman" w:eastAsia="Times New Roman" w:hAnsi="Times New Roman" w:cs="Times New Roman"/>
          <w:b/>
          <w:bCs/>
          <w:sz w:val="24"/>
          <w:szCs w:val="24"/>
        </w:rPr>
        <w:t>Settings</w:t>
      </w:r>
      <w:r w:rsidRPr="000E130E">
        <w:rPr>
          <w:rFonts w:ascii="Times New Roman" w:eastAsia="Times New Roman" w:hAnsi="Times New Roman" w:cs="Times New Roman"/>
          <w:sz w:val="24"/>
          <w:szCs w:val="24"/>
        </w:rPr>
        <w:t>, click </w:t>
      </w:r>
      <w:r w:rsidRPr="000E130E">
        <w:rPr>
          <w:rFonts w:ascii="Times New Roman" w:eastAsia="Times New Roman" w:hAnsi="Times New Roman" w:cs="Times New Roman"/>
          <w:b/>
          <w:bCs/>
          <w:sz w:val="24"/>
          <w:szCs w:val="24"/>
        </w:rPr>
        <w:t>Backend pools</w:t>
      </w:r>
      <w:r w:rsidRPr="000E130E">
        <w:rPr>
          <w:rFonts w:ascii="Times New Roman" w:eastAsia="Times New Roman" w:hAnsi="Times New Roman" w:cs="Times New Roman"/>
          <w:sz w:val="24"/>
          <w:szCs w:val="24"/>
        </w:rPr>
        <w:t>, and then click </w:t>
      </w:r>
      <w:r w:rsidRPr="000E130E">
        <w:rPr>
          <w:rFonts w:ascii="Times New Roman" w:eastAsia="Times New Roman" w:hAnsi="Times New Roman" w:cs="Times New Roman"/>
          <w:b/>
          <w:bCs/>
          <w:sz w:val="24"/>
          <w:szCs w:val="24"/>
        </w:rPr>
        <w:t>Add</w:t>
      </w:r>
      <w:r w:rsidRPr="000E130E">
        <w:rPr>
          <w:rFonts w:ascii="Times New Roman" w:eastAsia="Times New Roman" w:hAnsi="Times New Roman" w:cs="Times New Roman"/>
          <w:sz w:val="24"/>
          <w:szCs w:val="24"/>
        </w:rPr>
        <w:t> to add a back-end pool.</w:t>
      </w:r>
    </w:p>
    <w:p w:rsidR="000E130E" w:rsidRPr="000E130E" w:rsidRDefault="000E130E" w:rsidP="000E130E">
      <w:p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noProof/>
          <w:sz w:val="24"/>
          <w:szCs w:val="24"/>
        </w:rPr>
        <mc:AlternateContent>
          <mc:Choice Requires="wps">
            <w:drawing>
              <wp:inline distT="0" distB="0" distL="0" distR="0" wp14:anchorId="682CA4FD" wp14:editId="13C27E6A">
                <wp:extent cx="304800" cy="304800"/>
                <wp:effectExtent l="0" t="0" r="0" b="0"/>
                <wp:docPr id="18" name="Rectangle 18" descr="Load Balancer &quot;Add backend pool&quot; bl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Load Balancer &quot;Add backend pool&quot; bl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a3zaO3AIAAPI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0E130E" w:rsidRPr="000E130E" w:rsidRDefault="000E130E" w:rsidP="000E130E">
      <w:pPr>
        <w:numPr>
          <w:ilvl w:val="0"/>
          <w:numId w:val="28"/>
        </w:num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On the </w:t>
      </w:r>
      <w:r w:rsidRPr="000E130E">
        <w:rPr>
          <w:rFonts w:ascii="Times New Roman" w:eastAsia="Times New Roman" w:hAnsi="Times New Roman" w:cs="Times New Roman"/>
          <w:b/>
          <w:bCs/>
          <w:sz w:val="24"/>
          <w:szCs w:val="24"/>
        </w:rPr>
        <w:t>Add backend pool</w:t>
      </w:r>
      <w:r w:rsidRPr="000E130E">
        <w:rPr>
          <w:rFonts w:ascii="Times New Roman" w:eastAsia="Times New Roman" w:hAnsi="Times New Roman" w:cs="Times New Roman"/>
          <w:sz w:val="24"/>
          <w:szCs w:val="24"/>
        </w:rPr>
        <w:t> blade, enter the name of the back-end pool.</w:t>
      </w:r>
    </w:p>
    <w:p w:rsidR="000E130E" w:rsidRPr="000E130E" w:rsidRDefault="000E130E" w:rsidP="000E130E">
      <w:pPr>
        <w:numPr>
          <w:ilvl w:val="0"/>
          <w:numId w:val="28"/>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Add either individual machines or an availability set to the back-end pool.</w:t>
      </w:r>
    </w:p>
    <w:p w:rsidR="000E130E" w:rsidRPr="000E130E" w:rsidRDefault="000E130E" w:rsidP="000E130E">
      <w:pPr>
        <w:spacing w:before="540" w:after="90" w:line="240" w:lineRule="auto"/>
        <w:jc w:val="both"/>
        <w:outlineLvl w:val="3"/>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Configure a probe</w:t>
      </w:r>
    </w:p>
    <w:p w:rsidR="000E130E" w:rsidRPr="000E130E" w:rsidRDefault="000E130E" w:rsidP="000E130E">
      <w:pPr>
        <w:numPr>
          <w:ilvl w:val="0"/>
          <w:numId w:val="29"/>
        </w:num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In your load balancer, under </w:t>
      </w:r>
      <w:r w:rsidRPr="000E130E">
        <w:rPr>
          <w:rFonts w:ascii="Times New Roman" w:eastAsia="Times New Roman" w:hAnsi="Times New Roman" w:cs="Times New Roman"/>
          <w:b/>
          <w:bCs/>
          <w:sz w:val="24"/>
          <w:szCs w:val="24"/>
        </w:rPr>
        <w:t>Settings</w:t>
      </w:r>
      <w:r w:rsidRPr="000E130E">
        <w:rPr>
          <w:rFonts w:ascii="Times New Roman" w:eastAsia="Times New Roman" w:hAnsi="Times New Roman" w:cs="Times New Roman"/>
          <w:sz w:val="24"/>
          <w:szCs w:val="24"/>
        </w:rPr>
        <w:t>, select </w:t>
      </w:r>
      <w:r w:rsidRPr="000E130E">
        <w:rPr>
          <w:rFonts w:ascii="Times New Roman" w:eastAsia="Times New Roman" w:hAnsi="Times New Roman" w:cs="Times New Roman"/>
          <w:b/>
          <w:bCs/>
          <w:sz w:val="24"/>
          <w:szCs w:val="24"/>
        </w:rPr>
        <w:t>Probes</w:t>
      </w:r>
      <w:r w:rsidRPr="000E130E">
        <w:rPr>
          <w:rFonts w:ascii="Times New Roman" w:eastAsia="Times New Roman" w:hAnsi="Times New Roman" w:cs="Times New Roman"/>
          <w:sz w:val="24"/>
          <w:szCs w:val="24"/>
        </w:rPr>
        <w:t>, and then click </w:t>
      </w:r>
      <w:r w:rsidRPr="000E130E">
        <w:rPr>
          <w:rFonts w:ascii="Times New Roman" w:eastAsia="Times New Roman" w:hAnsi="Times New Roman" w:cs="Times New Roman"/>
          <w:b/>
          <w:bCs/>
          <w:sz w:val="24"/>
          <w:szCs w:val="24"/>
        </w:rPr>
        <w:t>Add</w:t>
      </w:r>
      <w:r w:rsidRPr="000E130E">
        <w:rPr>
          <w:rFonts w:ascii="Times New Roman" w:eastAsia="Times New Roman" w:hAnsi="Times New Roman" w:cs="Times New Roman"/>
          <w:sz w:val="24"/>
          <w:szCs w:val="24"/>
        </w:rPr>
        <w:t> to add a probe.</w:t>
      </w:r>
    </w:p>
    <w:p w:rsidR="000E130E" w:rsidRPr="000E130E" w:rsidRDefault="000E130E" w:rsidP="000E130E">
      <w:p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noProof/>
          <w:sz w:val="24"/>
          <w:szCs w:val="24"/>
        </w:rPr>
        <mc:AlternateContent>
          <mc:Choice Requires="wps">
            <w:drawing>
              <wp:inline distT="0" distB="0" distL="0" distR="0" wp14:anchorId="27786FB1" wp14:editId="5261A235">
                <wp:extent cx="304800" cy="304800"/>
                <wp:effectExtent l="0" t="0" r="0" b="0"/>
                <wp:docPr id="17" name="Rectangle 17" descr="Load Balancer &quot;Add probe&quot; bl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Load Balancer &quot;Add probe&quot; bl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Mu4ADdcCAADr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0E130E" w:rsidRPr="000E130E" w:rsidRDefault="000E130E" w:rsidP="000E130E">
      <w:pPr>
        <w:numPr>
          <w:ilvl w:val="0"/>
          <w:numId w:val="29"/>
        </w:numPr>
        <w:spacing w:before="100" w:beforeAutospacing="1"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On the </w:t>
      </w:r>
      <w:r w:rsidRPr="000E130E">
        <w:rPr>
          <w:rFonts w:ascii="Times New Roman" w:eastAsia="Times New Roman" w:hAnsi="Times New Roman" w:cs="Times New Roman"/>
          <w:b/>
          <w:bCs/>
          <w:sz w:val="24"/>
          <w:szCs w:val="24"/>
        </w:rPr>
        <w:t>Add probe</w:t>
      </w:r>
      <w:r w:rsidRPr="000E130E">
        <w:rPr>
          <w:rFonts w:ascii="Times New Roman" w:eastAsia="Times New Roman" w:hAnsi="Times New Roman" w:cs="Times New Roman"/>
          <w:sz w:val="24"/>
          <w:szCs w:val="24"/>
        </w:rPr>
        <w:t> blade, enter the name for the probe.</w:t>
      </w:r>
    </w:p>
    <w:p w:rsidR="000E130E" w:rsidRPr="000E130E" w:rsidRDefault="000E130E" w:rsidP="000E130E">
      <w:pPr>
        <w:numPr>
          <w:ilvl w:val="0"/>
          <w:numId w:val="29"/>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Select the </w:t>
      </w:r>
      <w:r w:rsidRPr="000E130E">
        <w:rPr>
          <w:rFonts w:ascii="Times New Roman" w:eastAsia="Times New Roman" w:hAnsi="Times New Roman" w:cs="Times New Roman"/>
          <w:b/>
          <w:bCs/>
          <w:sz w:val="24"/>
          <w:szCs w:val="24"/>
        </w:rPr>
        <w:t>Protocol</w:t>
      </w:r>
      <w:r w:rsidRPr="000E130E">
        <w:rPr>
          <w:rFonts w:ascii="Times New Roman" w:eastAsia="Times New Roman" w:hAnsi="Times New Roman" w:cs="Times New Roman"/>
          <w:sz w:val="24"/>
          <w:szCs w:val="24"/>
        </w:rPr>
        <w:t> for the probe. For a database, you might want a TCP probe rather than an HTTP probe. To learn more about load-balancer probes, refer to </w:t>
      </w:r>
      <w:hyperlink r:id="rId14" w:history="1">
        <w:r w:rsidRPr="000E130E">
          <w:rPr>
            <w:rFonts w:ascii="Times New Roman" w:eastAsia="Times New Roman" w:hAnsi="Times New Roman" w:cs="Times New Roman"/>
            <w:color w:val="0078D7"/>
            <w:sz w:val="24"/>
            <w:szCs w:val="24"/>
            <w:u w:val="single"/>
          </w:rPr>
          <w:t>Understand load balancer probes</w:t>
        </w:r>
      </w:hyperlink>
      <w:r w:rsidRPr="000E130E">
        <w:rPr>
          <w:rFonts w:ascii="Times New Roman" w:eastAsia="Times New Roman" w:hAnsi="Times New Roman" w:cs="Times New Roman"/>
          <w:sz w:val="24"/>
          <w:szCs w:val="24"/>
        </w:rPr>
        <w:t>.</w:t>
      </w:r>
    </w:p>
    <w:p w:rsidR="000E130E" w:rsidRPr="000E130E" w:rsidRDefault="000E130E" w:rsidP="000E130E">
      <w:pPr>
        <w:numPr>
          <w:ilvl w:val="0"/>
          <w:numId w:val="29"/>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Enter the </w:t>
      </w:r>
      <w:r w:rsidRPr="000E130E">
        <w:rPr>
          <w:rFonts w:ascii="Times New Roman" w:eastAsia="Times New Roman" w:hAnsi="Times New Roman" w:cs="Times New Roman"/>
          <w:b/>
          <w:bCs/>
          <w:sz w:val="24"/>
          <w:szCs w:val="24"/>
        </w:rPr>
        <w:t>Port</w:t>
      </w:r>
      <w:r w:rsidRPr="000E130E">
        <w:rPr>
          <w:rFonts w:ascii="Times New Roman" w:eastAsia="Times New Roman" w:hAnsi="Times New Roman" w:cs="Times New Roman"/>
          <w:sz w:val="24"/>
          <w:szCs w:val="24"/>
        </w:rPr>
        <w:t> of your database to be used for accessing the probe.</w:t>
      </w:r>
    </w:p>
    <w:p w:rsidR="000E130E" w:rsidRPr="000E130E" w:rsidRDefault="000E130E" w:rsidP="000E130E">
      <w:pPr>
        <w:numPr>
          <w:ilvl w:val="0"/>
          <w:numId w:val="29"/>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Under </w:t>
      </w:r>
      <w:r w:rsidRPr="000E130E">
        <w:rPr>
          <w:rFonts w:ascii="Times New Roman" w:eastAsia="Times New Roman" w:hAnsi="Times New Roman" w:cs="Times New Roman"/>
          <w:b/>
          <w:bCs/>
          <w:sz w:val="24"/>
          <w:szCs w:val="24"/>
        </w:rPr>
        <w:t>Interval</w:t>
      </w:r>
      <w:r w:rsidRPr="000E130E">
        <w:rPr>
          <w:rFonts w:ascii="Times New Roman" w:eastAsia="Times New Roman" w:hAnsi="Times New Roman" w:cs="Times New Roman"/>
          <w:sz w:val="24"/>
          <w:szCs w:val="24"/>
        </w:rPr>
        <w:t>, specify how frequently to probe the application.</w:t>
      </w:r>
    </w:p>
    <w:p w:rsidR="000E130E" w:rsidRPr="000E130E" w:rsidRDefault="000E130E" w:rsidP="000E130E">
      <w:pPr>
        <w:numPr>
          <w:ilvl w:val="0"/>
          <w:numId w:val="29"/>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Under </w:t>
      </w:r>
      <w:r w:rsidRPr="000E130E">
        <w:rPr>
          <w:rFonts w:ascii="Times New Roman" w:eastAsia="Times New Roman" w:hAnsi="Times New Roman" w:cs="Times New Roman"/>
          <w:b/>
          <w:bCs/>
          <w:sz w:val="24"/>
          <w:szCs w:val="24"/>
        </w:rPr>
        <w:t>Unhealthy threshold</w:t>
      </w:r>
      <w:r w:rsidRPr="000E130E">
        <w:rPr>
          <w:rFonts w:ascii="Times New Roman" w:eastAsia="Times New Roman" w:hAnsi="Times New Roman" w:cs="Times New Roman"/>
          <w:sz w:val="24"/>
          <w:szCs w:val="24"/>
        </w:rPr>
        <w:t>, specify the number of continuous probe failures that must occur for the back-end VM to be considered unhealthy.</w:t>
      </w:r>
    </w:p>
    <w:p w:rsidR="000E130E" w:rsidRPr="000E130E" w:rsidRDefault="000E130E" w:rsidP="000E130E">
      <w:pPr>
        <w:numPr>
          <w:ilvl w:val="0"/>
          <w:numId w:val="29"/>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Click </w:t>
      </w:r>
      <w:r w:rsidRPr="000E130E">
        <w:rPr>
          <w:rFonts w:ascii="Times New Roman" w:eastAsia="Times New Roman" w:hAnsi="Times New Roman" w:cs="Times New Roman"/>
          <w:b/>
          <w:bCs/>
          <w:sz w:val="24"/>
          <w:szCs w:val="24"/>
        </w:rPr>
        <w:t>OK</w:t>
      </w:r>
      <w:r w:rsidRPr="000E130E">
        <w:rPr>
          <w:rFonts w:ascii="Times New Roman" w:eastAsia="Times New Roman" w:hAnsi="Times New Roman" w:cs="Times New Roman"/>
          <w:sz w:val="24"/>
          <w:szCs w:val="24"/>
        </w:rPr>
        <w:t> to create the probe.</w:t>
      </w:r>
    </w:p>
    <w:p w:rsidR="000E130E" w:rsidRPr="000E130E" w:rsidRDefault="000E130E" w:rsidP="000E130E">
      <w:pPr>
        <w:spacing w:before="540" w:after="90" w:line="240" w:lineRule="auto"/>
        <w:jc w:val="both"/>
        <w:outlineLvl w:val="3"/>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lastRenderedPageBreak/>
        <w:t>Configure the load-balancing rules</w:t>
      </w:r>
    </w:p>
    <w:p w:rsidR="000E130E" w:rsidRPr="000E130E" w:rsidRDefault="000E130E" w:rsidP="000E130E">
      <w:pPr>
        <w:numPr>
          <w:ilvl w:val="0"/>
          <w:numId w:val="30"/>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Under </w:t>
      </w:r>
      <w:r w:rsidRPr="000E130E">
        <w:rPr>
          <w:rFonts w:ascii="Times New Roman" w:eastAsia="Times New Roman" w:hAnsi="Times New Roman" w:cs="Times New Roman"/>
          <w:b/>
          <w:bCs/>
          <w:sz w:val="24"/>
          <w:szCs w:val="24"/>
        </w:rPr>
        <w:t>Settings</w:t>
      </w:r>
      <w:r w:rsidRPr="000E130E">
        <w:rPr>
          <w:rFonts w:ascii="Times New Roman" w:eastAsia="Times New Roman" w:hAnsi="Times New Roman" w:cs="Times New Roman"/>
          <w:sz w:val="24"/>
          <w:szCs w:val="24"/>
        </w:rPr>
        <w:t> of your load balancer, select </w:t>
      </w:r>
      <w:r w:rsidRPr="000E130E">
        <w:rPr>
          <w:rFonts w:ascii="Times New Roman" w:eastAsia="Times New Roman" w:hAnsi="Times New Roman" w:cs="Times New Roman"/>
          <w:b/>
          <w:bCs/>
          <w:sz w:val="24"/>
          <w:szCs w:val="24"/>
        </w:rPr>
        <w:t>Load balancing rules</w:t>
      </w:r>
      <w:r w:rsidRPr="000E130E">
        <w:rPr>
          <w:rFonts w:ascii="Times New Roman" w:eastAsia="Times New Roman" w:hAnsi="Times New Roman" w:cs="Times New Roman"/>
          <w:sz w:val="24"/>
          <w:szCs w:val="24"/>
        </w:rPr>
        <w:t>, and then click </w:t>
      </w:r>
      <w:r w:rsidRPr="000E130E">
        <w:rPr>
          <w:rFonts w:ascii="Times New Roman" w:eastAsia="Times New Roman" w:hAnsi="Times New Roman" w:cs="Times New Roman"/>
          <w:b/>
          <w:bCs/>
          <w:sz w:val="24"/>
          <w:szCs w:val="24"/>
        </w:rPr>
        <w:t>Add</w:t>
      </w:r>
      <w:r w:rsidRPr="000E130E">
        <w:rPr>
          <w:rFonts w:ascii="Times New Roman" w:eastAsia="Times New Roman" w:hAnsi="Times New Roman" w:cs="Times New Roman"/>
          <w:sz w:val="24"/>
          <w:szCs w:val="24"/>
        </w:rPr>
        <w:t> to create a rule.</w:t>
      </w:r>
    </w:p>
    <w:p w:rsidR="000E130E" w:rsidRPr="000E130E" w:rsidRDefault="000E130E" w:rsidP="000E130E">
      <w:pPr>
        <w:numPr>
          <w:ilvl w:val="0"/>
          <w:numId w:val="30"/>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On the </w:t>
      </w:r>
      <w:r w:rsidRPr="000E130E">
        <w:rPr>
          <w:rFonts w:ascii="Times New Roman" w:eastAsia="Times New Roman" w:hAnsi="Times New Roman" w:cs="Times New Roman"/>
          <w:b/>
          <w:bCs/>
          <w:sz w:val="24"/>
          <w:szCs w:val="24"/>
        </w:rPr>
        <w:t>Add load balancing rule</w:t>
      </w:r>
      <w:r w:rsidRPr="000E130E">
        <w:rPr>
          <w:rFonts w:ascii="Times New Roman" w:eastAsia="Times New Roman" w:hAnsi="Times New Roman" w:cs="Times New Roman"/>
          <w:sz w:val="24"/>
          <w:szCs w:val="24"/>
        </w:rPr>
        <w:t> blade, enter the </w:t>
      </w:r>
      <w:r w:rsidRPr="000E130E">
        <w:rPr>
          <w:rFonts w:ascii="Times New Roman" w:eastAsia="Times New Roman" w:hAnsi="Times New Roman" w:cs="Times New Roman"/>
          <w:b/>
          <w:bCs/>
          <w:sz w:val="24"/>
          <w:szCs w:val="24"/>
        </w:rPr>
        <w:t>Name</w:t>
      </w:r>
      <w:r w:rsidRPr="000E130E">
        <w:rPr>
          <w:rFonts w:ascii="Times New Roman" w:eastAsia="Times New Roman" w:hAnsi="Times New Roman" w:cs="Times New Roman"/>
          <w:sz w:val="24"/>
          <w:szCs w:val="24"/>
        </w:rPr>
        <w:t> for the load-balancing rule.</w:t>
      </w:r>
    </w:p>
    <w:p w:rsidR="000E130E" w:rsidRPr="000E130E" w:rsidRDefault="000E130E" w:rsidP="000E130E">
      <w:pPr>
        <w:numPr>
          <w:ilvl w:val="0"/>
          <w:numId w:val="30"/>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Choose the </w:t>
      </w:r>
      <w:r w:rsidRPr="000E130E">
        <w:rPr>
          <w:rFonts w:ascii="Times New Roman" w:eastAsia="Times New Roman" w:hAnsi="Times New Roman" w:cs="Times New Roman"/>
          <w:b/>
          <w:bCs/>
          <w:sz w:val="24"/>
          <w:szCs w:val="24"/>
        </w:rPr>
        <w:t>Frontend IP Address</w:t>
      </w:r>
      <w:r w:rsidRPr="000E130E">
        <w:rPr>
          <w:rFonts w:ascii="Times New Roman" w:eastAsia="Times New Roman" w:hAnsi="Times New Roman" w:cs="Times New Roman"/>
          <w:sz w:val="24"/>
          <w:szCs w:val="24"/>
        </w:rPr>
        <w:t> of the load balancer, </w:t>
      </w:r>
      <w:r w:rsidRPr="000E130E">
        <w:rPr>
          <w:rFonts w:ascii="Times New Roman" w:eastAsia="Times New Roman" w:hAnsi="Times New Roman" w:cs="Times New Roman"/>
          <w:b/>
          <w:bCs/>
          <w:sz w:val="24"/>
          <w:szCs w:val="24"/>
        </w:rPr>
        <w:t>Protocol</w:t>
      </w:r>
      <w:r w:rsidRPr="000E130E">
        <w:rPr>
          <w:rFonts w:ascii="Times New Roman" w:eastAsia="Times New Roman" w:hAnsi="Times New Roman" w:cs="Times New Roman"/>
          <w:sz w:val="24"/>
          <w:szCs w:val="24"/>
        </w:rPr>
        <w:t>, and </w:t>
      </w:r>
      <w:r w:rsidRPr="000E130E">
        <w:rPr>
          <w:rFonts w:ascii="Times New Roman" w:eastAsia="Times New Roman" w:hAnsi="Times New Roman" w:cs="Times New Roman"/>
          <w:b/>
          <w:bCs/>
          <w:sz w:val="24"/>
          <w:szCs w:val="24"/>
        </w:rPr>
        <w:t>Port</w:t>
      </w:r>
      <w:r w:rsidRPr="000E130E">
        <w:rPr>
          <w:rFonts w:ascii="Times New Roman" w:eastAsia="Times New Roman" w:hAnsi="Times New Roman" w:cs="Times New Roman"/>
          <w:sz w:val="24"/>
          <w:szCs w:val="24"/>
        </w:rPr>
        <w:t>.</w:t>
      </w:r>
    </w:p>
    <w:p w:rsidR="000E130E" w:rsidRPr="000E130E" w:rsidRDefault="000E130E" w:rsidP="000E130E">
      <w:pPr>
        <w:numPr>
          <w:ilvl w:val="0"/>
          <w:numId w:val="30"/>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Under </w:t>
      </w:r>
      <w:r w:rsidRPr="000E130E">
        <w:rPr>
          <w:rFonts w:ascii="Times New Roman" w:eastAsia="Times New Roman" w:hAnsi="Times New Roman" w:cs="Times New Roman"/>
          <w:b/>
          <w:bCs/>
          <w:sz w:val="24"/>
          <w:szCs w:val="24"/>
        </w:rPr>
        <w:t>Backend port</w:t>
      </w:r>
      <w:r w:rsidRPr="000E130E">
        <w:rPr>
          <w:rFonts w:ascii="Times New Roman" w:eastAsia="Times New Roman" w:hAnsi="Times New Roman" w:cs="Times New Roman"/>
          <w:sz w:val="24"/>
          <w:szCs w:val="24"/>
        </w:rPr>
        <w:t>, specify the port to be used in the back-end pool.</w:t>
      </w:r>
    </w:p>
    <w:p w:rsidR="000E130E" w:rsidRPr="000E130E" w:rsidRDefault="000E130E" w:rsidP="000E130E">
      <w:pPr>
        <w:numPr>
          <w:ilvl w:val="0"/>
          <w:numId w:val="30"/>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Select the </w:t>
      </w:r>
      <w:r w:rsidRPr="000E130E">
        <w:rPr>
          <w:rFonts w:ascii="Times New Roman" w:eastAsia="Times New Roman" w:hAnsi="Times New Roman" w:cs="Times New Roman"/>
          <w:b/>
          <w:bCs/>
          <w:sz w:val="24"/>
          <w:szCs w:val="24"/>
        </w:rPr>
        <w:t>Backend pool</w:t>
      </w:r>
      <w:r w:rsidRPr="000E130E">
        <w:rPr>
          <w:rFonts w:ascii="Times New Roman" w:eastAsia="Times New Roman" w:hAnsi="Times New Roman" w:cs="Times New Roman"/>
          <w:sz w:val="24"/>
          <w:szCs w:val="24"/>
        </w:rPr>
        <w:t> and the </w:t>
      </w:r>
      <w:r w:rsidRPr="000E130E">
        <w:rPr>
          <w:rFonts w:ascii="Times New Roman" w:eastAsia="Times New Roman" w:hAnsi="Times New Roman" w:cs="Times New Roman"/>
          <w:b/>
          <w:bCs/>
          <w:sz w:val="24"/>
          <w:szCs w:val="24"/>
        </w:rPr>
        <w:t>Probe</w:t>
      </w:r>
      <w:r w:rsidRPr="000E130E">
        <w:rPr>
          <w:rFonts w:ascii="Times New Roman" w:eastAsia="Times New Roman" w:hAnsi="Times New Roman" w:cs="Times New Roman"/>
          <w:sz w:val="24"/>
          <w:szCs w:val="24"/>
        </w:rPr>
        <w:t> that were created in the previous steps to apply the rule to.</w:t>
      </w:r>
    </w:p>
    <w:p w:rsidR="000E130E" w:rsidRPr="000E130E" w:rsidRDefault="000E130E" w:rsidP="000E130E">
      <w:pPr>
        <w:numPr>
          <w:ilvl w:val="0"/>
          <w:numId w:val="30"/>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Under </w:t>
      </w:r>
      <w:r w:rsidRPr="000E130E">
        <w:rPr>
          <w:rFonts w:ascii="Times New Roman" w:eastAsia="Times New Roman" w:hAnsi="Times New Roman" w:cs="Times New Roman"/>
          <w:b/>
          <w:bCs/>
          <w:sz w:val="24"/>
          <w:szCs w:val="24"/>
        </w:rPr>
        <w:t>Session persistence</w:t>
      </w:r>
      <w:r w:rsidRPr="000E130E">
        <w:rPr>
          <w:rFonts w:ascii="Times New Roman" w:eastAsia="Times New Roman" w:hAnsi="Times New Roman" w:cs="Times New Roman"/>
          <w:sz w:val="24"/>
          <w:szCs w:val="24"/>
        </w:rPr>
        <w:t>, choose how you want the sessions to persist.</w:t>
      </w:r>
    </w:p>
    <w:p w:rsidR="000E130E" w:rsidRPr="000E130E" w:rsidRDefault="000E130E" w:rsidP="000E130E">
      <w:pPr>
        <w:numPr>
          <w:ilvl w:val="0"/>
          <w:numId w:val="30"/>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Under </w:t>
      </w:r>
      <w:r w:rsidRPr="000E130E">
        <w:rPr>
          <w:rFonts w:ascii="Times New Roman" w:eastAsia="Times New Roman" w:hAnsi="Times New Roman" w:cs="Times New Roman"/>
          <w:b/>
          <w:bCs/>
          <w:sz w:val="24"/>
          <w:szCs w:val="24"/>
        </w:rPr>
        <w:t>Idle timeouts</w:t>
      </w:r>
      <w:r w:rsidRPr="000E130E">
        <w:rPr>
          <w:rFonts w:ascii="Times New Roman" w:eastAsia="Times New Roman" w:hAnsi="Times New Roman" w:cs="Times New Roman"/>
          <w:sz w:val="24"/>
          <w:szCs w:val="24"/>
        </w:rPr>
        <w:t>, specify the number of minutes before an idle timeout.</w:t>
      </w:r>
    </w:p>
    <w:p w:rsidR="000E130E" w:rsidRPr="000E130E" w:rsidRDefault="000E130E" w:rsidP="000E130E">
      <w:pPr>
        <w:numPr>
          <w:ilvl w:val="0"/>
          <w:numId w:val="30"/>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Under </w:t>
      </w:r>
      <w:r w:rsidRPr="000E130E">
        <w:rPr>
          <w:rFonts w:ascii="Times New Roman" w:eastAsia="Times New Roman" w:hAnsi="Times New Roman" w:cs="Times New Roman"/>
          <w:b/>
          <w:bCs/>
          <w:sz w:val="24"/>
          <w:szCs w:val="24"/>
        </w:rPr>
        <w:t>Floating IP</w:t>
      </w:r>
      <w:r w:rsidRPr="000E130E">
        <w:rPr>
          <w:rFonts w:ascii="Times New Roman" w:eastAsia="Times New Roman" w:hAnsi="Times New Roman" w:cs="Times New Roman"/>
          <w:sz w:val="24"/>
          <w:szCs w:val="24"/>
        </w:rPr>
        <w:t>, select either </w:t>
      </w:r>
      <w:r w:rsidRPr="000E130E">
        <w:rPr>
          <w:rFonts w:ascii="Times New Roman" w:eastAsia="Times New Roman" w:hAnsi="Times New Roman" w:cs="Times New Roman"/>
          <w:b/>
          <w:bCs/>
          <w:sz w:val="24"/>
          <w:szCs w:val="24"/>
        </w:rPr>
        <w:t>Disabled</w:t>
      </w:r>
      <w:r w:rsidRPr="000E130E">
        <w:rPr>
          <w:rFonts w:ascii="Times New Roman" w:eastAsia="Times New Roman" w:hAnsi="Times New Roman" w:cs="Times New Roman"/>
          <w:sz w:val="24"/>
          <w:szCs w:val="24"/>
        </w:rPr>
        <w:t> or </w:t>
      </w:r>
      <w:r w:rsidRPr="000E130E">
        <w:rPr>
          <w:rFonts w:ascii="Times New Roman" w:eastAsia="Times New Roman" w:hAnsi="Times New Roman" w:cs="Times New Roman"/>
          <w:b/>
          <w:bCs/>
          <w:sz w:val="24"/>
          <w:szCs w:val="24"/>
        </w:rPr>
        <w:t>Enabled</w:t>
      </w:r>
      <w:r w:rsidRPr="000E130E">
        <w:rPr>
          <w:rFonts w:ascii="Times New Roman" w:eastAsia="Times New Roman" w:hAnsi="Times New Roman" w:cs="Times New Roman"/>
          <w:sz w:val="24"/>
          <w:szCs w:val="24"/>
        </w:rPr>
        <w:t>.</w:t>
      </w:r>
    </w:p>
    <w:p w:rsidR="000E130E" w:rsidRPr="000E130E" w:rsidRDefault="000E130E" w:rsidP="000E130E">
      <w:pPr>
        <w:numPr>
          <w:ilvl w:val="0"/>
          <w:numId w:val="30"/>
        </w:numPr>
        <w:spacing w:before="100" w:beforeAutospacing="1" w:after="100" w:afterAutospacing="1"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Click </w:t>
      </w:r>
      <w:r w:rsidRPr="000E130E">
        <w:rPr>
          <w:rFonts w:ascii="Times New Roman" w:eastAsia="Times New Roman" w:hAnsi="Times New Roman" w:cs="Times New Roman"/>
          <w:b/>
          <w:bCs/>
          <w:sz w:val="24"/>
          <w:szCs w:val="24"/>
        </w:rPr>
        <w:t>OK</w:t>
      </w:r>
      <w:r w:rsidRPr="000E130E">
        <w:rPr>
          <w:rFonts w:ascii="Times New Roman" w:eastAsia="Times New Roman" w:hAnsi="Times New Roman" w:cs="Times New Roman"/>
          <w:sz w:val="24"/>
          <w:szCs w:val="24"/>
        </w:rPr>
        <w:t> to create the rule.</w:t>
      </w:r>
    </w:p>
    <w:p w:rsidR="000E130E" w:rsidRPr="000E130E" w:rsidRDefault="000E130E" w:rsidP="000E130E">
      <w:pPr>
        <w:spacing w:before="450" w:after="270" w:line="240" w:lineRule="auto"/>
        <w:jc w:val="both"/>
        <w:outlineLvl w:val="2"/>
        <w:rPr>
          <w:rFonts w:ascii="Times New Roman" w:eastAsia="Times New Roman" w:hAnsi="Times New Roman" w:cs="Times New Roman"/>
          <w:sz w:val="27"/>
          <w:szCs w:val="27"/>
        </w:rPr>
      </w:pPr>
      <w:r w:rsidRPr="000E130E">
        <w:rPr>
          <w:rFonts w:ascii="Times New Roman" w:eastAsia="Times New Roman" w:hAnsi="Times New Roman" w:cs="Times New Roman"/>
          <w:sz w:val="27"/>
          <w:szCs w:val="27"/>
        </w:rPr>
        <w:t>Step 5: Connect web-tier VMs to the load balancer</w:t>
      </w:r>
    </w:p>
    <w:p w:rsidR="000E130E" w:rsidRPr="000E130E" w:rsidRDefault="000E130E" w:rsidP="000E130E">
      <w:pPr>
        <w:spacing w:before="100" w:beforeAutospacing="1" w:after="0" w:line="240" w:lineRule="auto"/>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Now we configure the IP address and load-balancer front-end port in the applications that are running on your web-tier VMs for any database connections. This configuration is specific to the applications that run on these VMs. To configure the destination IP address and port, refer to the application documentation. To find the IP address of the front end, in the Azure portal, go to the front-end IP pool on the </w:t>
      </w:r>
      <w:r w:rsidRPr="000E130E">
        <w:rPr>
          <w:rFonts w:ascii="Times New Roman" w:eastAsia="Times New Roman" w:hAnsi="Times New Roman" w:cs="Times New Roman"/>
          <w:b/>
          <w:bCs/>
          <w:sz w:val="24"/>
          <w:szCs w:val="24"/>
        </w:rPr>
        <w:t>Load balancer settings</w:t>
      </w:r>
      <w:r w:rsidRPr="000E130E">
        <w:rPr>
          <w:rFonts w:ascii="Times New Roman" w:eastAsia="Times New Roman" w:hAnsi="Times New Roman" w:cs="Times New Roman"/>
          <w:sz w:val="24"/>
          <w:szCs w:val="24"/>
        </w:rPr>
        <w:t> blade.</w:t>
      </w:r>
    </w:p>
    <w:p w:rsidR="000E130E" w:rsidRPr="000E130E" w:rsidRDefault="000E130E" w:rsidP="000E130E">
      <w:pPr>
        <w:spacing w:after="0" w:line="240" w:lineRule="auto"/>
        <w:ind w:left="570"/>
        <w:jc w:val="both"/>
        <w:rPr>
          <w:rFonts w:ascii="Times New Roman" w:eastAsia="Times New Roman" w:hAnsi="Times New Roman" w:cs="Times New Roman"/>
          <w:sz w:val="24"/>
          <w:szCs w:val="24"/>
        </w:rPr>
      </w:pPr>
      <w:r w:rsidRPr="000E130E">
        <w:rPr>
          <w:rFonts w:ascii="Times New Roman" w:eastAsia="Times New Roman" w:hAnsi="Times New Roman" w:cs="Times New Roman"/>
          <w:sz w:val="24"/>
          <w:szCs w:val="24"/>
        </w:rPr>
        <w:t>+</w:t>
      </w:r>
    </w:p>
    <w:p w:rsidR="00E31696" w:rsidRPr="000E130E" w:rsidRDefault="00E31696" w:rsidP="000E130E">
      <w:pPr>
        <w:jc w:val="both"/>
        <w:rPr>
          <w:rFonts w:ascii="Times New Roman" w:hAnsi="Times New Roman" w:cs="Times New Roman"/>
        </w:rPr>
      </w:pPr>
    </w:p>
    <w:sectPr w:rsidR="00E31696" w:rsidRPr="000E1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3B06"/>
    <w:multiLevelType w:val="multilevel"/>
    <w:tmpl w:val="37C0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E66A1"/>
    <w:multiLevelType w:val="multilevel"/>
    <w:tmpl w:val="F55E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8F2BB4"/>
    <w:multiLevelType w:val="multilevel"/>
    <w:tmpl w:val="AEAEB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3018E6"/>
    <w:multiLevelType w:val="multilevel"/>
    <w:tmpl w:val="C77E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376AD9"/>
    <w:multiLevelType w:val="multilevel"/>
    <w:tmpl w:val="AF50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717545"/>
    <w:multiLevelType w:val="multilevel"/>
    <w:tmpl w:val="37C6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6475B7"/>
    <w:multiLevelType w:val="multilevel"/>
    <w:tmpl w:val="9BBAE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D04B84"/>
    <w:multiLevelType w:val="multilevel"/>
    <w:tmpl w:val="AFBE8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8A4509"/>
    <w:multiLevelType w:val="multilevel"/>
    <w:tmpl w:val="563A8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BA6DA0"/>
    <w:multiLevelType w:val="multilevel"/>
    <w:tmpl w:val="E396A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8958B1"/>
    <w:multiLevelType w:val="multilevel"/>
    <w:tmpl w:val="80248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5A39C7"/>
    <w:multiLevelType w:val="multilevel"/>
    <w:tmpl w:val="93D0F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06750E"/>
    <w:multiLevelType w:val="multilevel"/>
    <w:tmpl w:val="D5E0A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D916F5"/>
    <w:multiLevelType w:val="multilevel"/>
    <w:tmpl w:val="D9F0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9123D5"/>
    <w:multiLevelType w:val="multilevel"/>
    <w:tmpl w:val="B9243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48208A"/>
    <w:multiLevelType w:val="multilevel"/>
    <w:tmpl w:val="FA48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5B7F23"/>
    <w:multiLevelType w:val="multilevel"/>
    <w:tmpl w:val="8C2E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8668FE"/>
    <w:multiLevelType w:val="multilevel"/>
    <w:tmpl w:val="6CD20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771F1B"/>
    <w:multiLevelType w:val="multilevel"/>
    <w:tmpl w:val="2518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E2486D"/>
    <w:multiLevelType w:val="multilevel"/>
    <w:tmpl w:val="80B0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70213A"/>
    <w:multiLevelType w:val="multilevel"/>
    <w:tmpl w:val="AB7A1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972AF9"/>
    <w:multiLevelType w:val="multilevel"/>
    <w:tmpl w:val="B3A0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CD16D0"/>
    <w:multiLevelType w:val="multilevel"/>
    <w:tmpl w:val="A7BE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7"/>
  </w:num>
  <w:num w:numId="3">
    <w:abstractNumId w:val="3"/>
  </w:num>
  <w:num w:numId="4">
    <w:abstractNumId w:val="14"/>
  </w:num>
  <w:num w:numId="5">
    <w:abstractNumId w:val="14"/>
    <w:lvlOverride w:ilvl="1">
      <w:lvl w:ilvl="1">
        <w:numFmt w:val="bullet"/>
        <w:lvlText w:val=""/>
        <w:lvlJc w:val="left"/>
        <w:pPr>
          <w:tabs>
            <w:tab w:val="num" w:pos="1440"/>
          </w:tabs>
          <w:ind w:left="1440" w:hanging="360"/>
        </w:pPr>
        <w:rPr>
          <w:rFonts w:ascii="Symbol" w:hAnsi="Symbol" w:hint="default"/>
          <w:sz w:val="20"/>
        </w:rPr>
      </w:lvl>
    </w:lvlOverride>
  </w:num>
  <w:num w:numId="6">
    <w:abstractNumId w:val="10"/>
  </w:num>
  <w:num w:numId="7">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abstractNumId w:val="2"/>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num>
  <w:num w:numId="11">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abstractNumId w:val="19"/>
  </w:num>
  <w:num w:numId="13">
    <w:abstractNumId w:val="1"/>
  </w:num>
  <w:num w:numId="14">
    <w:abstractNumId w:val="21"/>
  </w:num>
  <w:num w:numId="15">
    <w:abstractNumId w:val="12"/>
  </w:num>
  <w:num w:numId="16">
    <w:abstractNumId w:val="0"/>
  </w:num>
  <w:num w:numId="17">
    <w:abstractNumId w:val="11"/>
  </w:num>
  <w:num w:numId="18">
    <w:abstractNumId w:val="4"/>
  </w:num>
  <w:num w:numId="19">
    <w:abstractNumId w:val="7"/>
  </w:num>
  <w:num w:numId="20">
    <w:abstractNumId w:val="7"/>
    <w:lvlOverride w:ilvl="1">
      <w:lvl w:ilvl="1">
        <w:numFmt w:val="bullet"/>
        <w:lvlText w:val=""/>
        <w:lvlJc w:val="left"/>
        <w:pPr>
          <w:tabs>
            <w:tab w:val="num" w:pos="1440"/>
          </w:tabs>
          <w:ind w:left="1440" w:hanging="360"/>
        </w:pPr>
        <w:rPr>
          <w:rFonts w:ascii="Symbol" w:hAnsi="Symbol" w:hint="default"/>
          <w:sz w:val="20"/>
        </w:rPr>
      </w:lvl>
    </w:lvlOverride>
  </w:num>
  <w:num w:numId="21">
    <w:abstractNumId w:val="20"/>
  </w:num>
  <w:num w:numId="22">
    <w:abstractNumId w:val="20"/>
    <w:lvlOverride w:ilvl="1">
      <w:lvl w:ilvl="1">
        <w:numFmt w:val="bullet"/>
        <w:lvlText w:val=""/>
        <w:lvlJc w:val="left"/>
        <w:pPr>
          <w:tabs>
            <w:tab w:val="num" w:pos="1440"/>
          </w:tabs>
          <w:ind w:left="1440" w:hanging="360"/>
        </w:pPr>
        <w:rPr>
          <w:rFonts w:ascii="Symbol" w:hAnsi="Symbol" w:hint="default"/>
          <w:sz w:val="20"/>
        </w:rPr>
      </w:lvl>
    </w:lvlOverride>
  </w:num>
  <w:num w:numId="23">
    <w:abstractNumId w:val="9"/>
  </w:num>
  <w:num w:numId="24">
    <w:abstractNumId w:val="9"/>
    <w:lvlOverride w:ilvl="1">
      <w:lvl w:ilvl="1">
        <w:numFmt w:val="bullet"/>
        <w:lvlText w:val=""/>
        <w:lvlJc w:val="left"/>
        <w:pPr>
          <w:tabs>
            <w:tab w:val="num" w:pos="1440"/>
          </w:tabs>
          <w:ind w:left="1440" w:hanging="360"/>
        </w:pPr>
        <w:rPr>
          <w:rFonts w:ascii="Symbol" w:hAnsi="Symbol" w:hint="default"/>
          <w:sz w:val="20"/>
        </w:rPr>
      </w:lvl>
    </w:lvlOverride>
  </w:num>
  <w:num w:numId="25">
    <w:abstractNumId w:val="6"/>
  </w:num>
  <w:num w:numId="26">
    <w:abstractNumId w:val="6"/>
    <w:lvlOverride w:ilvl="1">
      <w:lvl w:ilvl="1">
        <w:numFmt w:val="bullet"/>
        <w:lvlText w:val=""/>
        <w:lvlJc w:val="left"/>
        <w:pPr>
          <w:tabs>
            <w:tab w:val="num" w:pos="1440"/>
          </w:tabs>
          <w:ind w:left="1440" w:hanging="360"/>
        </w:pPr>
        <w:rPr>
          <w:rFonts w:ascii="Symbol" w:hAnsi="Symbol" w:hint="default"/>
          <w:sz w:val="20"/>
        </w:rPr>
      </w:lvl>
    </w:lvlOverride>
  </w:num>
  <w:num w:numId="27">
    <w:abstractNumId w:val="13"/>
  </w:num>
  <w:num w:numId="28">
    <w:abstractNumId w:val="5"/>
  </w:num>
  <w:num w:numId="29">
    <w:abstractNumId w:val="22"/>
  </w:num>
  <w:num w:numId="30">
    <w:abstractNumId w:val="18"/>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30E"/>
    <w:rsid w:val="000E130E"/>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13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13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13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13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3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13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13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130E"/>
    <w:rPr>
      <w:rFonts w:ascii="Times New Roman" w:eastAsia="Times New Roman" w:hAnsi="Times New Roman" w:cs="Times New Roman"/>
      <w:b/>
      <w:bCs/>
      <w:sz w:val="24"/>
      <w:szCs w:val="24"/>
    </w:rPr>
  </w:style>
  <w:style w:type="character" w:customStyle="1" w:styleId="length">
    <w:name w:val="length"/>
    <w:basedOn w:val="DefaultParagraphFont"/>
    <w:rsid w:val="000E130E"/>
  </w:style>
  <w:style w:type="character" w:customStyle="1" w:styleId="contributors-text">
    <w:name w:val="contributors-text"/>
    <w:basedOn w:val="DefaultParagraphFont"/>
    <w:rsid w:val="000E130E"/>
  </w:style>
  <w:style w:type="character" w:styleId="Hyperlink">
    <w:name w:val="Hyperlink"/>
    <w:basedOn w:val="DefaultParagraphFont"/>
    <w:uiPriority w:val="99"/>
    <w:semiHidden/>
    <w:unhideWhenUsed/>
    <w:rsid w:val="000E130E"/>
    <w:rPr>
      <w:color w:val="0000FF"/>
      <w:u w:val="single"/>
    </w:rPr>
  </w:style>
  <w:style w:type="paragraph" w:customStyle="1" w:styleId="lf-text-block">
    <w:name w:val="lf-text-block"/>
    <w:basedOn w:val="Normal"/>
    <w:rsid w:val="000E130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E13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30E"/>
    <w:rPr>
      <w:b/>
      <w:bCs/>
    </w:rPr>
  </w:style>
  <w:style w:type="paragraph" w:styleId="BalloonText">
    <w:name w:val="Balloon Text"/>
    <w:basedOn w:val="Normal"/>
    <w:link w:val="BalloonTextChar"/>
    <w:uiPriority w:val="99"/>
    <w:semiHidden/>
    <w:unhideWhenUsed/>
    <w:rsid w:val="000E1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30E"/>
    <w:rPr>
      <w:rFonts w:ascii="Tahoma" w:hAnsi="Tahoma" w:cs="Tahoma"/>
      <w:sz w:val="16"/>
      <w:szCs w:val="16"/>
    </w:rPr>
  </w:style>
  <w:style w:type="character" w:customStyle="1" w:styleId="lf-thread-btn">
    <w:name w:val="lf-thread-btn"/>
    <w:basedOn w:val="DefaultParagraphFont"/>
    <w:rsid w:val="000E13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13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13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13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13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3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13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13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130E"/>
    <w:rPr>
      <w:rFonts w:ascii="Times New Roman" w:eastAsia="Times New Roman" w:hAnsi="Times New Roman" w:cs="Times New Roman"/>
      <w:b/>
      <w:bCs/>
      <w:sz w:val="24"/>
      <w:szCs w:val="24"/>
    </w:rPr>
  </w:style>
  <w:style w:type="character" w:customStyle="1" w:styleId="length">
    <w:name w:val="length"/>
    <w:basedOn w:val="DefaultParagraphFont"/>
    <w:rsid w:val="000E130E"/>
  </w:style>
  <w:style w:type="character" w:customStyle="1" w:styleId="contributors-text">
    <w:name w:val="contributors-text"/>
    <w:basedOn w:val="DefaultParagraphFont"/>
    <w:rsid w:val="000E130E"/>
  </w:style>
  <w:style w:type="character" w:styleId="Hyperlink">
    <w:name w:val="Hyperlink"/>
    <w:basedOn w:val="DefaultParagraphFont"/>
    <w:uiPriority w:val="99"/>
    <w:semiHidden/>
    <w:unhideWhenUsed/>
    <w:rsid w:val="000E130E"/>
    <w:rPr>
      <w:color w:val="0000FF"/>
      <w:u w:val="single"/>
    </w:rPr>
  </w:style>
  <w:style w:type="paragraph" w:customStyle="1" w:styleId="lf-text-block">
    <w:name w:val="lf-text-block"/>
    <w:basedOn w:val="Normal"/>
    <w:rsid w:val="000E130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E13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30E"/>
    <w:rPr>
      <w:b/>
      <w:bCs/>
    </w:rPr>
  </w:style>
  <w:style w:type="paragraph" w:styleId="BalloonText">
    <w:name w:val="Balloon Text"/>
    <w:basedOn w:val="Normal"/>
    <w:link w:val="BalloonTextChar"/>
    <w:uiPriority w:val="99"/>
    <w:semiHidden/>
    <w:unhideWhenUsed/>
    <w:rsid w:val="000E1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30E"/>
    <w:rPr>
      <w:rFonts w:ascii="Tahoma" w:hAnsi="Tahoma" w:cs="Tahoma"/>
      <w:sz w:val="16"/>
      <w:szCs w:val="16"/>
    </w:rPr>
  </w:style>
  <w:style w:type="character" w:customStyle="1" w:styleId="lf-thread-btn">
    <w:name w:val="lf-thread-btn"/>
    <w:basedOn w:val="DefaultParagraphFont"/>
    <w:rsid w:val="000E1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408693">
      <w:bodyDiv w:val="1"/>
      <w:marLeft w:val="0"/>
      <w:marRight w:val="0"/>
      <w:marTop w:val="0"/>
      <w:marBottom w:val="0"/>
      <w:divBdr>
        <w:top w:val="none" w:sz="0" w:space="0" w:color="auto"/>
        <w:left w:val="none" w:sz="0" w:space="0" w:color="auto"/>
        <w:bottom w:val="none" w:sz="0" w:space="0" w:color="auto"/>
        <w:right w:val="none" w:sz="0" w:space="0" w:color="auto"/>
      </w:divBdr>
      <w:divsChild>
        <w:div w:id="1194077432">
          <w:marLeft w:val="0"/>
          <w:marRight w:val="0"/>
          <w:marTop w:val="0"/>
          <w:marBottom w:val="0"/>
          <w:divBdr>
            <w:top w:val="none" w:sz="0" w:space="0" w:color="auto"/>
            <w:left w:val="none" w:sz="0" w:space="0" w:color="auto"/>
            <w:bottom w:val="none" w:sz="0" w:space="0" w:color="auto"/>
            <w:right w:val="none" w:sz="0" w:space="0" w:color="auto"/>
          </w:divBdr>
          <w:divsChild>
            <w:div w:id="1741488610">
              <w:marLeft w:val="0"/>
              <w:marRight w:val="0"/>
              <w:marTop w:val="0"/>
              <w:marBottom w:val="0"/>
              <w:divBdr>
                <w:top w:val="none" w:sz="0" w:space="0" w:color="auto"/>
                <w:left w:val="none" w:sz="0" w:space="0" w:color="auto"/>
                <w:bottom w:val="none" w:sz="0" w:space="0" w:color="auto"/>
                <w:right w:val="none" w:sz="0" w:space="0" w:color="auto"/>
              </w:divBdr>
            </w:div>
          </w:divsChild>
        </w:div>
        <w:div w:id="1028263785">
          <w:marLeft w:val="0"/>
          <w:marRight w:val="0"/>
          <w:marTop w:val="0"/>
          <w:marBottom w:val="0"/>
          <w:divBdr>
            <w:top w:val="none" w:sz="0" w:space="0" w:color="auto"/>
            <w:left w:val="none" w:sz="0" w:space="0" w:color="auto"/>
            <w:bottom w:val="none" w:sz="0" w:space="0" w:color="auto"/>
            <w:right w:val="none" w:sz="0" w:space="0" w:color="auto"/>
          </w:divBdr>
          <w:divsChild>
            <w:div w:id="892930921">
              <w:marLeft w:val="0"/>
              <w:marRight w:val="0"/>
              <w:marTop w:val="240"/>
              <w:marBottom w:val="0"/>
              <w:divBdr>
                <w:top w:val="none" w:sz="0" w:space="12" w:color="BFF1FF"/>
                <w:left w:val="none" w:sz="0" w:space="12" w:color="BFF1FF"/>
                <w:bottom w:val="none" w:sz="0" w:space="12" w:color="BFF1FF"/>
                <w:right w:val="none" w:sz="0" w:space="12" w:color="BFF1FF"/>
              </w:divBdr>
            </w:div>
            <w:div w:id="52319666">
              <w:marLeft w:val="0"/>
              <w:marRight w:val="0"/>
              <w:marTop w:val="240"/>
              <w:marBottom w:val="0"/>
              <w:divBdr>
                <w:top w:val="none" w:sz="0" w:space="12" w:color="DACEEF"/>
                <w:left w:val="none" w:sz="0" w:space="12" w:color="DACEEF"/>
                <w:bottom w:val="none" w:sz="0" w:space="12" w:color="DACEEF"/>
                <w:right w:val="none" w:sz="0" w:space="12" w:color="DACEEF"/>
              </w:divBdr>
            </w:div>
          </w:divsChild>
        </w:div>
      </w:divsChild>
    </w:div>
    <w:div w:id="1726415407">
      <w:bodyDiv w:val="1"/>
      <w:marLeft w:val="0"/>
      <w:marRight w:val="0"/>
      <w:marTop w:val="0"/>
      <w:marBottom w:val="0"/>
      <w:divBdr>
        <w:top w:val="none" w:sz="0" w:space="0" w:color="auto"/>
        <w:left w:val="none" w:sz="0" w:space="0" w:color="auto"/>
        <w:bottom w:val="none" w:sz="0" w:space="0" w:color="auto"/>
        <w:right w:val="none" w:sz="0" w:space="0" w:color="auto"/>
      </w:divBdr>
      <w:divsChild>
        <w:div w:id="448815730">
          <w:marLeft w:val="0"/>
          <w:marRight w:val="0"/>
          <w:marTop w:val="0"/>
          <w:marBottom w:val="0"/>
          <w:divBdr>
            <w:top w:val="none" w:sz="0" w:space="0" w:color="auto"/>
            <w:left w:val="none" w:sz="0" w:space="0" w:color="auto"/>
            <w:bottom w:val="none" w:sz="0" w:space="0" w:color="auto"/>
            <w:right w:val="none" w:sz="0" w:space="0" w:color="auto"/>
          </w:divBdr>
          <w:divsChild>
            <w:div w:id="1705596464">
              <w:marLeft w:val="0"/>
              <w:marRight w:val="0"/>
              <w:marTop w:val="0"/>
              <w:marBottom w:val="0"/>
              <w:divBdr>
                <w:top w:val="none" w:sz="0" w:space="0" w:color="auto"/>
                <w:left w:val="none" w:sz="0" w:space="0" w:color="auto"/>
                <w:bottom w:val="none" w:sz="0" w:space="0" w:color="auto"/>
                <w:right w:val="none" w:sz="0" w:space="0" w:color="auto"/>
              </w:divBdr>
            </w:div>
          </w:divsChild>
        </w:div>
        <w:div w:id="1088120071">
          <w:marLeft w:val="0"/>
          <w:marRight w:val="0"/>
          <w:marTop w:val="0"/>
          <w:marBottom w:val="0"/>
          <w:divBdr>
            <w:top w:val="none" w:sz="0" w:space="0" w:color="auto"/>
            <w:left w:val="none" w:sz="0" w:space="0" w:color="auto"/>
            <w:bottom w:val="none" w:sz="0" w:space="0" w:color="auto"/>
            <w:right w:val="none" w:sz="0" w:space="0" w:color="auto"/>
          </w:divBdr>
          <w:divsChild>
            <w:div w:id="192302881">
              <w:marLeft w:val="0"/>
              <w:marRight w:val="0"/>
              <w:marTop w:val="240"/>
              <w:marBottom w:val="0"/>
              <w:divBdr>
                <w:top w:val="none" w:sz="0" w:space="12" w:color="BFF1FF"/>
                <w:left w:val="none" w:sz="0" w:space="12" w:color="BFF1FF"/>
                <w:bottom w:val="none" w:sz="0" w:space="12" w:color="BFF1FF"/>
                <w:right w:val="none" w:sz="0" w:space="12" w:color="BFF1FF"/>
              </w:divBdr>
            </w:div>
            <w:div w:id="440223854">
              <w:marLeft w:val="0"/>
              <w:marRight w:val="0"/>
              <w:marTop w:val="240"/>
              <w:marBottom w:val="0"/>
              <w:divBdr>
                <w:top w:val="none" w:sz="0" w:space="12" w:color="DACEEF"/>
                <w:left w:val="none" w:sz="0" w:space="12" w:color="DACEEF"/>
                <w:bottom w:val="none" w:sz="0" w:space="12" w:color="DACEEF"/>
                <w:right w:val="none" w:sz="0" w:space="12" w:color="DACE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pplication-gateway/application-gateway-create-gateway-portal" TargetMode="External"/><Relationship Id="rId13" Type="http://schemas.openxmlformats.org/officeDocument/2006/relationships/hyperlink" Target="https://docs.microsoft.com/en-us/azure/load-balancer/load-balancer-get-started-ilb-arm-portal" TargetMode="External"/><Relationship Id="rId3" Type="http://schemas.microsoft.com/office/2007/relationships/stylesWithEffects" Target="stylesWithEffects.xml"/><Relationship Id="rId7" Type="http://schemas.openxmlformats.org/officeDocument/2006/relationships/hyperlink" Target="https://docs.microsoft.com/en-us/azure/traffic-manager/traffic-manager-routing-methods" TargetMode="External"/><Relationship Id="rId12" Type="http://schemas.openxmlformats.org/officeDocument/2006/relationships/hyperlink" Target="https://docs.microsoft.com/en-us/azure/virtual-machines/windows/sql/virtual-machines-windows-portal-sql-ps-alwayson-int-listen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azure/traffic-manager/traffic-manager-overview"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microsoft.com/en-us/azure/application-gateway/application-gateway-create-url-route-portal" TargetMode="External"/><Relationship Id="rId14" Type="http://schemas.openxmlformats.org/officeDocument/2006/relationships/hyperlink" Target="https://docs.microsoft.com/en-us/azure/load-balancer/load-balancer-custom-prob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2158</Words>
  <Characters>12302</Characters>
  <Application>Microsoft Office Word</Application>
  <DocSecurity>0</DocSecurity>
  <Lines>102</Lines>
  <Paragraphs>28</Paragraphs>
  <ScaleCrop>false</ScaleCrop>
  <Company/>
  <LinksUpToDate>false</LinksUpToDate>
  <CharactersWithSpaces>14432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2017-12-15T08:57:00Z</dcterms:created>
  <dcterms:modified xsi:type="dcterms:W3CDTF">2017-12-15T08:59:00Z</dcterms:modified>
</cp:coreProperties>
</file>