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419" w:rsidRPr="00EF6419" w:rsidRDefault="00EF6419" w:rsidP="00EF6419">
      <w:pPr>
        <w:shd w:val="clear" w:color="auto" w:fill="FFFFFF" w:themeFill="background1"/>
        <w:spacing w:after="180" w:line="240" w:lineRule="auto"/>
        <w:jc w:val="both"/>
        <w:outlineLvl w:val="0"/>
        <w:rPr>
          <w:rFonts w:ascii="Times New Roman" w:eastAsia="Times New Roman" w:hAnsi="Times New Roman" w:cs="Times New Roman"/>
          <w:spacing w:val="-2"/>
          <w:kern w:val="36"/>
          <w:sz w:val="69"/>
          <w:szCs w:val="69"/>
        </w:rPr>
      </w:pPr>
      <w:bookmarkStart w:id="0" w:name="_GoBack"/>
      <w:r w:rsidRPr="00EF6419">
        <w:rPr>
          <w:rFonts w:ascii="Times New Roman" w:eastAsia="Times New Roman" w:hAnsi="Times New Roman" w:cs="Times New Roman"/>
          <w:spacing w:val="-2"/>
          <w:kern w:val="36"/>
          <w:sz w:val="69"/>
          <w:szCs w:val="69"/>
        </w:rPr>
        <w:t>SQL Database</w:t>
      </w:r>
    </w:p>
    <w:p w:rsidR="00EF6419" w:rsidRPr="00EF6419" w:rsidRDefault="00EF6419" w:rsidP="00EF6419">
      <w:pPr>
        <w:shd w:val="clear" w:color="auto" w:fill="FFFFFF" w:themeFill="background1"/>
        <w:spacing w:after="180" w:line="240" w:lineRule="auto"/>
        <w:jc w:val="both"/>
        <w:outlineLvl w:val="1"/>
        <w:rPr>
          <w:rFonts w:ascii="Times New Roman" w:eastAsia="Times New Roman" w:hAnsi="Times New Roman" w:cs="Times New Roman"/>
          <w:sz w:val="36"/>
          <w:szCs w:val="36"/>
        </w:rPr>
      </w:pPr>
      <w:r w:rsidRPr="00EF6419">
        <w:rPr>
          <w:rFonts w:ascii="Times New Roman" w:eastAsia="Times New Roman" w:hAnsi="Times New Roman" w:cs="Times New Roman"/>
          <w:sz w:val="36"/>
          <w:szCs w:val="36"/>
        </w:rPr>
        <w:t>The intelligent relational cloud database service</w:t>
      </w:r>
    </w:p>
    <w:p w:rsidR="00EF6419" w:rsidRPr="00EF6419" w:rsidRDefault="00EF6419" w:rsidP="00EF6419">
      <w:pPr>
        <w:shd w:val="clear" w:color="auto" w:fill="FFFFFF" w:themeFill="background1"/>
        <w:spacing w:before="180" w:after="0" w:line="240" w:lineRule="auto"/>
        <w:jc w:val="both"/>
        <w:rPr>
          <w:rFonts w:ascii="Times New Roman" w:eastAsia="Times New Roman" w:hAnsi="Times New Roman" w:cs="Times New Roman"/>
          <w:sz w:val="23"/>
          <w:szCs w:val="23"/>
        </w:rPr>
      </w:pPr>
      <w:r w:rsidRPr="00EF6419">
        <w:rPr>
          <w:rFonts w:ascii="Times New Roman" w:eastAsia="Times New Roman" w:hAnsi="Times New Roman" w:cs="Times New Roman"/>
          <w:sz w:val="23"/>
          <w:szCs w:val="23"/>
        </w:rPr>
        <w:t xml:space="preserve">Azure SQL Database is the intelligent, fully-managed relational cloud database service built for developers. Accelerate app development and make maintenance easy and productive using the SQL tools you love to use. Take advantage of built-in intelligence that learns app patterns and adapts to </w:t>
      </w:r>
      <w:proofErr w:type="spellStart"/>
      <w:r w:rsidRPr="00EF6419">
        <w:rPr>
          <w:rFonts w:ascii="Times New Roman" w:eastAsia="Times New Roman" w:hAnsi="Times New Roman" w:cs="Times New Roman"/>
          <w:sz w:val="23"/>
          <w:szCs w:val="23"/>
        </w:rPr>
        <w:t>maximise</w:t>
      </w:r>
      <w:proofErr w:type="spellEnd"/>
      <w:r w:rsidRPr="00EF6419">
        <w:rPr>
          <w:rFonts w:ascii="Times New Roman" w:eastAsia="Times New Roman" w:hAnsi="Times New Roman" w:cs="Times New Roman"/>
          <w:sz w:val="23"/>
          <w:szCs w:val="23"/>
        </w:rPr>
        <w:t xml:space="preserve"> performance, reliability and data protection.</w:t>
      </w:r>
    </w:p>
    <w:p w:rsidR="00E31696" w:rsidRPr="00EF6419" w:rsidRDefault="00E31696" w:rsidP="00EF6419">
      <w:pPr>
        <w:pBdr>
          <w:bottom w:val="thinThickThinMediumGap" w:sz="18" w:space="1" w:color="auto"/>
        </w:pBdr>
        <w:shd w:val="clear" w:color="auto" w:fill="FFFFFF" w:themeFill="background1"/>
        <w:jc w:val="both"/>
        <w:rPr>
          <w:rFonts w:ascii="Times New Roman" w:hAnsi="Times New Roman" w:cs="Times New Roman"/>
        </w:rPr>
      </w:pPr>
    </w:p>
    <w:p w:rsidR="00EF6419" w:rsidRPr="00EF6419" w:rsidRDefault="00EF6419" w:rsidP="00EF6419">
      <w:pPr>
        <w:shd w:val="clear" w:color="auto" w:fill="FFFFFF" w:themeFill="background1"/>
        <w:jc w:val="both"/>
        <w:rPr>
          <w:rFonts w:ascii="Times New Roman" w:hAnsi="Times New Roman" w:cs="Times New Roman"/>
        </w:rPr>
      </w:pPr>
    </w:p>
    <w:p w:rsidR="00EF6419" w:rsidRPr="00EF6419" w:rsidRDefault="00EF6419" w:rsidP="00EF6419">
      <w:pPr>
        <w:spacing w:after="180" w:line="240" w:lineRule="auto"/>
        <w:jc w:val="both"/>
        <w:outlineLvl w:val="1"/>
        <w:rPr>
          <w:rFonts w:ascii="Times New Roman" w:eastAsia="Times New Roman" w:hAnsi="Times New Roman" w:cs="Times New Roman"/>
          <w:color w:val="505050"/>
          <w:sz w:val="51"/>
          <w:szCs w:val="51"/>
        </w:rPr>
      </w:pPr>
      <w:r w:rsidRPr="00EF6419">
        <w:rPr>
          <w:rFonts w:ascii="Times New Roman" w:eastAsia="Times New Roman" w:hAnsi="Times New Roman" w:cs="Times New Roman"/>
          <w:color w:val="505050"/>
          <w:sz w:val="51"/>
          <w:szCs w:val="51"/>
        </w:rPr>
        <w:t xml:space="preserve">Use built-in intelligence to protect and </w:t>
      </w:r>
      <w:proofErr w:type="spellStart"/>
      <w:r w:rsidRPr="00EF6419">
        <w:rPr>
          <w:rFonts w:ascii="Times New Roman" w:eastAsia="Times New Roman" w:hAnsi="Times New Roman" w:cs="Times New Roman"/>
          <w:color w:val="505050"/>
          <w:sz w:val="51"/>
          <w:szCs w:val="51"/>
        </w:rPr>
        <w:t>optimise</w:t>
      </w:r>
      <w:proofErr w:type="spellEnd"/>
      <w:r w:rsidRPr="00EF6419">
        <w:rPr>
          <w:rFonts w:ascii="Times New Roman" w:eastAsia="Times New Roman" w:hAnsi="Times New Roman" w:cs="Times New Roman"/>
          <w:color w:val="505050"/>
          <w:sz w:val="51"/>
          <w:szCs w:val="51"/>
        </w:rPr>
        <w:t xml:space="preserve"> your database</w:t>
      </w:r>
    </w:p>
    <w:p w:rsidR="00EF6419" w:rsidRPr="00EF6419" w:rsidRDefault="00EF6419" w:rsidP="00EF6419">
      <w:pPr>
        <w:spacing w:before="180" w:after="18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color w:val="505050"/>
          <w:sz w:val="23"/>
          <w:szCs w:val="23"/>
        </w:rPr>
        <w:t>SQL Database uses </w:t>
      </w:r>
      <w:hyperlink r:id="rId5" w:history="1">
        <w:r w:rsidRPr="00EF6419">
          <w:rPr>
            <w:rFonts w:ascii="Times New Roman" w:eastAsia="Times New Roman" w:hAnsi="Times New Roman" w:cs="Times New Roman"/>
            <w:color w:val="0072C6"/>
            <w:sz w:val="23"/>
            <w:szCs w:val="23"/>
          </w:rPr>
          <w:t>built-in intelligence</w:t>
        </w:r>
      </w:hyperlink>
      <w:r w:rsidRPr="00EF6419">
        <w:rPr>
          <w:rFonts w:ascii="Times New Roman" w:eastAsia="Times New Roman" w:hAnsi="Times New Roman" w:cs="Times New Roman"/>
          <w:color w:val="505050"/>
          <w:sz w:val="23"/>
          <w:szCs w:val="23"/>
        </w:rPr>
        <w:t> that learns your unique database patterns and automatically tunes the database for improved performance and protection. Threat Detection monitors your database round-the-clock and detects potential malicious activities, alerting you upon detection so you can intervene right away.</w:t>
      </w:r>
    </w:p>
    <w:p w:rsidR="00EF6419" w:rsidRPr="00EF6419" w:rsidRDefault="00EF6419" w:rsidP="00EF6419">
      <w:pPr>
        <w:spacing w:after="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noProof/>
          <w:color w:val="505050"/>
          <w:sz w:val="23"/>
          <w:szCs w:val="23"/>
        </w:rPr>
        <mc:AlternateContent>
          <mc:Choice Requires="wps">
            <w:drawing>
              <wp:inline distT="0" distB="0" distL="0" distR="0" wp14:anchorId="359A8025" wp14:editId="0332CE35">
                <wp:extent cx="304800" cy="304800"/>
                <wp:effectExtent l="0" t="0" r="0" b="0"/>
                <wp:docPr id="9" name="Rectangle 9" descr="AIMS3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AIMS36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uVoD9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EF6419" w:rsidRPr="00EF6419" w:rsidRDefault="00EF6419" w:rsidP="00EF6419">
      <w:pPr>
        <w:spacing w:after="0" w:line="240" w:lineRule="auto"/>
        <w:jc w:val="both"/>
        <w:rPr>
          <w:rFonts w:ascii="Times New Roman" w:eastAsia="Times New Roman" w:hAnsi="Times New Roman" w:cs="Times New Roman"/>
          <w:i/>
          <w:iCs/>
          <w:color w:val="505050"/>
          <w:sz w:val="23"/>
          <w:szCs w:val="23"/>
          <w:lang w:val="en"/>
        </w:rPr>
      </w:pPr>
      <w:r w:rsidRPr="00EF6419">
        <w:rPr>
          <w:rFonts w:ascii="Times New Roman" w:eastAsia="Times New Roman" w:hAnsi="Times New Roman" w:cs="Times New Roman"/>
          <w:i/>
          <w:iCs/>
          <w:color w:val="505050"/>
          <w:sz w:val="23"/>
          <w:szCs w:val="23"/>
          <w:lang w:val="en"/>
        </w:rPr>
        <w:t>“Using the automatic tuning feature, our team was able to quickly and efficiently fine tune our databases. Since we have over 1,400 databases, traditional methods of tuning would be very labor intensive. However, with automatic tuning we were able to analyze thousands of queries and get them tuned instantly.”</w:t>
      </w:r>
    </w:p>
    <w:p w:rsidR="00EF6419" w:rsidRPr="00EF6419" w:rsidRDefault="00EF6419" w:rsidP="00EF6419">
      <w:pPr>
        <w:spacing w:before="180" w:after="180" w:line="360" w:lineRule="atLeast"/>
        <w:jc w:val="both"/>
        <w:rPr>
          <w:rFonts w:ascii="Times New Roman" w:eastAsia="Times New Roman" w:hAnsi="Times New Roman" w:cs="Times New Roman"/>
          <w:color w:val="505050"/>
          <w:sz w:val="23"/>
          <w:szCs w:val="23"/>
        </w:rPr>
      </w:pPr>
      <w:proofErr w:type="spellStart"/>
      <w:r w:rsidRPr="00EF6419">
        <w:rPr>
          <w:rFonts w:ascii="Times New Roman" w:eastAsia="Times New Roman" w:hAnsi="Times New Roman" w:cs="Times New Roman"/>
          <w:color w:val="505050"/>
          <w:sz w:val="23"/>
          <w:szCs w:val="23"/>
        </w:rPr>
        <w:t>Shahin</w:t>
      </w:r>
      <w:proofErr w:type="spellEnd"/>
      <w:r w:rsidRPr="00EF6419">
        <w:rPr>
          <w:rFonts w:ascii="Times New Roman" w:eastAsia="Times New Roman" w:hAnsi="Times New Roman" w:cs="Times New Roman"/>
          <w:color w:val="505050"/>
          <w:sz w:val="23"/>
          <w:szCs w:val="23"/>
        </w:rPr>
        <w:t xml:space="preserve"> Kohan, President of AIMS360</w:t>
      </w:r>
    </w:p>
    <w:p w:rsidR="00EF6419" w:rsidRPr="00EF6419" w:rsidRDefault="00EF6419" w:rsidP="00EF6419">
      <w:pPr>
        <w:spacing w:after="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noProof/>
          <w:color w:val="505050"/>
          <w:sz w:val="23"/>
          <w:szCs w:val="23"/>
        </w:rPr>
        <mc:AlternateContent>
          <mc:Choice Requires="wps">
            <w:drawing>
              <wp:inline distT="0" distB="0" distL="0" distR="0" wp14:anchorId="4F1D74A9" wp14:editId="38115415">
                <wp:extent cx="304800" cy="304800"/>
                <wp:effectExtent l="0" t="0" r="0" b="0"/>
                <wp:docPr id="8" name="Rectangle 8" descr="https://azurecomcdn.azureedge.net/cvt-6bf8f09b4d7d88ee87cb23ef7f12428c91d3b9a9051c90f51a5c1c858435dc31/images/page/services/sql-database/intelligenc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azurecomcdn.azureedge.net/cvt-6bf8f09b4d7d88ee87cb23ef7f12428c91d3b9a9051c90f51a5c1c858435dc31/images/page/services/sql-database/intelligenc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BNyMyUDAABZBgAADgAAAAAA&#10;AAAAAAAAAAAuAgAAZHJzL2Uyb0RvYy54bWxQSwECLQAUAAYACAAAACEATKDpLNgAAAADAQAADwAA&#10;AAAAAAAAAAAAAAB/BQAAZHJzL2Rvd25yZXYueG1sUEsFBgAAAAAEAAQA8wAAAIQGAAAAAA==&#10;" filled="f" stroked="f">
                <o:lock v:ext="edit" aspectratio="t"/>
                <w10:anchorlock/>
              </v:rect>
            </w:pict>
          </mc:Fallback>
        </mc:AlternateContent>
      </w:r>
    </w:p>
    <w:p w:rsidR="00EF6419" w:rsidRPr="00EF6419" w:rsidRDefault="00EF6419" w:rsidP="00EF6419">
      <w:pPr>
        <w:spacing w:after="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noProof/>
          <w:color w:val="505050"/>
          <w:sz w:val="23"/>
          <w:szCs w:val="23"/>
        </w:rPr>
        <mc:AlternateContent>
          <mc:Choice Requires="wps">
            <w:drawing>
              <wp:inline distT="0" distB="0" distL="0" distR="0" wp14:anchorId="0BD38E90" wp14:editId="4E10D120">
                <wp:extent cx="304800" cy="304800"/>
                <wp:effectExtent l="0" t="0" r="0" b="0"/>
                <wp:docPr id="7" name="Rectangle 7" descr="https://azurecomcdn.azureedge.net/cvt-8bd3f96c6b4e41f3b201e594f5410f3934fd41f8597f333e1b383c205d51e6e9/images/page/services/sql-database/optimiz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azurecomcdn.azureedge.net/cvt-8bd3f96c6b4e41f3b201e594f5410f3934fd41f8597f333e1b383c205d51e6e9/images/page/services/sql-database/optimiz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fIF25JAMAAFU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EF6419" w:rsidRPr="00EF6419" w:rsidRDefault="00EF6419" w:rsidP="00EF6419">
      <w:pPr>
        <w:spacing w:after="180" w:line="240" w:lineRule="auto"/>
        <w:jc w:val="both"/>
        <w:outlineLvl w:val="1"/>
        <w:rPr>
          <w:rFonts w:ascii="Times New Roman" w:eastAsia="Times New Roman" w:hAnsi="Times New Roman" w:cs="Times New Roman"/>
          <w:color w:val="505050"/>
          <w:sz w:val="51"/>
          <w:szCs w:val="51"/>
        </w:rPr>
      </w:pPr>
      <w:proofErr w:type="spellStart"/>
      <w:r w:rsidRPr="00EF6419">
        <w:rPr>
          <w:rFonts w:ascii="Times New Roman" w:eastAsia="Times New Roman" w:hAnsi="Times New Roman" w:cs="Times New Roman"/>
          <w:color w:val="505050"/>
          <w:sz w:val="51"/>
          <w:szCs w:val="51"/>
        </w:rPr>
        <w:t>Optimise</w:t>
      </w:r>
      <w:proofErr w:type="spellEnd"/>
      <w:r w:rsidRPr="00EF6419">
        <w:rPr>
          <w:rFonts w:ascii="Times New Roman" w:eastAsia="Times New Roman" w:hAnsi="Times New Roman" w:cs="Times New Roman"/>
          <w:color w:val="505050"/>
          <w:sz w:val="51"/>
          <w:szCs w:val="51"/>
        </w:rPr>
        <w:t xml:space="preserve"> performance for your workloads</w:t>
      </w:r>
    </w:p>
    <w:p w:rsidR="00EF6419" w:rsidRPr="00EF6419" w:rsidRDefault="00EF6419" w:rsidP="00EF6419">
      <w:pPr>
        <w:spacing w:before="180" w:after="18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color w:val="505050"/>
          <w:sz w:val="23"/>
          <w:szCs w:val="23"/>
        </w:rPr>
        <w:t>When demand for your app grows from a handful of devices and customers to lakhs, SQL Database </w:t>
      </w:r>
      <w:hyperlink r:id="rId6" w:history="1">
        <w:r w:rsidRPr="00EF6419">
          <w:rPr>
            <w:rFonts w:ascii="Times New Roman" w:eastAsia="Times New Roman" w:hAnsi="Times New Roman" w:cs="Times New Roman"/>
            <w:color w:val="0072C6"/>
            <w:sz w:val="23"/>
            <w:szCs w:val="23"/>
          </w:rPr>
          <w:t>scales, on the fly, with minimal downtime</w:t>
        </w:r>
      </w:hyperlink>
      <w:r w:rsidRPr="00EF6419">
        <w:rPr>
          <w:rFonts w:ascii="Times New Roman" w:eastAsia="Times New Roman" w:hAnsi="Times New Roman" w:cs="Times New Roman"/>
          <w:color w:val="505050"/>
          <w:sz w:val="23"/>
          <w:szCs w:val="23"/>
        </w:rPr>
        <w:t>. Additionally, SQL Database provides </w:t>
      </w:r>
      <w:hyperlink r:id="rId7" w:history="1">
        <w:r w:rsidRPr="00EF6419">
          <w:rPr>
            <w:rFonts w:ascii="Times New Roman" w:eastAsia="Times New Roman" w:hAnsi="Times New Roman" w:cs="Times New Roman"/>
            <w:color w:val="0072C6"/>
            <w:sz w:val="23"/>
            <w:szCs w:val="23"/>
          </w:rPr>
          <w:t>in-memory OLTP</w:t>
        </w:r>
      </w:hyperlink>
      <w:r w:rsidRPr="00EF6419">
        <w:rPr>
          <w:rFonts w:ascii="Times New Roman" w:eastAsia="Times New Roman" w:hAnsi="Times New Roman" w:cs="Times New Roman"/>
          <w:color w:val="505050"/>
          <w:sz w:val="23"/>
          <w:szCs w:val="23"/>
        </w:rPr>
        <w:t xml:space="preserve"> that improves throughput and latency on transactional processing workloads up to </w:t>
      </w:r>
      <w:proofErr w:type="gramStart"/>
      <w:r w:rsidRPr="00EF6419">
        <w:rPr>
          <w:rFonts w:ascii="Times New Roman" w:eastAsia="Times New Roman" w:hAnsi="Times New Roman" w:cs="Times New Roman"/>
          <w:color w:val="505050"/>
          <w:sz w:val="23"/>
          <w:szCs w:val="23"/>
        </w:rPr>
        <w:t>30x</w:t>
      </w:r>
      <w:proofErr w:type="gramEnd"/>
      <w:r w:rsidRPr="00EF6419">
        <w:rPr>
          <w:rFonts w:ascii="Times New Roman" w:eastAsia="Times New Roman" w:hAnsi="Times New Roman" w:cs="Times New Roman"/>
          <w:color w:val="505050"/>
          <w:sz w:val="23"/>
          <w:szCs w:val="23"/>
        </w:rPr>
        <w:t xml:space="preserve"> over traditional table and database engines and delivers faster business insights with up to 100X faster queries and reports over traditional row-oriented storage.</w:t>
      </w:r>
      <w:r w:rsidRPr="00EF6419">
        <w:rPr>
          <w:rFonts w:ascii="Times New Roman" w:eastAsia="Times New Roman" w:hAnsi="Times New Roman" w:cs="Times New Roman"/>
          <w:color w:val="505050"/>
          <w:sz w:val="15"/>
          <w:szCs w:val="15"/>
          <w:vertAlign w:val="superscript"/>
        </w:rPr>
        <w:t>1</w:t>
      </w:r>
    </w:p>
    <w:p w:rsidR="00EF6419" w:rsidRPr="00EF6419" w:rsidRDefault="00EF6419" w:rsidP="00EF6419">
      <w:pPr>
        <w:spacing w:after="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noProof/>
          <w:color w:val="505050"/>
          <w:sz w:val="23"/>
          <w:szCs w:val="23"/>
        </w:rPr>
        <mc:AlternateContent>
          <mc:Choice Requires="wps">
            <w:drawing>
              <wp:inline distT="0" distB="0" distL="0" distR="0" wp14:anchorId="763395E8" wp14:editId="340AEAF4">
                <wp:extent cx="304800" cy="304800"/>
                <wp:effectExtent l="0" t="0" r="0" b="0"/>
                <wp:docPr id="6" name="Rectangle 6" descr="Quor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Quor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QraJq9AgAA&#10;x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F6419" w:rsidRPr="00EF6419" w:rsidRDefault="00EF6419" w:rsidP="00EF6419">
      <w:pPr>
        <w:spacing w:after="0" w:line="240" w:lineRule="auto"/>
        <w:jc w:val="both"/>
        <w:rPr>
          <w:rFonts w:ascii="Times New Roman" w:eastAsia="Times New Roman" w:hAnsi="Times New Roman" w:cs="Times New Roman"/>
          <w:i/>
          <w:iCs/>
          <w:color w:val="505050"/>
          <w:sz w:val="23"/>
          <w:szCs w:val="23"/>
          <w:lang w:val="en"/>
        </w:rPr>
      </w:pPr>
      <w:r w:rsidRPr="00EF6419">
        <w:rPr>
          <w:rFonts w:ascii="Times New Roman" w:eastAsia="Times New Roman" w:hAnsi="Times New Roman" w:cs="Times New Roman"/>
          <w:i/>
          <w:iCs/>
          <w:color w:val="505050"/>
          <w:sz w:val="23"/>
          <w:szCs w:val="23"/>
          <w:lang w:val="en"/>
        </w:rPr>
        <w:t xml:space="preserve">“The addition of In-Memory OLTP tables and native-compiled stored procedures to one SQL Database immediately reduced our DTU consumption by 70 percent and allowed us to support rapid </w:t>
      </w:r>
      <w:r w:rsidRPr="00EF6419">
        <w:rPr>
          <w:rFonts w:ascii="Times New Roman" w:eastAsia="Times New Roman" w:hAnsi="Times New Roman" w:cs="Times New Roman"/>
          <w:i/>
          <w:iCs/>
          <w:color w:val="505050"/>
          <w:sz w:val="23"/>
          <w:szCs w:val="23"/>
          <w:lang w:val="en"/>
        </w:rPr>
        <w:lastRenderedPageBreak/>
        <w:t>growth without investing significant effort to maintain performance. For data-centric services, in-memory support provides instant scale to existing applications with few to no changes outside of the database.”</w:t>
      </w:r>
    </w:p>
    <w:p w:rsidR="00EF6419" w:rsidRPr="00EF6419" w:rsidRDefault="00EF6419" w:rsidP="00EF6419">
      <w:pPr>
        <w:spacing w:before="180" w:after="180" w:line="360" w:lineRule="atLeast"/>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color w:val="505050"/>
          <w:sz w:val="23"/>
          <w:szCs w:val="23"/>
        </w:rPr>
        <w:t xml:space="preserve">Mark </w:t>
      </w:r>
      <w:proofErr w:type="spellStart"/>
      <w:r w:rsidRPr="00EF6419">
        <w:rPr>
          <w:rFonts w:ascii="Times New Roman" w:eastAsia="Times New Roman" w:hAnsi="Times New Roman" w:cs="Times New Roman"/>
          <w:color w:val="505050"/>
          <w:sz w:val="23"/>
          <w:szCs w:val="23"/>
        </w:rPr>
        <w:t>Freydll</w:t>
      </w:r>
      <w:proofErr w:type="spellEnd"/>
      <w:r w:rsidRPr="00EF6419">
        <w:rPr>
          <w:rFonts w:ascii="Times New Roman" w:eastAsia="Times New Roman" w:hAnsi="Times New Roman" w:cs="Times New Roman"/>
          <w:color w:val="505050"/>
          <w:sz w:val="23"/>
          <w:szCs w:val="23"/>
        </w:rPr>
        <w:t>, Solution Architect at Quorum</w:t>
      </w:r>
    </w:p>
    <w:p w:rsidR="00EF6419" w:rsidRPr="00EF6419" w:rsidRDefault="00EF6419" w:rsidP="00EF6419">
      <w:pPr>
        <w:spacing w:after="180" w:line="240" w:lineRule="auto"/>
        <w:jc w:val="both"/>
        <w:outlineLvl w:val="1"/>
        <w:rPr>
          <w:rFonts w:ascii="Times New Roman" w:eastAsia="Times New Roman" w:hAnsi="Times New Roman" w:cs="Times New Roman"/>
          <w:color w:val="505050"/>
          <w:sz w:val="51"/>
          <w:szCs w:val="51"/>
        </w:rPr>
      </w:pPr>
      <w:r w:rsidRPr="00EF6419">
        <w:rPr>
          <w:rFonts w:ascii="Times New Roman" w:eastAsia="Times New Roman" w:hAnsi="Times New Roman" w:cs="Times New Roman"/>
          <w:color w:val="505050"/>
          <w:sz w:val="51"/>
          <w:szCs w:val="51"/>
        </w:rPr>
        <w:t>Build multitenant apps with customer isolation and efficiency</w:t>
      </w:r>
    </w:p>
    <w:p w:rsidR="00EF6419" w:rsidRPr="00EF6419" w:rsidRDefault="00EF6419" w:rsidP="00EF6419">
      <w:pPr>
        <w:spacing w:before="180" w:after="18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color w:val="505050"/>
          <w:sz w:val="23"/>
          <w:szCs w:val="23"/>
        </w:rPr>
        <w:t xml:space="preserve">If you’re </w:t>
      </w:r>
      <w:proofErr w:type="gramStart"/>
      <w:r w:rsidRPr="00EF6419">
        <w:rPr>
          <w:rFonts w:ascii="Times New Roman" w:eastAsia="Times New Roman" w:hAnsi="Times New Roman" w:cs="Times New Roman"/>
          <w:color w:val="505050"/>
          <w:sz w:val="23"/>
          <w:szCs w:val="23"/>
        </w:rPr>
        <w:t>a software</w:t>
      </w:r>
      <w:proofErr w:type="gramEnd"/>
      <w:r w:rsidRPr="00EF6419">
        <w:rPr>
          <w:rFonts w:ascii="Times New Roman" w:eastAsia="Times New Roman" w:hAnsi="Times New Roman" w:cs="Times New Roman"/>
          <w:color w:val="505050"/>
          <w:sz w:val="23"/>
          <w:szCs w:val="23"/>
        </w:rPr>
        <w:t xml:space="preserve"> as a service (SaaS) app developer writing a multitenant app that serves many customers, you often have to make tradeoffs in customer performance, efficiencies and security. SQL Database removes the compromise and helps you </w:t>
      </w:r>
      <w:proofErr w:type="spellStart"/>
      <w:r w:rsidRPr="00EF6419">
        <w:rPr>
          <w:rFonts w:ascii="Times New Roman" w:eastAsia="Times New Roman" w:hAnsi="Times New Roman" w:cs="Times New Roman"/>
          <w:color w:val="505050"/>
          <w:sz w:val="23"/>
          <w:szCs w:val="23"/>
        </w:rPr>
        <w:fldChar w:fldCharType="begin"/>
      </w:r>
      <w:r w:rsidRPr="00EF6419">
        <w:rPr>
          <w:rFonts w:ascii="Times New Roman" w:eastAsia="Times New Roman" w:hAnsi="Times New Roman" w:cs="Times New Roman"/>
          <w:color w:val="505050"/>
          <w:sz w:val="23"/>
          <w:szCs w:val="23"/>
        </w:rPr>
        <w:instrText xml:space="preserve"> HYPERLINK "https://docs.microsoft.com/en-in/azure/sql-database/sql-database-technical-overview" </w:instrText>
      </w:r>
      <w:r w:rsidRPr="00EF6419">
        <w:rPr>
          <w:rFonts w:ascii="Times New Roman" w:eastAsia="Times New Roman" w:hAnsi="Times New Roman" w:cs="Times New Roman"/>
          <w:color w:val="505050"/>
          <w:sz w:val="23"/>
          <w:szCs w:val="23"/>
        </w:rPr>
        <w:fldChar w:fldCharType="separate"/>
      </w:r>
      <w:r w:rsidRPr="00EF6419">
        <w:rPr>
          <w:rFonts w:ascii="Times New Roman" w:eastAsia="Times New Roman" w:hAnsi="Times New Roman" w:cs="Times New Roman"/>
          <w:color w:val="0072C6"/>
          <w:sz w:val="23"/>
          <w:szCs w:val="23"/>
        </w:rPr>
        <w:t>maximise</w:t>
      </w:r>
      <w:proofErr w:type="spellEnd"/>
      <w:r w:rsidRPr="00EF6419">
        <w:rPr>
          <w:rFonts w:ascii="Times New Roman" w:eastAsia="Times New Roman" w:hAnsi="Times New Roman" w:cs="Times New Roman"/>
          <w:color w:val="0072C6"/>
          <w:sz w:val="23"/>
          <w:szCs w:val="23"/>
        </w:rPr>
        <w:t xml:space="preserve"> your resource </w:t>
      </w:r>
      <w:proofErr w:type="spellStart"/>
      <w:r w:rsidRPr="00EF6419">
        <w:rPr>
          <w:rFonts w:ascii="Times New Roman" w:eastAsia="Times New Roman" w:hAnsi="Times New Roman" w:cs="Times New Roman"/>
          <w:color w:val="0072C6"/>
          <w:sz w:val="23"/>
          <w:szCs w:val="23"/>
        </w:rPr>
        <w:t>utilisation</w:t>
      </w:r>
      <w:proofErr w:type="spellEnd"/>
      <w:r w:rsidRPr="00EF6419">
        <w:rPr>
          <w:rFonts w:ascii="Times New Roman" w:eastAsia="Times New Roman" w:hAnsi="Times New Roman" w:cs="Times New Roman"/>
          <w:color w:val="0072C6"/>
          <w:sz w:val="23"/>
          <w:szCs w:val="23"/>
        </w:rPr>
        <w:t xml:space="preserve"> and manage thousands of databases as one</w:t>
      </w:r>
      <w:r w:rsidRPr="00EF6419">
        <w:rPr>
          <w:rFonts w:ascii="Times New Roman" w:eastAsia="Times New Roman" w:hAnsi="Times New Roman" w:cs="Times New Roman"/>
          <w:color w:val="505050"/>
          <w:sz w:val="23"/>
          <w:szCs w:val="23"/>
        </w:rPr>
        <w:fldChar w:fldCharType="end"/>
      </w:r>
      <w:r w:rsidRPr="00EF6419">
        <w:rPr>
          <w:rFonts w:ascii="Times New Roman" w:eastAsia="Times New Roman" w:hAnsi="Times New Roman" w:cs="Times New Roman"/>
          <w:color w:val="505050"/>
          <w:sz w:val="23"/>
          <w:szCs w:val="23"/>
        </w:rPr>
        <w:t> while ensuring one-customer-per-database with elastic pools.</w:t>
      </w:r>
    </w:p>
    <w:p w:rsidR="00EF6419" w:rsidRPr="00EF6419" w:rsidRDefault="00EF6419" w:rsidP="00EF6419">
      <w:pPr>
        <w:spacing w:after="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noProof/>
          <w:color w:val="505050"/>
          <w:sz w:val="23"/>
          <w:szCs w:val="23"/>
        </w:rPr>
        <mc:AlternateContent>
          <mc:Choice Requires="wps">
            <w:drawing>
              <wp:inline distT="0" distB="0" distL="0" distR="0" wp14:anchorId="21E46E48" wp14:editId="53677940">
                <wp:extent cx="304800" cy="304800"/>
                <wp:effectExtent l="0" t="0" r="0" b="0"/>
                <wp:docPr id="5" name="Rectangle 5" descr="Umbra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Umbra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3WQFq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F6419" w:rsidRPr="00EF6419" w:rsidRDefault="00EF6419" w:rsidP="00EF6419">
      <w:pPr>
        <w:spacing w:after="0" w:line="240" w:lineRule="auto"/>
        <w:jc w:val="both"/>
        <w:rPr>
          <w:rFonts w:ascii="Times New Roman" w:eastAsia="Times New Roman" w:hAnsi="Times New Roman" w:cs="Times New Roman"/>
          <w:i/>
          <w:iCs/>
          <w:color w:val="505050"/>
          <w:sz w:val="23"/>
          <w:szCs w:val="23"/>
          <w:lang w:val="en"/>
        </w:rPr>
      </w:pPr>
      <w:r w:rsidRPr="00EF6419">
        <w:rPr>
          <w:rFonts w:ascii="Times New Roman" w:eastAsia="Times New Roman" w:hAnsi="Times New Roman" w:cs="Times New Roman"/>
          <w:i/>
          <w:iCs/>
          <w:color w:val="505050"/>
          <w:sz w:val="23"/>
          <w:szCs w:val="23"/>
          <w:lang w:val="en"/>
        </w:rPr>
        <w:t>“Elastic pools are a perfect fit for our SaaS offering because we can dial capacity up and down as needed. Provisioning is easy, and with our setup, we can keep utilization at a maximum.”</w:t>
      </w:r>
    </w:p>
    <w:p w:rsidR="00EF6419" w:rsidRPr="00EF6419" w:rsidRDefault="00EF6419" w:rsidP="00EF6419">
      <w:pPr>
        <w:spacing w:before="180" w:after="180" w:line="360" w:lineRule="atLeast"/>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color w:val="505050"/>
          <w:sz w:val="23"/>
          <w:szCs w:val="23"/>
        </w:rPr>
        <w:t>Morten Christensen, Technical Lead, Umbraco</w:t>
      </w:r>
    </w:p>
    <w:p w:rsidR="00EF6419" w:rsidRPr="00EF6419" w:rsidRDefault="00EF6419" w:rsidP="00EF6419">
      <w:pPr>
        <w:spacing w:after="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noProof/>
          <w:color w:val="505050"/>
          <w:sz w:val="23"/>
          <w:szCs w:val="23"/>
        </w:rPr>
        <mc:AlternateContent>
          <mc:Choice Requires="wps">
            <w:drawing>
              <wp:inline distT="0" distB="0" distL="0" distR="0" wp14:anchorId="43A375D3" wp14:editId="70EBF6DE">
                <wp:extent cx="304800" cy="304800"/>
                <wp:effectExtent l="0" t="0" r="0" b="0"/>
                <wp:docPr id="4" name="Rectangle 4" descr="https://azurecomcdn.azureedge.net/cvt-2b61ed73696fc06e34e90832b4717d24e8f56e704c63705da6f382e3f0678f80/images/page/services/sql-database/multitenant-app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azurecomcdn.azureedge.net/cvt-2b61ed73696fc06e34e90832b4717d24e8f56e704c63705da6f382e3f0678f80/images/page/services/sql-database/multitenant-app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PlIQtysDAABd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EF6419" w:rsidRPr="00EF6419" w:rsidRDefault="00EF6419" w:rsidP="00EF6419">
      <w:pPr>
        <w:spacing w:after="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noProof/>
          <w:color w:val="505050"/>
          <w:sz w:val="23"/>
          <w:szCs w:val="23"/>
        </w:rPr>
        <mc:AlternateContent>
          <mc:Choice Requires="wps">
            <w:drawing>
              <wp:inline distT="0" distB="0" distL="0" distR="0" wp14:anchorId="276A8CF9" wp14:editId="3DAEFCB5">
                <wp:extent cx="304800" cy="304800"/>
                <wp:effectExtent l="0" t="0" r="0" b="0"/>
                <wp:docPr id="3" name="Rectangle 3" descr="https://azurecomcdn.azureedge.net/cvt-111009326e9baef2de8ca4cfd7ec39defcdbba9f3aaa6f68ef60a5404924c24f/images/page/services/sql-database/preferred-development-environmen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azurecomcdn.azureedge.net/cvt-111009326e9baef2de8ca4cfd7ec39defcdbba9f3aaa6f68ef60a5404924c24f/images/page/services/sql-database/preferred-development-environmen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05N9Yy&#10;AwAAbgYAAA4AAAAAAAAAAAAAAAAALgIAAGRycy9lMm9Eb2MueG1sUEsBAi0AFAAGAAgAAAAhAEyg&#10;6SzYAAAAAwEAAA8AAAAAAAAAAAAAAAAAjAUAAGRycy9kb3ducmV2LnhtbFBLBQYAAAAABAAEAPMA&#10;AACRBgAAAAA=&#10;" filled="f" stroked="f">
                <o:lock v:ext="edit" aspectratio="t"/>
                <w10:anchorlock/>
              </v:rect>
            </w:pict>
          </mc:Fallback>
        </mc:AlternateContent>
      </w:r>
    </w:p>
    <w:p w:rsidR="00EF6419" w:rsidRPr="00EF6419" w:rsidRDefault="00EF6419" w:rsidP="00EF6419">
      <w:pPr>
        <w:spacing w:after="180" w:line="240" w:lineRule="auto"/>
        <w:jc w:val="both"/>
        <w:outlineLvl w:val="1"/>
        <w:rPr>
          <w:rFonts w:ascii="Times New Roman" w:eastAsia="Times New Roman" w:hAnsi="Times New Roman" w:cs="Times New Roman"/>
          <w:color w:val="505050"/>
          <w:sz w:val="51"/>
          <w:szCs w:val="51"/>
        </w:rPr>
      </w:pPr>
      <w:r w:rsidRPr="00EF6419">
        <w:rPr>
          <w:rFonts w:ascii="Times New Roman" w:eastAsia="Times New Roman" w:hAnsi="Times New Roman" w:cs="Times New Roman"/>
          <w:color w:val="505050"/>
          <w:sz w:val="51"/>
          <w:szCs w:val="51"/>
        </w:rPr>
        <w:t>Work in your preferred development environment</w:t>
      </w:r>
    </w:p>
    <w:p w:rsidR="00EF6419" w:rsidRPr="00EF6419" w:rsidRDefault="00EF6419" w:rsidP="00EF6419">
      <w:pPr>
        <w:spacing w:before="180" w:after="18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color w:val="505050"/>
          <w:sz w:val="23"/>
          <w:szCs w:val="23"/>
        </w:rPr>
        <w:t>SQL Database allows you to focus on what you do best: building great apps. Seamlessly enable DevOps by developing in SQL Server containers and deploying in SQL Database with the </w:t>
      </w:r>
      <w:hyperlink r:id="rId8" w:history="1">
        <w:r w:rsidRPr="00EF6419">
          <w:rPr>
            <w:rFonts w:ascii="Times New Roman" w:eastAsia="Times New Roman" w:hAnsi="Times New Roman" w:cs="Times New Roman"/>
            <w:color w:val="0072C6"/>
            <w:sz w:val="23"/>
            <w:szCs w:val="23"/>
          </w:rPr>
          <w:t>easy-to-use tools</w:t>
        </w:r>
      </w:hyperlink>
      <w:r w:rsidRPr="00EF6419">
        <w:rPr>
          <w:rFonts w:ascii="Times New Roman" w:eastAsia="Times New Roman" w:hAnsi="Times New Roman" w:cs="Times New Roman"/>
          <w:color w:val="505050"/>
          <w:sz w:val="23"/>
          <w:szCs w:val="23"/>
        </w:rPr>
        <w:t xml:space="preserve"> you already have, such as Visual Studio and SQL Server Management Studio. Or, build your applications with Python, Java, Node.js, PHP, Ruby and .NET on the </w:t>
      </w:r>
      <w:proofErr w:type="spellStart"/>
      <w:r w:rsidRPr="00EF6419">
        <w:rPr>
          <w:rFonts w:ascii="Times New Roman" w:eastAsia="Times New Roman" w:hAnsi="Times New Roman" w:cs="Times New Roman"/>
          <w:color w:val="505050"/>
          <w:sz w:val="23"/>
          <w:szCs w:val="23"/>
        </w:rPr>
        <w:t>MacOS</w:t>
      </w:r>
      <w:proofErr w:type="spellEnd"/>
      <w:r w:rsidRPr="00EF6419">
        <w:rPr>
          <w:rFonts w:ascii="Times New Roman" w:eastAsia="Times New Roman" w:hAnsi="Times New Roman" w:cs="Times New Roman"/>
          <w:color w:val="505050"/>
          <w:sz w:val="23"/>
          <w:szCs w:val="23"/>
        </w:rPr>
        <w:t>, Linux and Windows platforms and deliver with the speed and efficiency your business demands.</w:t>
      </w:r>
    </w:p>
    <w:p w:rsidR="00EF6419" w:rsidRPr="00EF6419" w:rsidRDefault="00EF6419" w:rsidP="00EF6419">
      <w:pPr>
        <w:spacing w:after="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noProof/>
          <w:color w:val="505050"/>
          <w:sz w:val="23"/>
          <w:szCs w:val="23"/>
        </w:rPr>
        <mc:AlternateContent>
          <mc:Choice Requires="wps">
            <w:drawing>
              <wp:inline distT="0" distB="0" distL="0" distR="0" wp14:anchorId="7D2173D5" wp14:editId="0765A88B">
                <wp:extent cx="304800" cy="304800"/>
                <wp:effectExtent l="0" t="0" r="0" b="0"/>
                <wp:docPr id="2" name="Rectangle 2" descr="Ambit Ener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Ambit Ener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ZuYeE&#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EF6419" w:rsidRPr="00EF6419" w:rsidRDefault="00EF6419" w:rsidP="00EF6419">
      <w:pPr>
        <w:spacing w:after="0" w:line="240" w:lineRule="auto"/>
        <w:jc w:val="both"/>
        <w:rPr>
          <w:rFonts w:ascii="Times New Roman" w:eastAsia="Times New Roman" w:hAnsi="Times New Roman" w:cs="Times New Roman"/>
          <w:i/>
          <w:iCs/>
          <w:color w:val="505050"/>
          <w:sz w:val="23"/>
          <w:szCs w:val="23"/>
          <w:lang w:val="en"/>
        </w:rPr>
      </w:pPr>
      <w:r w:rsidRPr="00EF6419">
        <w:rPr>
          <w:rFonts w:ascii="Times New Roman" w:eastAsia="Times New Roman" w:hAnsi="Times New Roman" w:cs="Times New Roman"/>
          <w:i/>
          <w:iCs/>
          <w:color w:val="505050"/>
          <w:sz w:val="23"/>
          <w:szCs w:val="23"/>
          <w:lang w:val="en"/>
        </w:rPr>
        <w:t>“Most of our applications are written in Microsoft .NET Framework and C#, and we were already a Microsoft Enterprise Agreement customer, so Azure licensing was attractive. But from a technical perspective, Azure really matched up with the way we did things. It was developer-focused, with a great developer ecosystem such as a rich set of APIs, networking that’s very easy to use, and Azure SQL Database, which lets us port our databases to the cloud with no code modifications.”</w:t>
      </w:r>
    </w:p>
    <w:p w:rsidR="00EF6419" w:rsidRPr="00EF6419" w:rsidRDefault="00EF6419" w:rsidP="00EF6419">
      <w:pPr>
        <w:spacing w:before="180" w:after="180" w:line="360" w:lineRule="atLeast"/>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color w:val="505050"/>
          <w:sz w:val="23"/>
          <w:szCs w:val="23"/>
        </w:rPr>
        <w:t xml:space="preserve">Robert </w:t>
      </w:r>
      <w:proofErr w:type="spellStart"/>
      <w:r w:rsidRPr="00EF6419">
        <w:rPr>
          <w:rFonts w:ascii="Times New Roman" w:eastAsia="Times New Roman" w:hAnsi="Times New Roman" w:cs="Times New Roman"/>
          <w:color w:val="505050"/>
          <w:sz w:val="23"/>
          <w:szCs w:val="23"/>
        </w:rPr>
        <w:t>Rudduck</w:t>
      </w:r>
      <w:proofErr w:type="spellEnd"/>
      <w:r w:rsidRPr="00EF6419">
        <w:rPr>
          <w:rFonts w:ascii="Times New Roman" w:eastAsia="Times New Roman" w:hAnsi="Times New Roman" w:cs="Times New Roman"/>
          <w:color w:val="505050"/>
          <w:sz w:val="23"/>
          <w:szCs w:val="23"/>
        </w:rPr>
        <w:t>, Director of Architecture and DevOps, Ambit Energy</w:t>
      </w:r>
    </w:p>
    <w:p w:rsidR="00EF6419" w:rsidRPr="00EF6419" w:rsidRDefault="00EF6419" w:rsidP="00EF6419">
      <w:pPr>
        <w:spacing w:after="180" w:line="240" w:lineRule="auto"/>
        <w:jc w:val="both"/>
        <w:outlineLvl w:val="1"/>
        <w:rPr>
          <w:rFonts w:ascii="Times New Roman" w:eastAsia="Times New Roman" w:hAnsi="Times New Roman" w:cs="Times New Roman"/>
          <w:color w:val="505050"/>
          <w:sz w:val="51"/>
          <w:szCs w:val="51"/>
        </w:rPr>
      </w:pPr>
      <w:r w:rsidRPr="00EF6419">
        <w:rPr>
          <w:rFonts w:ascii="Times New Roman" w:eastAsia="Times New Roman" w:hAnsi="Times New Roman" w:cs="Times New Roman"/>
          <w:color w:val="505050"/>
          <w:sz w:val="51"/>
          <w:szCs w:val="51"/>
        </w:rPr>
        <w:t>Helps protect and secure app data</w:t>
      </w:r>
    </w:p>
    <w:p w:rsidR="00EF6419" w:rsidRPr="00EF6419" w:rsidRDefault="00EF6419" w:rsidP="00EF6419">
      <w:pPr>
        <w:spacing w:before="180" w:after="18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color w:val="505050"/>
          <w:sz w:val="23"/>
          <w:szCs w:val="23"/>
        </w:rPr>
        <w:lastRenderedPageBreak/>
        <w:t>SQL Database helps you build security-enhanced apps in the cloud by providing </w:t>
      </w:r>
      <w:hyperlink r:id="rId9" w:history="1">
        <w:r w:rsidRPr="00EF6419">
          <w:rPr>
            <w:rFonts w:ascii="Times New Roman" w:eastAsia="Times New Roman" w:hAnsi="Times New Roman" w:cs="Times New Roman"/>
            <w:color w:val="0072C6"/>
            <w:sz w:val="23"/>
            <w:szCs w:val="23"/>
          </w:rPr>
          <w:t xml:space="preserve">advanced built-in protection and security </w:t>
        </w:r>
        <w:proofErr w:type="spellStart"/>
        <w:r w:rsidRPr="00EF6419">
          <w:rPr>
            <w:rFonts w:ascii="Times New Roman" w:eastAsia="Times New Roman" w:hAnsi="Times New Roman" w:cs="Times New Roman"/>
            <w:color w:val="0072C6"/>
            <w:sz w:val="23"/>
            <w:szCs w:val="23"/>
          </w:rPr>
          <w:t>features</w:t>
        </w:r>
      </w:hyperlink>
      <w:r w:rsidRPr="00EF6419">
        <w:rPr>
          <w:rFonts w:ascii="Times New Roman" w:eastAsia="Times New Roman" w:hAnsi="Times New Roman" w:cs="Times New Roman"/>
          <w:color w:val="505050"/>
          <w:sz w:val="23"/>
          <w:szCs w:val="23"/>
        </w:rPr>
        <w:t>that</w:t>
      </w:r>
      <w:proofErr w:type="spellEnd"/>
      <w:r w:rsidRPr="00EF6419">
        <w:rPr>
          <w:rFonts w:ascii="Times New Roman" w:eastAsia="Times New Roman" w:hAnsi="Times New Roman" w:cs="Times New Roman"/>
          <w:color w:val="505050"/>
          <w:sz w:val="23"/>
          <w:szCs w:val="23"/>
        </w:rPr>
        <w:t xml:space="preserve"> dynamically mask sensitive data and encrypt it at rest and in motion. Ensure high availability with three hot replicas and built-in automatic failover that guarantees a </w:t>
      </w:r>
      <w:hyperlink r:id="rId10" w:history="1">
        <w:r w:rsidRPr="00EF6419">
          <w:rPr>
            <w:rFonts w:ascii="Times New Roman" w:eastAsia="Times New Roman" w:hAnsi="Times New Roman" w:cs="Times New Roman"/>
            <w:color w:val="0072C6"/>
            <w:sz w:val="23"/>
            <w:szCs w:val="23"/>
          </w:rPr>
          <w:t>99.99% availability SLA.</w:t>
        </w:r>
      </w:hyperlink>
      <w:r w:rsidRPr="00EF6419">
        <w:rPr>
          <w:rFonts w:ascii="Times New Roman" w:eastAsia="Times New Roman" w:hAnsi="Times New Roman" w:cs="Times New Roman"/>
          <w:color w:val="505050"/>
          <w:sz w:val="15"/>
          <w:szCs w:val="15"/>
          <w:vertAlign w:val="superscript"/>
        </w:rPr>
        <w:t>2</w:t>
      </w:r>
      <w:r w:rsidRPr="00EF6419">
        <w:rPr>
          <w:rFonts w:ascii="Times New Roman" w:eastAsia="Times New Roman" w:hAnsi="Times New Roman" w:cs="Times New Roman"/>
          <w:color w:val="505050"/>
          <w:sz w:val="23"/>
          <w:szCs w:val="23"/>
        </w:rPr>
        <w:t xml:space="preserve"> Accelerate </w:t>
      </w:r>
      <w:proofErr w:type="gramStart"/>
      <w:r w:rsidRPr="00EF6419">
        <w:rPr>
          <w:rFonts w:ascii="Times New Roman" w:eastAsia="Times New Roman" w:hAnsi="Times New Roman" w:cs="Times New Roman"/>
          <w:color w:val="505050"/>
          <w:sz w:val="23"/>
          <w:szCs w:val="23"/>
        </w:rPr>
        <w:t>recovery</w:t>
      </w:r>
      <w:proofErr w:type="gramEnd"/>
      <w:r w:rsidRPr="00EF6419">
        <w:rPr>
          <w:rFonts w:ascii="Times New Roman" w:eastAsia="Times New Roman" w:hAnsi="Times New Roman" w:cs="Times New Roman"/>
          <w:color w:val="505050"/>
          <w:sz w:val="23"/>
          <w:szCs w:val="23"/>
        </w:rPr>
        <w:t xml:space="preserve"> from catastrophic failures and regional outages to an RPO of less than 5 seconds with active-geo replication. With physical and operational security, SQL Database helps you meet the most stringent regulatory compliances, such as ISO/IEC 27001/27002, Fed RAMP/FISMA, SOC, HIPPA and PCI DSS.</w:t>
      </w:r>
    </w:p>
    <w:p w:rsidR="00EF6419" w:rsidRPr="00EF6419" w:rsidRDefault="00EF6419" w:rsidP="00EF6419">
      <w:pPr>
        <w:spacing w:after="0" w:line="240" w:lineRule="auto"/>
        <w:jc w:val="both"/>
        <w:rPr>
          <w:rFonts w:ascii="Times New Roman" w:eastAsia="Times New Roman" w:hAnsi="Times New Roman" w:cs="Times New Roman"/>
          <w:color w:val="505050"/>
          <w:sz w:val="23"/>
          <w:szCs w:val="23"/>
        </w:rPr>
      </w:pPr>
      <w:r w:rsidRPr="00EF6419">
        <w:rPr>
          <w:rFonts w:ascii="Times New Roman" w:eastAsia="Times New Roman" w:hAnsi="Times New Roman" w:cs="Times New Roman"/>
          <w:noProof/>
          <w:color w:val="505050"/>
          <w:sz w:val="23"/>
          <w:szCs w:val="23"/>
        </w:rPr>
        <mc:AlternateContent>
          <mc:Choice Requires="wps">
            <w:drawing>
              <wp:inline distT="0" distB="0" distL="0" distR="0" wp14:anchorId="61FFA134" wp14:editId="26D83763">
                <wp:extent cx="304800" cy="304800"/>
                <wp:effectExtent l="0" t="0" r="0" b="0"/>
                <wp:docPr id="1" name="Rectangle 1" descr="https://azurecomcdn.azureedge.net/cvt-3e0e59d2736d0d0b3f85afcb59c5670f01a4eb812397dad33533a9c442ae96a0/images/page/services/sql-database/secur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azurecomcdn.azureedge.net/cvt-3e0e59d2736d0d0b3f85afcb59c5670f01a4eb812397dad33533a9c442ae96a0/images/page/services/sql-database/secur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siY7UgAwAAUwYAAA4AAAAAAAAAAAAA&#10;AAAALgIAAGRycy9lMm9Eb2MueG1sUEsBAi0AFAAGAAgAAAAhAEyg6SzYAAAAAwEAAA8AAAAAAAAA&#10;AAAAAAAAegUAAGRycy9kb3ducmV2LnhtbFBLBQYAAAAABAAEAPMAAAB/BgAAAAA=&#10;" filled="f" stroked="f">
                <o:lock v:ext="edit" aspectratio="t"/>
                <w10:anchorlock/>
              </v:rect>
            </w:pict>
          </mc:Fallback>
        </mc:AlternateContent>
      </w:r>
    </w:p>
    <w:bookmarkEnd w:id="0"/>
    <w:p w:rsidR="00EF6419" w:rsidRPr="00EF6419" w:rsidRDefault="00EF6419" w:rsidP="00EF6419">
      <w:pPr>
        <w:shd w:val="clear" w:color="auto" w:fill="FFFFFF" w:themeFill="background1"/>
        <w:jc w:val="both"/>
        <w:rPr>
          <w:rFonts w:ascii="Times New Roman" w:hAnsi="Times New Roman" w:cs="Times New Roman"/>
        </w:rPr>
      </w:pPr>
    </w:p>
    <w:sectPr w:rsidR="00EF6419" w:rsidRPr="00EF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419"/>
    <w:rsid w:val="00E31696"/>
    <w:rsid w:val="00EF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4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64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4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64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64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6419"/>
    <w:rPr>
      <w:color w:val="0000FF"/>
      <w:u w:val="single"/>
    </w:rPr>
  </w:style>
  <w:style w:type="paragraph" w:customStyle="1" w:styleId="author">
    <w:name w:val="author"/>
    <w:basedOn w:val="Normal"/>
    <w:rsid w:val="00EF641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4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64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4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64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64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6419"/>
    <w:rPr>
      <w:color w:val="0000FF"/>
      <w:u w:val="single"/>
    </w:rPr>
  </w:style>
  <w:style w:type="paragraph" w:customStyle="1" w:styleId="author">
    <w:name w:val="author"/>
    <w:basedOn w:val="Normal"/>
    <w:rsid w:val="00EF64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28857">
      <w:bodyDiv w:val="1"/>
      <w:marLeft w:val="0"/>
      <w:marRight w:val="0"/>
      <w:marTop w:val="0"/>
      <w:marBottom w:val="0"/>
      <w:divBdr>
        <w:top w:val="none" w:sz="0" w:space="0" w:color="auto"/>
        <w:left w:val="none" w:sz="0" w:space="0" w:color="auto"/>
        <w:bottom w:val="none" w:sz="0" w:space="0" w:color="auto"/>
        <w:right w:val="none" w:sz="0" w:space="0" w:color="auto"/>
      </w:divBdr>
      <w:divsChild>
        <w:div w:id="462769077">
          <w:marLeft w:val="0"/>
          <w:marRight w:val="0"/>
          <w:marTop w:val="0"/>
          <w:marBottom w:val="0"/>
          <w:divBdr>
            <w:top w:val="none" w:sz="0" w:space="0" w:color="auto"/>
            <w:left w:val="none" w:sz="0" w:space="0" w:color="auto"/>
            <w:bottom w:val="none" w:sz="0" w:space="0" w:color="auto"/>
            <w:right w:val="none" w:sz="0" w:space="0" w:color="auto"/>
          </w:divBdr>
          <w:divsChild>
            <w:div w:id="407115698">
              <w:marLeft w:val="0"/>
              <w:marRight w:val="0"/>
              <w:marTop w:val="0"/>
              <w:marBottom w:val="0"/>
              <w:divBdr>
                <w:top w:val="none" w:sz="0" w:space="0" w:color="auto"/>
                <w:left w:val="none" w:sz="0" w:space="0" w:color="auto"/>
                <w:bottom w:val="none" w:sz="0" w:space="0" w:color="auto"/>
                <w:right w:val="none" w:sz="0" w:space="0" w:color="auto"/>
              </w:divBdr>
              <w:divsChild>
                <w:div w:id="2077047416">
                  <w:marLeft w:val="0"/>
                  <w:marRight w:val="0"/>
                  <w:marTop w:val="360"/>
                  <w:marBottom w:val="0"/>
                  <w:divBdr>
                    <w:top w:val="none" w:sz="0" w:space="0" w:color="auto"/>
                    <w:left w:val="none" w:sz="0" w:space="0" w:color="auto"/>
                    <w:bottom w:val="none" w:sz="0" w:space="0" w:color="auto"/>
                    <w:right w:val="none" w:sz="0" w:space="0" w:color="auto"/>
                  </w:divBdr>
                  <w:divsChild>
                    <w:div w:id="1797679441">
                      <w:marLeft w:val="2400"/>
                      <w:marRight w:val="0"/>
                      <w:marTop w:val="0"/>
                      <w:marBottom w:val="0"/>
                      <w:divBdr>
                        <w:top w:val="none" w:sz="0" w:space="0" w:color="auto"/>
                        <w:left w:val="none" w:sz="0" w:space="0" w:color="auto"/>
                        <w:bottom w:val="none" w:sz="0" w:space="0" w:color="auto"/>
                        <w:right w:val="none" w:sz="0" w:space="0" w:color="auto"/>
                      </w:divBdr>
                      <w:divsChild>
                        <w:div w:id="15170383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01556">
          <w:marLeft w:val="0"/>
          <w:marRight w:val="0"/>
          <w:marTop w:val="360"/>
          <w:marBottom w:val="0"/>
          <w:divBdr>
            <w:top w:val="single" w:sz="6" w:space="18" w:color="DEDEDE"/>
            <w:left w:val="none" w:sz="0" w:space="0" w:color="auto"/>
            <w:bottom w:val="none" w:sz="0" w:space="0" w:color="auto"/>
            <w:right w:val="none" w:sz="0" w:space="0" w:color="auto"/>
          </w:divBdr>
          <w:divsChild>
            <w:div w:id="54208803">
              <w:marLeft w:val="0"/>
              <w:marRight w:val="0"/>
              <w:marTop w:val="0"/>
              <w:marBottom w:val="0"/>
              <w:divBdr>
                <w:top w:val="none" w:sz="0" w:space="0" w:color="auto"/>
                <w:left w:val="none" w:sz="0" w:space="0" w:color="auto"/>
                <w:bottom w:val="none" w:sz="0" w:space="0" w:color="auto"/>
                <w:right w:val="none" w:sz="0" w:space="0" w:color="auto"/>
              </w:divBdr>
              <w:divsChild>
                <w:div w:id="784345621">
                  <w:marLeft w:val="0"/>
                  <w:marRight w:val="0"/>
                  <w:marTop w:val="360"/>
                  <w:marBottom w:val="0"/>
                  <w:divBdr>
                    <w:top w:val="none" w:sz="0" w:space="0" w:color="auto"/>
                    <w:left w:val="none" w:sz="0" w:space="0" w:color="auto"/>
                    <w:bottom w:val="none" w:sz="0" w:space="0" w:color="auto"/>
                    <w:right w:val="none" w:sz="0" w:space="0" w:color="auto"/>
                  </w:divBdr>
                  <w:divsChild>
                    <w:div w:id="392897136">
                      <w:marLeft w:val="2400"/>
                      <w:marRight w:val="0"/>
                      <w:marTop w:val="0"/>
                      <w:marBottom w:val="0"/>
                      <w:divBdr>
                        <w:top w:val="none" w:sz="0" w:space="0" w:color="auto"/>
                        <w:left w:val="none" w:sz="0" w:space="0" w:color="auto"/>
                        <w:bottom w:val="none" w:sz="0" w:space="0" w:color="auto"/>
                        <w:right w:val="none" w:sz="0" w:space="0" w:color="auto"/>
                      </w:divBdr>
                      <w:divsChild>
                        <w:div w:id="1674451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91330">
          <w:marLeft w:val="0"/>
          <w:marRight w:val="0"/>
          <w:marTop w:val="360"/>
          <w:marBottom w:val="0"/>
          <w:divBdr>
            <w:top w:val="single" w:sz="6" w:space="18" w:color="DEDEDE"/>
            <w:left w:val="none" w:sz="0" w:space="0" w:color="auto"/>
            <w:bottom w:val="none" w:sz="0" w:space="0" w:color="auto"/>
            <w:right w:val="none" w:sz="0" w:space="0" w:color="auto"/>
          </w:divBdr>
          <w:divsChild>
            <w:div w:id="1410886203">
              <w:marLeft w:val="0"/>
              <w:marRight w:val="0"/>
              <w:marTop w:val="0"/>
              <w:marBottom w:val="0"/>
              <w:divBdr>
                <w:top w:val="none" w:sz="0" w:space="0" w:color="auto"/>
                <w:left w:val="none" w:sz="0" w:space="0" w:color="auto"/>
                <w:bottom w:val="none" w:sz="0" w:space="0" w:color="auto"/>
                <w:right w:val="none" w:sz="0" w:space="0" w:color="auto"/>
              </w:divBdr>
              <w:divsChild>
                <w:div w:id="857357518">
                  <w:marLeft w:val="0"/>
                  <w:marRight w:val="0"/>
                  <w:marTop w:val="360"/>
                  <w:marBottom w:val="0"/>
                  <w:divBdr>
                    <w:top w:val="none" w:sz="0" w:space="0" w:color="auto"/>
                    <w:left w:val="none" w:sz="0" w:space="0" w:color="auto"/>
                    <w:bottom w:val="none" w:sz="0" w:space="0" w:color="auto"/>
                    <w:right w:val="none" w:sz="0" w:space="0" w:color="auto"/>
                  </w:divBdr>
                  <w:divsChild>
                    <w:div w:id="977607353">
                      <w:marLeft w:val="2400"/>
                      <w:marRight w:val="0"/>
                      <w:marTop w:val="0"/>
                      <w:marBottom w:val="0"/>
                      <w:divBdr>
                        <w:top w:val="none" w:sz="0" w:space="0" w:color="auto"/>
                        <w:left w:val="none" w:sz="0" w:space="0" w:color="auto"/>
                        <w:bottom w:val="none" w:sz="0" w:space="0" w:color="auto"/>
                        <w:right w:val="none" w:sz="0" w:space="0" w:color="auto"/>
                      </w:divBdr>
                      <w:divsChild>
                        <w:div w:id="15589352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88458">
          <w:marLeft w:val="0"/>
          <w:marRight w:val="0"/>
          <w:marTop w:val="360"/>
          <w:marBottom w:val="0"/>
          <w:divBdr>
            <w:top w:val="single" w:sz="6" w:space="18" w:color="DEDEDE"/>
            <w:left w:val="none" w:sz="0" w:space="0" w:color="auto"/>
            <w:bottom w:val="none" w:sz="0" w:space="0" w:color="auto"/>
            <w:right w:val="none" w:sz="0" w:space="0" w:color="auto"/>
          </w:divBdr>
          <w:divsChild>
            <w:div w:id="510679763">
              <w:marLeft w:val="0"/>
              <w:marRight w:val="0"/>
              <w:marTop w:val="0"/>
              <w:marBottom w:val="0"/>
              <w:divBdr>
                <w:top w:val="none" w:sz="0" w:space="0" w:color="auto"/>
                <w:left w:val="none" w:sz="0" w:space="0" w:color="auto"/>
                <w:bottom w:val="none" w:sz="0" w:space="0" w:color="auto"/>
                <w:right w:val="none" w:sz="0" w:space="0" w:color="auto"/>
              </w:divBdr>
              <w:divsChild>
                <w:div w:id="1515803584">
                  <w:marLeft w:val="0"/>
                  <w:marRight w:val="0"/>
                  <w:marTop w:val="360"/>
                  <w:marBottom w:val="0"/>
                  <w:divBdr>
                    <w:top w:val="none" w:sz="0" w:space="0" w:color="auto"/>
                    <w:left w:val="none" w:sz="0" w:space="0" w:color="auto"/>
                    <w:bottom w:val="none" w:sz="0" w:space="0" w:color="auto"/>
                    <w:right w:val="none" w:sz="0" w:space="0" w:color="auto"/>
                  </w:divBdr>
                  <w:divsChild>
                    <w:div w:id="1816875146">
                      <w:marLeft w:val="2400"/>
                      <w:marRight w:val="0"/>
                      <w:marTop w:val="0"/>
                      <w:marBottom w:val="0"/>
                      <w:divBdr>
                        <w:top w:val="none" w:sz="0" w:space="0" w:color="auto"/>
                        <w:left w:val="none" w:sz="0" w:space="0" w:color="auto"/>
                        <w:bottom w:val="none" w:sz="0" w:space="0" w:color="auto"/>
                        <w:right w:val="none" w:sz="0" w:space="0" w:color="auto"/>
                      </w:divBdr>
                      <w:divsChild>
                        <w:div w:id="6650149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21473">
          <w:marLeft w:val="0"/>
          <w:marRight w:val="0"/>
          <w:marTop w:val="360"/>
          <w:marBottom w:val="0"/>
          <w:divBdr>
            <w:top w:val="single" w:sz="6" w:space="18" w:color="DEDEDE"/>
            <w:left w:val="none" w:sz="0" w:space="0" w:color="auto"/>
            <w:bottom w:val="none" w:sz="0" w:space="0" w:color="auto"/>
            <w:right w:val="none" w:sz="0" w:space="0" w:color="auto"/>
          </w:divBdr>
          <w:divsChild>
            <w:div w:id="3612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sql-database/sql-database-technical-overview" TargetMode="External"/><Relationship Id="rId3" Type="http://schemas.openxmlformats.org/officeDocument/2006/relationships/settings" Target="settings.xml"/><Relationship Id="rId7" Type="http://schemas.openxmlformats.org/officeDocument/2006/relationships/hyperlink" Target="https://docs.microsoft.com/en-in/azure/sql-database/sql-database-in-memory"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microsoft.com/en-in/azure/sql-database/sql-database-technical-overview" TargetMode="External"/><Relationship Id="rId11" Type="http://schemas.openxmlformats.org/officeDocument/2006/relationships/fontTable" Target="fontTable.xml"/><Relationship Id="rId5" Type="http://schemas.openxmlformats.org/officeDocument/2006/relationships/hyperlink" Target="https://docs.microsoft.com/en-in/azure/sql-database/sql-database-technical-overview" TargetMode="External"/><Relationship Id="rId10" Type="http://schemas.openxmlformats.org/officeDocument/2006/relationships/hyperlink" Target="https://azure.microsoft.com/en-in/support/legal/sla/sql-database/v1_1/" TargetMode="External"/><Relationship Id="rId4" Type="http://schemas.openxmlformats.org/officeDocument/2006/relationships/webSettings" Target="webSettings.xml"/><Relationship Id="rId9" Type="http://schemas.openxmlformats.org/officeDocument/2006/relationships/hyperlink" Target="https://docs.microsoft.com/en-in/azure/sql-database/sql-database-technical-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2017-12-15T10:50:00Z</dcterms:created>
  <dcterms:modified xsi:type="dcterms:W3CDTF">2017-12-15T10:55:00Z</dcterms:modified>
</cp:coreProperties>
</file>