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1B26" w:rsidRPr="00D21B26" w:rsidRDefault="00D21B26" w:rsidP="00D21B26">
      <w:pPr>
        <w:shd w:val="clear" w:color="auto" w:fill="FFFFFF"/>
        <w:spacing w:before="150" w:after="0" w:line="240" w:lineRule="auto"/>
        <w:outlineLvl w:val="0"/>
        <w:rPr>
          <w:rFonts w:ascii="Segoe UI Light" w:eastAsia="Times New Roman" w:hAnsi="Segoe UI Light" w:cs="Segoe UI Light"/>
          <w:b/>
          <w:color w:val="222222"/>
          <w:kern w:val="36"/>
          <w:sz w:val="48"/>
          <w:szCs w:val="48"/>
        </w:rPr>
      </w:pPr>
      <w:r w:rsidRPr="00D21B26">
        <w:rPr>
          <w:rFonts w:ascii="Segoe UI Light" w:eastAsia="Times New Roman" w:hAnsi="Segoe UI Light" w:cs="Segoe UI Light"/>
          <w:b/>
          <w:color w:val="222222"/>
          <w:kern w:val="36"/>
          <w:sz w:val="48"/>
          <w:szCs w:val="48"/>
        </w:rPr>
        <w:t>Sizes for Linux virtual machines in Azure</w:t>
      </w:r>
    </w:p>
    <w:p w:rsidR="00D21B26" w:rsidRDefault="00D21B26" w:rsidP="00D21B26">
      <w:pPr>
        <w:shd w:val="clear" w:color="auto" w:fill="FFFFFF"/>
        <w:spacing w:before="100" w:beforeAutospacing="1" w:after="0" w:line="240" w:lineRule="auto"/>
        <w:jc w:val="both"/>
        <w:rPr>
          <w:rFonts w:ascii="Segoe UI" w:eastAsia="Times New Roman" w:hAnsi="Segoe UI" w:cs="Segoe UI"/>
          <w:color w:val="222222"/>
          <w:sz w:val="24"/>
          <w:szCs w:val="24"/>
        </w:rPr>
      </w:pPr>
      <w:r w:rsidRPr="00D21B26">
        <w:rPr>
          <w:rFonts w:ascii="Segoe UI" w:eastAsia="Times New Roman" w:hAnsi="Segoe UI" w:cs="Segoe UI"/>
          <w:color w:val="222222"/>
          <w:sz w:val="24"/>
          <w:szCs w:val="24"/>
        </w:rPr>
        <w:t>This article describes the available sizes and options for the Azure virtual machines you can use to run your Linux apps and workloads. It also provides deployment considerations to be aware of when you're planning to use these resources. This article is also available for </w:t>
      </w:r>
      <w:hyperlink r:id="rId6" w:history="1">
        <w:r w:rsidRPr="00D21B26">
          <w:rPr>
            <w:rFonts w:ascii="Segoe UI" w:eastAsia="Times New Roman" w:hAnsi="Segoe UI" w:cs="Segoe UI"/>
            <w:color w:val="0078D7"/>
            <w:sz w:val="24"/>
            <w:szCs w:val="24"/>
          </w:rPr>
          <w:t>Windows virtual machines</w:t>
        </w:r>
      </w:hyperlink>
      <w:r w:rsidRPr="00D21B26">
        <w:rPr>
          <w:rFonts w:ascii="Segoe UI" w:eastAsia="Times New Roman" w:hAnsi="Segoe UI" w:cs="Segoe UI"/>
          <w:color w:val="222222"/>
          <w:sz w:val="24"/>
          <w:szCs w:val="24"/>
        </w:rPr>
        <w:t>.</w:t>
      </w:r>
    </w:p>
    <w:p w:rsidR="00D21B26" w:rsidRPr="00D21B26" w:rsidRDefault="00D21B26" w:rsidP="00D21B26">
      <w:pPr>
        <w:shd w:val="clear" w:color="auto" w:fill="FFFFFF"/>
        <w:spacing w:before="100" w:beforeAutospacing="1" w:after="0" w:line="240" w:lineRule="auto"/>
        <w:jc w:val="both"/>
        <w:rPr>
          <w:rFonts w:ascii="Segoe UI" w:eastAsia="Times New Roman" w:hAnsi="Segoe UI" w:cs="Segoe UI"/>
          <w:color w:val="222222"/>
          <w:sz w:val="24"/>
          <w:szCs w:val="24"/>
        </w:rPr>
      </w:pPr>
      <w:bookmarkStart w:id="0" w:name="_GoBack"/>
      <w:bookmarkEnd w:id="0"/>
    </w:p>
    <w:tbl>
      <w:tblPr>
        <w:tblW w:w="10740" w:type="dxa"/>
        <w:tblCellMar>
          <w:top w:w="15" w:type="dxa"/>
          <w:left w:w="15" w:type="dxa"/>
          <w:bottom w:w="15" w:type="dxa"/>
          <w:right w:w="15" w:type="dxa"/>
        </w:tblCellMar>
        <w:tblLook w:val="04A0" w:firstRow="1" w:lastRow="0" w:firstColumn="1" w:lastColumn="0" w:noHBand="0" w:noVBand="1"/>
      </w:tblPr>
      <w:tblGrid>
        <w:gridCol w:w="2212"/>
        <w:gridCol w:w="2485"/>
        <w:gridCol w:w="6043"/>
      </w:tblGrid>
      <w:tr w:rsidR="00D21B26" w:rsidRPr="00D21B26" w:rsidTr="00D21B26">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D21B26" w:rsidRPr="00D21B26" w:rsidRDefault="00D21B26" w:rsidP="00D21B26">
            <w:pPr>
              <w:spacing w:after="0" w:line="240" w:lineRule="auto"/>
              <w:rPr>
                <w:rFonts w:ascii="segoe-ui_semibold" w:eastAsia="Times New Roman" w:hAnsi="segoe-ui_semibold" w:cs="Times New Roman"/>
                <w:sz w:val="24"/>
                <w:szCs w:val="24"/>
              </w:rPr>
            </w:pPr>
            <w:r w:rsidRPr="00D21B26">
              <w:rPr>
                <w:rFonts w:ascii="segoe-ui_semibold" w:eastAsia="Times New Roman" w:hAnsi="segoe-ui_semibold" w:cs="Times New Roman"/>
                <w:sz w:val="24"/>
                <w:szCs w:val="24"/>
              </w:rPr>
              <w:t>Type</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D21B26" w:rsidRPr="00D21B26" w:rsidRDefault="00D21B26" w:rsidP="00D21B26">
            <w:pPr>
              <w:spacing w:after="0" w:line="240" w:lineRule="auto"/>
              <w:rPr>
                <w:rFonts w:ascii="segoe-ui_semibold" w:eastAsia="Times New Roman" w:hAnsi="segoe-ui_semibold" w:cs="Times New Roman"/>
                <w:sz w:val="24"/>
                <w:szCs w:val="24"/>
              </w:rPr>
            </w:pPr>
            <w:r w:rsidRPr="00D21B26">
              <w:rPr>
                <w:rFonts w:ascii="segoe-ui_semibold" w:eastAsia="Times New Roman" w:hAnsi="segoe-ui_semibold" w:cs="Times New Roman"/>
                <w:sz w:val="24"/>
                <w:szCs w:val="24"/>
              </w:rPr>
              <w:t>Sizes</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D21B26" w:rsidRPr="00D21B26" w:rsidRDefault="00D21B26" w:rsidP="00D21B26">
            <w:pPr>
              <w:spacing w:after="0" w:line="240" w:lineRule="auto"/>
              <w:rPr>
                <w:rFonts w:ascii="segoe-ui_semibold" w:eastAsia="Times New Roman" w:hAnsi="segoe-ui_semibold" w:cs="Times New Roman"/>
                <w:sz w:val="24"/>
                <w:szCs w:val="24"/>
              </w:rPr>
            </w:pPr>
            <w:r w:rsidRPr="00D21B26">
              <w:rPr>
                <w:rFonts w:ascii="segoe-ui_semibold" w:eastAsia="Times New Roman" w:hAnsi="segoe-ui_semibold" w:cs="Times New Roman"/>
                <w:sz w:val="24"/>
                <w:szCs w:val="24"/>
              </w:rPr>
              <w:t>Description</w:t>
            </w:r>
          </w:p>
        </w:tc>
      </w:tr>
      <w:tr w:rsidR="00D21B26" w:rsidRPr="00D21B26" w:rsidTr="00D21B26">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D21B26" w:rsidRPr="00D21B26" w:rsidRDefault="00D21B26" w:rsidP="00D21B26">
            <w:pPr>
              <w:spacing w:after="0" w:line="240" w:lineRule="auto"/>
              <w:rPr>
                <w:rFonts w:ascii="Times New Roman" w:eastAsia="Times New Roman" w:hAnsi="Times New Roman" w:cs="Times New Roman"/>
                <w:sz w:val="24"/>
                <w:szCs w:val="24"/>
              </w:rPr>
            </w:pPr>
            <w:hyperlink r:id="rId7" w:history="1">
              <w:r w:rsidRPr="00D21B26">
                <w:rPr>
                  <w:rFonts w:ascii="Times New Roman" w:eastAsia="Times New Roman" w:hAnsi="Times New Roman" w:cs="Times New Roman"/>
                  <w:color w:val="0078D7"/>
                  <w:sz w:val="24"/>
                  <w:szCs w:val="24"/>
                </w:rPr>
                <w:t>General purpose</w:t>
              </w:r>
            </w:hyperlink>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D21B26" w:rsidRPr="00D21B26" w:rsidRDefault="00D21B26" w:rsidP="00D21B26">
            <w:pPr>
              <w:spacing w:after="0" w:line="240" w:lineRule="auto"/>
              <w:rPr>
                <w:rFonts w:ascii="Times New Roman" w:eastAsia="Times New Roman" w:hAnsi="Times New Roman" w:cs="Times New Roman"/>
                <w:sz w:val="24"/>
                <w:szCs w:val="24"/>
              </w:rPr>
            </w:pPr>
            <w:r w:rsidRPr="00D21B26">
              <w:rPr>
                <w:rFonts w:ascii="Times New Roman" w:eastAsia="Times New Roman" w:hAnsi="Times New Roman" w:cs="Times New Roman"/>
                <w:sz w:val="24"/>
                <w:szCs w:val="24"/>
              </w:rPr>
              <w:t>B, Dsv3, Dv3, DSv2, Dv2, DS, D, Av2, A0-7,</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D21B26" w:rsidRPr="00D21B26" w:rsidRDefault="00D21B26" w:rsidP="00D21B26">
            <w:pPr>
              <w:spacing w:after="0" w:line="240" w:lineRule="auto"/>
              <w:rPr>
                <w:rFonts w:ascii="Times New Roman" w:eastAsia="Times New Roman" w:hAnsi="Times New Roman" w:cs="Times New Roman"/>
                <w:sz w:val="24"/>
                <w:szCs w:val="24"/>
              </w:rPr>
            </w:pPr>
            <w:r w:rsidRPr="00D21B26">
              <w:rPr>
                <w:rFonts w:ascii="Times New Roman" w:eastAsia="Times New Roman" w:hAnsi="Times New Roman" w:cs="Times New Roman"/>
                <w:sz w:val="24"/>
                <w:szCs w:val="24"/>
              </w:rPr>
              <w:t>Balanced CPU-to-memory ratio. Ideal for testing and development, small to medium databases, and low to medium traffic web servers.</w:t>
            </w:r>
          </w:p>
        </w:tc>
      </w:tr>
      <w:tr w:rsidR="00D21B26" w:rsidRPr="00D21B26" w:rsidTr="00D21B26">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D21B26" w:rsidRPr="00D21B26" w:rsidRDefault="00D21B26" w:rsidP="00D21B26">
            <w:pPr>
              <w:spacing w:after="0" w:line="240" w:lineRule="auto"/>
              <w:rPr>
                <w:rFonts w:ascii="Times New Roman" w:eastAsia="Times New Roman" w:hAnsi="Times New Roman" w:cs="Times New Roman"/>
                <w:sz w:val="24"/>
                <w:szCs w:val="24"/>
              </w:rPr>
            </w:pPr>
            <w:hyperlink r:id="rId8" w:history="1">
              <w:r w:rsidRPr="00D21B26">
                <w:rPr>
                  <w:rFonts w:ascii="Times New Roman" w:eastAsia="Times New Roman" w:hAnsi="Times New Roman" w:cs="Times New Roman"/>
                  <w:color w:val="0078D7"/>
                  <w:sz w:val="24"/>
                  <w:szCs w:val="24"/>
                </w:rPr>
                <w:t>Compute optimized</w:t>
              </w:r>
            </w:hyperlink>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D21B26" w:rsidRPr="00D21B26" w:rsidRDefault="00D21B26" w:rsidP="00D21B26">
            <w:pPr>
              <w:spacing w:after="0" w:line="240" w:lineRule="auto"/>
              <w:rPr>
                <w:rFonts w:ascii="Times New Roman" w:eastAsia="Times New Roman" w:hAnsi="Times New Roman" w:cs="Times New Roman"/>
                <w:sz w:val="24"/>
                <w:szCs w:val="24"/>
              </w:rPr>
            </w:pPr>
            <w:r w:rsidRPr="00D21B26">
              <w:rPr>
                <w:rFonts w:ascii="Times New Roman" w:eastAsia="Times New Roman" w:hAnsi="Times New Roman" w:cs="Times New Roman"/>
                <w:sz w:val="24"/>
                <w:szCs w:val="24"/>
              </w:rPr>
              <w:t>Fsv2, Fs, F</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D21B26" w:rsidRPr="00D21B26" w:rsidRDefault="00D21B26" w:rsidP="00D21B26">
            <w:pPr>
              <w:spacing w:after="0" w:line="240" w:lineRule="auto"/>
              <w:rPr>
                <w:rFonts w:ascii="Times New Roman" w:eastAsia="Times New Roman" w:hAnsi="Times New Roman" w:cs="Times New Roman"/>
                <w:sz w:val="24"/>
                <w:szCs w:val="24"/>
              </w:rPr>
            </w:pPr>
            <w:r w:rsidRPr="00D21B26">
              <w:rPr>
                <w:rFonts w:ascii="Times New Roman" w:eastAsia="Times New Roman" w:hAnsi="Times New Roman" w:cs="Times New Roman"/>
                <w:sz w:val="24"/>
                <w:szCs w:val="24"/>
              </w:rPr>
              <w:t>High CPU-to-memory ratio. Good for medium traffic web servers, network appliances, batch processes, and application servers.</w:t>
            </w:r>
          </w:p>
        </w:tc>
      </w:tr>
      <w:tr w:rsidR="00D21B26" w:rsidRPr="00D21B26" w:rsidTr="00D21B26">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D21B26" w:rsidRPr="00D21B26" w:rsidRDefault="00D21B26" w:rsidP="00D21B26">
            <w:pPr>
              <w:spacing w:after="0" w:line="240" w:lineRule="auto"/>
              <w:rPr>
                <w:rFonts w:ascii="Times New Roman" w:eastAsia="Times New Roman" w:hAnsi="Times New Roman" w:cs="Times New Roman"/>
                <w:sz w:val="24"/>
                <w:szCs w:val="24"/>
              </w:rPr>
            </w:pPr>
            <w:hyperlink r:id="rId9" w:history="1">
              <w:r w:rsidRPr="00D21B26">
                <w:rPr>
                  <w:rFonts w:ascii="Times New Roman" w:eastAsia="Times New Roman" w:hAnsi="Times New Roman" w:cs="Times New Roman"/>
                  <w:color w:val="0078D7"/>
                  <w:sz w:val="24"/>
                  <w:szCs w:val="24"/>
                </w:rPr>
                <w:t>Memory optimized</w:t>
              </w:r>
            </w:hyperlink>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D21B26" w:rsidRPr="00D21B26" w:rsidRDefault="00D21B26" w:rsidP="00D21B26">
            <w:pPr>
              <w:spacing w:after="0" w:line="240" w:lineRule="auto"/>
              <w:rPr>
                <w:rFonts w:ascii="Times New Roman" w:eastAsia="Times New Roman" w:hAnsi="Times New Roman" w:cs="Times New Roman"/>
                <w:sz w:val="24"/>
                <w:szCs w:val="24"/>
              </w:rPr>
            </w:pPr>
            <w:r w:rsidRPr="00D21B26">
              <w:rPr>
                <w:rFonts w:ascii="Times New Roman" w:eastAsia="Times New Roman" w:hAnsi="Times New Roman" w:cs="Times New Roman"/>
                <w:sz w:val="24"/>
                <w:szCs w:val="24"/>
              </w:rPr>
              <w:t>Esv3, Ev3, M, GS, G, DSv2, DS, Dv2, D</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D21B26" w:rsidRPr="00D21B26" w:rsidRDefault="00D21B26" w:rsidP="00D21B26">
            <w:pPr>
              <w:spacing w:after="0" w:line="240" w:lineRule="auto"/>
              <w:rPr>
                <w:rFonts w:ascii="Times New Roman" w:eastAsia="Times New Roman" w:hAnsi="Times New Roman" w:cs="Times New Roman"/>
                <w:sz w:val="24"/>
                <w:szCs w:val="24"/>
              </w:rPr>
            </w:pPr>
            <w:r w:rsidRPr="00D21B26">
              <w:rPr>
                <w:rFonts w:ascii="Times New Roman" w:eastAsia="Times New Roman" w:hAnsi="Times New Roman" w:cs="Times New Roman"/>
                <w:sz w:val="24"/>
                <w:szCs w:val="24"/>
              </w:rPr>
              <w:t>High memory-to-CPU ratio. Great for relational database servers, medium to large caches, and in-memory analytics.</w:t>
            </w:r>
          </w:p>
        </w:tc>
      </w:tr>
      <w:tr w:rsidR="00D21B26" w:rsidRPr="00D21B26" w:rsidTr="00D21B26">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D21B26" w:rsidRPr="00D21B26" w:rsidRDefault="00D21B26" w:rsidP="00D21B26">
            <w:pPr>
              <w:spacing w:after="0" w:line="240" w:lineRule="auto"/>
              <w:rPr>
                <w:rFonts w:ascii="Times New Roman" w:eastAsia="Times New Roman" w:hAnsi="Times New Roman" w:cs="Times New Roman"/>
                <w:sz w:val="24"/>
                <w:szCs w:val="24"/>
              </w:rPr>
            </w:pPr>
            <w:hyperlink r:id="rId10" w:history="1">
              <w:r w:rsidRPr="00D21B26">
                <w:rPr>
                  <w:rFonts w:ascii="Times New Roman" w:eastAsia="Times New Roman" w:hAnsi="Times New Roman" w:cs="Times New Roman"/>
                  <w:color w:val="0078D7"/>
                  <w:sz w:val="24"/>
                  <w:szCs w:val="24"/>
                </w:rPr>
                <w:t>Storage optimized</w:t>
              </w:r>
            </w:hyperlink>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D21B26" w:rsidRPr="00D21B26" w:rsidRDefault="00D21B26" w:rsidP="00D21B26">
            <w:pPr>
              <w:spacing w:after="0" w:line="240" w:lineRule="auto"/>
              <w:rPr>
                <w:rFonts w:ascii="Times New Roman" w:eastAsia="Times New Roman" w:hAnsi="Times New Roman" w:cs="Times New Roman"/>
                <w:sz w:val="24"/>
                <w:szCs w:val="24"/>
              </w:rPr>
            </w:pPr>
            <w:r w:rsidRPr="00D21B26">
              <w:rPr>
                <w:rFonts w:ascii="Times New Roman" w:eastAsia="Times New Roman" w:hAnsi="Times New Roman" w:cs="Times New Roman"/>
                <w:sz w:val="24"/>
                <w:szCs w:val="24"/>
              </w:rPr>
              <w:t>Ls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D21B26" w:rsidRPr="00D21B26" w:rsidRDefault="00D21B26" w:rsidP="00D21B26">
            <w:pPr>
              <w:spacing w:after="0" w:line="240" w:lineRule="auto"/>
              <w:rPr>
                <w:rFonts w:ascii="Times New Roman" w:eastAsia="Times New Roman" w:hAnsi="Times New Roman" w:cs="Times New Roman"/>
                <w:sz w:val="24"/>
                <w:szCs w:val="24"/>
              </w:rPr>
            </w:pPr>
            <w:r w:rsidRPr="00D21B26">
              <w:rPr>
                <w:rFonts w:ascii="Times New Roman" w:eastAsia="Times New Roman" w:hAnsi="Times New Roman" w:cs="Times New Roman"/>
                <w:sz w:val="24"/>
                <w:szCs w:val="24"/>
              </w:rPr>
              <w:t>High disk throughput and IO. Ideal for Big Data, SQL, and NoSQL databases.</w:t>
            </w:r>
          </w:p>
        </w:tc>
      </w:tr>
      <w:tr w:rsidR="00D21B26" w:rsidRPr="00D21B26" w:rsidTr="00D21B26">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D21B26" w:rsidRPr="00D21B26" w:rsidRDefault="00D21B26" w:rsidP="00D21B26">
            <w:pPr>
              <w:spacing w:after="0" w:line="240" w:lineRule="auto"/>
              <w:rPr>
                <w:rFonts w:ascii="Times New Roman" w:eastAsia="Times New Roman" w:hAnsi="Times New Roman" w:cs="Times New Roman"/>
                <w:sz w:val="24"/>
                <w:szCs w:val="24"/>
              </w:rPr>
            </w:pPr>
            <w:hyperlink r:id="rId11" w:history="1">
              <w:r w:rsidRPr="00D21B26">
                <w:rPr>
                  <w:rFonts w:ascii="Times New Roman" w:eastAsia="Times New Roman" w:hAnsi="Times New Roman" w:cs="Times New Roman"/>
                  <w:color w:val="0078D7"/>
                  <w:sz w:val="24"/>
                  <w:szCs w:val="24"/>
                </w:rPr>
                <w:t>GPU</w:t>
              </w:r>
            </w:hyperlink>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D21B26" w:rsidRPr="00D21B26" w:rsidRDefault="00D21B26" w:rsidP="00D21B26">
            <w:pPr>
              <w:spacing w:after="0" w:line="240" w:lineRule="auto"/>
              <w:rPr>
                <w:rFonts w:ascii="Times New Roman" w:eastAsia="Times New Roman" w:hAnsi="Times New Roman" w:cs="Times New Roman"/>
                <w:sz w:val="24"/>
                <w:szCs w:val="24"/>
              </w:rPr>
            </w:pPr>
            <w:r w:rsidRPr="00D21B26">
              <w:rPr>
                <w:rFonts w:ascii="Times New Roman" w:eastAsia="Times New Roman" w:hAnsi="Times New Roman" w:cs="Times New Roman"/>
                <w:sz w:val="24"/>
                <w:szCs w:val="24"/>
              </w:rPr>
              <w:t>NV, NC</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D21B26" w:rsidRPr="00D21B26" w:rsidRDefault="00D21B26" w:rsidP="00D21B26">
            <w:pPr>
              <w:spacing w:after="0" w:line="240" w:lineRule="auto"/>
              <w:rPr>
                <w:rFonts w:ascii="Times New Roman" w:eastAsia="Times New Roman" w:hAnsi="Times New Roman" w:cs="Times New Roman"/>
                <w:sz w:val="24"/>
                <w:szCs w:val="24"/>
              </w:rPr>
            </w:pPr>
            <w:r w:rsidRPr="00D21B26">
              <w:rPr>
                <w:rFonts w:ascii="Times New Roman" w:eastAsia="Times New Roman" w:hAnsi="Times New Roman" w:cs="Times New Roman"/>
                <w:sz w:val="24"/>
                <w:szCs w:val="24"/>
              </w:rPr>
              <w:t>Specialized virtual machines targeted for heavy graphic rendering and video editing. Available with single or multiple GPUs.</w:t>
            </w:r>
          </w:p>
        </w:tc>
      </w:tr>
      <w:tr w:rsidR="00D21B26" w:rsidRPr="00D21B26" w:rsidTr="00D21B26">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D21B26" w:rsidRPr="00D21B26" w:rsidRDefault="00D21B26" w:rsidP="00D21B26">
            <w:pPr>
              <w:spacing w:after="0" w:line="240" w:lineRule="auto"/>
              <w:rPr>
                <w:rFonts w:ascii="Times New Roman" w:eastAsia="Times New Roman" w:hAnsi="Times New Roman" w:cs="Times New Roman"/>
                <w:sz w:val="24"/>
                <w:szCs w:val="24"/>
              </w:rPr>
            </w:pPr>
            <w:hyperlink r:id="rId12" w:history="1">
              <w:r w:rsidRPr="00D21B26">
                <w:rPr>
                  <w:rFonts w:ascii="Times New Roman" w:eastAsia="Times New Roman" w:hAnsi="Times New Roman" w:cs="Times New Roman"/>
                  <w:color w:val="0078D7"/>
                  <w:sz w:val="24"/>
                  <w:szCs w:val="24"/>
                </w:rPr>
                <w:t>High performance compute</w:t>
              </w:r>
            </w:hyperlink>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D21B26" w:rsidRPr="00D21B26" w:rsidRDefault="00D21B26" w:rsidP="00D21B26">
            <w:pPr>
              <w:spacing w:after="0" w:line="240" w:lineRule="auto"/>
              <w:rPr>
                <w:rFonts w:ascii="Times New Roman" w:eastAsia="Times New Roman" w:hAnsi="Times New Roman" w:cs="Times New Roman"/>
                <w:sz w:val="24"/>
                <w:szCs w:val="24"/>
              </w:rPr>
            </w:pPr>
            <w:r w:rsidRPr="00D21B26">
              <w:rPr>
                <w:rFonts w:ascii="Times New Roman" w:eastAsia="Times New Roman" w:hAnsi="Times New Roman" w:cs="Times New Roman"/>
                <w:sz w:val="24"/>
                <w:szCs w:val="24"/>
              </w:rPr>
              <w:t>H, A8-11</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D21B26" w:rsidRPr="00D21B26" w:rsidRDefault="00D21B26" w:rsidP="00D21B26">
            <w:pPr>
              <w:spacing w:after="0" w:line="240" w:lineRule="auto"/>
              <w:rPr>
                <w:rFonts w:ascii="Times New Roman" w:eastAsia="Times New Roman" w:hAnsi="Times New Roman" w:cs="Times New Roman"/>
                <w:sz w:val="24"/>
                <w:szCs w:val="24"/>
              </w:rPr>
            </w:pPr>
            <w:r w:rsidRPr="00D21B26">
              <w:rPr>
                <w:rFonts w:ascii="Times New Roman" w:eastAsia="Times New Roman" w:hAnsi="Times New Roman" w:cs="Times New Roman"/>
                <w:sz w:val="24"/>
                <w:szCs w:val="24"/>
              </w:rPr>
              <w:t>Our fastest and most powerful CPU virtual machines with optional high-throughput network interfaces (RDMA).</w:t>
            </w:r>
          </w:p>
        </w:tc>
      </w:tr>
    </w:tbl>
    <w:p w:rsidR="008F4216" w:rsidRDefault="008F4216"/>
    <w:sectPr w:rsidR="008F42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ui_semibold">
    <w:altName w:val="Times New Roman"/>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04E42"/>
    <w:multiLevelType w:val="multilevel"/>
    <w:tmpl w:val="DDF80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1B26"/>
    <w:rsid w:val="008F4216"/>
    <w:rsid w:val="00D21B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21B2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1B26"/>
    <w:rPr>
      <w:rFonts w:ascii="Times New Roman" w:eastAsia="Times New Roman" w:hAnsi="Times New Roman" w:cs="Times New Roman"/>
      <w:b/>
      <w:bCs/>
      <w:kern w:val="36"/>
      <w:sz w:val="48"/>
      <w:szCs w:val="48"/>
    </w:rPr>
  </w:style>
  <w:style w:type="character" w:customStyle="1" w:styleId="length">
    <w:name w:val="length"/>
    <w:basedOn w:val="DefaultParagraphFont"/>
    <w:rsid w:val="00D21B26"/>
  </w:style>
  <w:style w:type="character" w:customStyle="1" w:styleId="contributors-text">
    <w:name w:val="contributors-text"/>
    <w:basedOn w:val="DefaultParagraphFont"/>
    <w:rsid w:val="00D21B26"/>
  </w:style>
  <w:style w:type="paragraph" w:styleId="NormalWeb">
    <w:name w:val="Normal (Web)"/>
    <w:basedOn w:val="Normal"/>
    <w:uiPriority w:val="99"/>
    <w:semiHidden/>
    <w:unhideWhenUsed/>
    <w:rsid w:val="00D21B2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21B2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21B2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1B26"/>
    <w:rPr>
      <w:rFonts w:ascii="Times New Roman" w:eastAsia="Times New Roman" w:hAnsi="Times New Roman" w:cs="Times New Roman"/>
      <w:b/>
      <w:bCs/>
      <w:kern w:val="36"/>
      <w:sz w:val="48"/>
      <w:szCs w:val="48"/>
    </w:rPr>
  </w:style>
  <w:style w:type="character" w:customStyle="1" w:styleId="length">
    <w:name w:val="length"/>
    <w:basedOn w:val="DefaultParagraphFont"/>
    <w:rsid w:val="00D21B26"/>
  </w:style>
  <w:style w:type="character" w:customStyle="1" w:styleId="contributors-text">
    <w:name w:val="contributors-text"/>
    <w:basedOn w:val="DefaultParagraphFont"/>
    <w:rsid w:val="00D21B26"/>
  </w:style>
  <w:style w:type="paragraph" w:styleId="NormalWeb">
    <w:name w:val="Normal (Web)"/>
    <w:basedOn w:val="Normal"/>
    <w:uiPriority w:val="99"/>
    <w:semiHidden/>
    <w:unhideWhenUsed/>
    <w:rsid w:val="00D21B2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21B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2573474">
      <w:bodyDiv w:val="1"/>
      <w:marLeft w:val="0"/>
      <w:marRight w:val="0"/>
      <w:marTop w:val="0"/>
      <w:marBottom w:val="0"/>
      <w:divBdr>
        <w:top w:val="none" w:sz="0" w:space="0" w:color="auto"/>
        <w:left w:val="none" w:sz="0" w:space="0" w:color="auto"/>
        <w:bottom w:val="none" w:sz="0" w:space="0" w:color="auto"/>
        <w:right w:val="none" w:sz="0" w:space="0" w:color="auto"/>
      </w:divBdr>
      <w:divsChild>
        <w:div w:id="729424926">
          <w:marLeft w:val="0"/>
          <w:marRight w:val="0"/>
          <w:marTop w:val="0"/>
          <w:marBottom w:val="0"/>
          <w:divBdr>
            <w:top w:val="none" w:sz="0" w:space="0" w:color="auto"/>
            <w:left w:val="none" w:sz="0" w:space="0" w:color="auto"/>
            <w:bottom w:val="none" w:sz="0" w:space="0" w:color="auto"/>
            <w:right w:val="none" w:sz="0" w:space="0" w:color="auto"/>
          </w:divBdr>
          <w:divsChild>
            <w:div w:id="1189369032">
              <w:marLeft w:val="0"/>
              <w:marRight w:val="0"/>
              <w:marTop w:val="0"/>
              <w:marBottom w:val="0"/>
              <w:divBdr>
                <w:top w:val="none" w:sz="0" w:space="0" w:color="auto"/>
                <w:left w:val="none" w:sz="0" w:space="0" w:color="auto"/>
                <w:bottom w:val="none" w:sz="0" w:space="0" w:color="auto"/>
                <w:right w:val="none" w:sz="0" w:space="0" w:color="auto"/>
              </w:divBdr>
            </w:div>
          </w:divsChild>
        </w:div>
        <w:div w:id="579678557">
          <w:marLeft w:val="0"/>
          <w:marRight w:val="0"/>
          <w:marTop w:val="0"/>
          <w:marBottom w:val="0"/>
          <w:divBdr>
            <w:top w:val="none" w:sz="0" w:space="0" w:color="auto"/>
            <w:left w:val="none" w:sz="0" w:space="0" w:color="auto"/>
            <w:bottom w:val="none" w:sz="0" w:space="0" w:color="auto"/>
            <w:right w:val="none" w:sz="0" w:space="0" w:color="auto"/>
          </w:divBdr>
        </w:div>
      </w:divsChild>
    </w:div>
    <w:div w:id="2132744755">
      <w:bodyDiv w:val="1"/>
      <w:marLeft w:val="0"/>
      <w:marRight w:val="0"/>
      <w:marTop w:val="0"/>
      <w:marBottom w:val="0"/>
      <w:divBdr>
        <w:top w:val="none" w:sz="0" w:space="0" w:color="auto"/>
        <w:left w:val="none" w:sz="0" w:space="0" w:color="auto"/>
        <w:bottom w:val="none" w:sz="0" w:space="0" w:color="auto"/>
        <w:right w:val="none" w:sz="0" w:space="0" w:color="auto"/>
      </w:divBdr>
      <w:divsChild>
        <w:div w:id="403114466">
          <w:marLeft w:val="0"/>
          <w:marRight w:val="0"/>
          <w:marTop w:val="0"/>
          <w:marBottom w:val="0"/>
          <w:divBdr>
            <w:top w:val="none" w:sz="0" w:space="0" w:color="auto"/>
            <w:left w:val="none" w:sz="0" w:space="0" w:color="auto"/>
            <w:bottom w:val="none" w:sz="0" w:space="0" w:color="auto"/>
            <w:right w:val="none" w:sz="0" w:space="0" w:color="auto"/>
          </w:divBdr>
          <w:divsChild>
            <w:div w:id="1594632282">
              <w:marLeft w:val="0"/>
              <w:marRight w:val="0"/>
              <w:marTop w:val="0"/>
              <w:marBottom w:val="0"/>
              <w:divBdr>
                <w:top w:val="none" w:sz="0" w:space="0" w:color="auto"/>
                <w:left w:val="none" w:sz="0" w:space="0" w:color="auto"/>
                <w:bottom w:val="none" w:sz="0" w:space="0" w:color="auto"/>
                <w:right w:val="none" w:sz="0" w:space="0" w:color="auto"/>
              </w:divBdr>
            </w:div>
          </w:divsChild>
        </w:div>
        <w:div w:id="18541486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virtual-machines/linux/sizes-compute"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docs.microsoft.com/en-us/azure/virtual-machines/linux/sizes-general" TargetMode="External"/><Relationship Id="rId12" Type="http://schemas.openxmlformats.org/officeDocument/2006/relationships/hyperlink" Target="https://docs.microsoft.com/en-us/azure/virtual-machines/linux/sizes-hp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azure/virtual-machines/windows/sizes?toc=%2fazure%2fvirtual-machines%2fwindows%2ftoc.json" TargetMode="External"/><Relationship Id="rId11" Type="http://schemas.openxmlformats.org/officeDocument/2006/relationships/hyperlink" Target="https://docs.microsoft.com/en-us/azure/virtual-machines/linux/sizes-gpu" TargetMode="External"/><Relationship Id="rId5" Type="http://schemas.openxmlformats.org/officeDocument/2006/relationships/webSettings" Target="webSettings.xml"/><Relationship Id="rId10" Type="http://schemas.openxmlformats.org/officeDocument/2006/relationships/hyperlink" Target="https://docs.microsoft.com/en-us/azure/virtual-machines/linux/sizes-storage" TargetMode="External"/><Relationship Id="rId4" Type="http://schemas.openxmlformats.org/officeDocument/2006/relationships/settings" Target="settings.xml"/><Relationship Id="rId9" Type="http://schemas.openxmlformats.org/officeDocument/2006/relationships/hyperlink" Target="https://docs.microsoft.com/en-us/azure/virtual-machines/linux/sizes-memor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290</Words>
  <Characters>1654</Characters>
  <Application>Microsoft Office Word</Application>
  <DocSecurity>0</DocSecurity>
  <Lines>13</Lines>
  <Paragraphs>3</Paragraphs>
  <ScaleCrop>false</ScaleCrop>
  <Company/>
  <LinksUpToDate>false</LinksUpToDate>
  <CharactersWithSpaces>1941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bizruntime</dc:creator>
  <cp:lastModifiedBy>bizruntime</cp:lastModifiedBy>
  <cp:revision>1</cp:revision>
  <dcterms:created xsi:type="dcterms:W3CDTF">2017-12-15T07:16:00Z</dcterms:created>
  <dcterms:modified xsi:type="dcterms:W3CDTF">2017-12-15T07:17:00Z</dcterms:modified>
</cp:coreProperties>
</file>