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2.jpeg" ContentType="image/jpeg"/>
  <Override PartName="/word/media/image41.jpeg" ContentType="image/jpeg"/>
  <Override PartName="/word/media/image39.jpeg" ContentType="image/jpeg"/>
  <Override PartName="/word/media/image38.jpeg" ContentType="image/jpeg"/>
  <Override PartName="/word/media/image40.jpeg" ContentType="image/jpeg"/>
  <Override PartName="/word/media/image37.jpeg" ContentType="image/jpeg"/>
  <Override PartName="/word/media/image3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rPr>
          <w:b/>
          <w:bCs/>
          <w:color w:val="00000A"/>
          <w:sz w:val="30"/>
          <w:szCs w:val="30"/>
        </w:rPr>
      </w:pPr>
      <w:r>
        <w:rPr>
          <w:b/>
          <w:bCs/>
          <w:color w:val="00000A"/>
          <w:sz w:val="30"/>
          <w:szCs w:val="30"/>
        </w:rPr>
        <w:t>Docker HUB</w:t>
      </w:r>
    </w:p>
    <w:p>
      <w:pPr>
        <w:pStyle w:val="Normal"/>
        <w:spacing w:lineRule="exact" w:line="227"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Docker Hub is a registry service on the cloud that allows you to download Docker images that are built by other communities. You can also upload your own Docker built images to Docker hub. In this chapter, we will see how to download and the use the Jenkins Docker image from Docker hub.</w:t>
      </w:r>
    </w:p>
    <w:p>
      <w:pPr>
        <w:pStyle w:val="Normal"/>
        <w:spacing w:lineRule="exact" w:line="163" w:before="0" w:after="0"/>
        <w:rPr>
          <w:color w:val="00000A"/>
          <w:sz w:val="20"/>
          <w:szCs w:val="20"/>
        </w:rPr>
      </w:pPr>
      <w:r>
        <w:rPr>
          <w:color w:val="00000A"/>
          <w:sz w:val="20"/>
          <w:szCs w:val="20"/>
        </w:rPr>
      </w:r>
    </w:p>
    <w:p>
      <w:pPr>
        <w:pStyle w:val="Normal"/>
        <w:spacing w:before="0" w:after="0"/>
        <w:rPr>
          <w:rStyle w:val="InternetLink"/>
          <w:rFonts w:eastAsia="Verdana" w:cs="Verdana" w:ascii="Verdana" w:hAnsi="Verdana"/>
          <w:color w:val="0000FF"/>
          <w:sz w:val="20"/>
          <w:szCs w:val="20"/>
          <w:u w:val="single" w:color="00000A"/>
        </w:rPr>
      </w:pPr>
      <w:r>
        <w:rPr>
          <w:rFonts w:eastAsia="Verdana" w:cs="Verdana" w:ascii="Verdana" w:hAnsi="Verdana"/>
          <w:color w:val="00000A"/>
          <w:sz w:val="20"/>
          <w:szCs w:val="20"/>
        </w:rPr>
        <w:t xml:space="preserve">The official site for Docker hub is: </w:t>
      </w:r>
      <w:hyperlink r:id="rId2">
        <w:r>
          <w:rPr>
            <w:rStyle w:val="InternetLink"/>
            <w:rFonts w:eastAsia="Verdana" w:cs="Verdana" w:ascii="Verdana" w:hAnsi="Verdana"/>
            <w:color w:val="0000FF"/>
            <w:sz w:val="20"/>
            <w:szCs w:val="20"/>
            <w:u w:val="single" w:color="00000A"/>
          </w:rPr>
          <w:t>https://www.docker.com/products/docker-hub</w:t>
        </w:r>
      </w:hyperlink>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First you need to do a simple sign-up on Docker hub.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10160</wp:posOffset>
            </wp:positionH>
            <wp:positionV relativeFrom="paragraph">
              <wp:posOffset>125095</wp:posOffset>
            </wp:positionV>
            <wp:extent cx="5711825" cy="30753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711825" cy="30753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Once you have signed up, you will be logged into Docker Hub.</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10160</wp:posOffset>
            </wp:positionH>
            <wp:positionV relativeFrom="paragraph">
              <wp:posOffset>126365</wp:posOffset>
            </wp:positionV>
            <wp:extent cx="5702935" cy="304673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02935" cy="304673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8" w:before="0" w:after="0"/>
        <w:rPr>
          <w:color w:val="00000A"/>
          <w:sz w:val="20"/>
          <w:szCs w:val="20"/>
        </w:rPr>
      </w:pPr>
      <w:r>
        <w:rPr>
          <w:color w:val="00000A"/>
          <w:sz w:val="20"/>
          <w:szCs w:val="20"/>
        </w:rPr>
      </w:r>
    </w:p>
    <w:p>
      <w:pPr>
        <w:pStyle w:val="Normal"/>
        <w:spacing w:lineRule="auto" w:line="240" w:before="0" w:after="0"/>
        <w:ind w:left="8780" w:right="0" w:hanging="0"/>
        <w:jc w:val="center"/>
        <w:outlineLvl w:val="0"/>
        <w:rPr/>
      </w:pPr>
      <w:r>
        <w:rPr/>
      </w:r>
    </w:p>
    <w:p>
      <w:pPr>
        <w:pStyle w:val="Normal"/>
        <w:spacing w:lineRule="auto" w:line="240" w:before="0" w:after="0"/>
        <w:ind w:left="8780" w:right="0" w:hanging="0"/>
        <w:jc w:val="center"/>
        <w:outlineLvl w:val="0"/>
        <w:rPr/>
      </w:pPr>
      <w:r>
        <w:rPr/>
      </w:r>
    </w:p>
    <w:p>
      <w:pPr>
        <w:pStyle w:val="Normal"/>
        <w:spacing w:lineRule="auto" w:line="240" w:before="0" w:after="0"/>
        <w:ind w:left="8780" w:right="0" w:hanging="0"/>
        <w:jc w:val="center"/>
        <w:outlineLvl w:val="0"/>
        <w:rPr/>
      </w:pPr>
      <w:r>
        <w:rPr/>
      </w:r>
    </w:p>
    <w:p>
      <w:pPr>
        <w:pStyle w:val="Normal"/>
        <w:spacing w:lineRule="exact" w:line="200" w:before="0" w:after="0"/>
        <w:rPr>
          <w:color w:val="00000A"/>
          <w:sz w:val="20"/>
          <w:szCs w:val="20"/>
        </w:rPr>
      </w:pPr>
      <w:r>
        <w:rPr>
          <w:color w:val="00000A"/>
          <w:sz w:val="20"/>
          <w:szCs w:val="20"/>
        </w:rPr>
      </w:r>
    </w:p>
    <w:p>
      <w:pPr>
        <w:pStyle w:val="Normal"/>
        <w:spacing w:lineRule="exact" w:line="28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Next,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let’s browse and find the Jenkins image.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10160</wp:posOffset>
            </wp:positionH>
            <wp:positionV relativeFrom="paragraph">
              <wp:posOffset>125730</wp:posOffset>
            </wp:positionV>
            <wp:extent cx="5702935" cy="338328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702935" cy="33832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6" w:before="0" w:after="0"/>
        <w:rPr>
          <w:color w:val="00000A"/>
          <w:sz w:val="20"/>
          <w:szCs w:val="20"/>
        </w:rPr>
      </w:pPr>
      <w:r>
        <w:rPr>
          <w:color w:val="00000A"/>
          <w:sz w:val="20"/>
          <w:szCs w:val="20"/>
        </w:rPr>
      </w:r>
    </w:p>
    <w:p>
      <w:pPr>
        <w:pStyle w:val="Normal"/>
        <w:spacing w:lineRule="auto" w:line="254"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If you scroll down on the same page, you can see the Docker</w:t>
      </w:r>
      <w:r>
        <w:rPr>
          <w:rFonts w:eastAsia="Verdana" w:cs="Verdana" w:ascii="Verdana" w:hAnsi="Verdana"/>
          <w:b/>
          <w:bCs/>
          <w:color w:val="00000A"/>
          <w:sz w:val="20"/>
          <w:szCs w:val="20"/>
        </w:rPr>
        <w:t xml:space="preserve"> pull </w:t>
      </w:r>
      <w:r>
        <w:rPr>
          <w:rFonts w:eastAsia="Verdana" w:cs="Verdana" w:ascii="Verdana" w:hAnsi="Verdana"/>
          <w:color w:val="00000A"/>
          <w:sz w:val="20"/>
          <w:szCs w:val="20"/>
        </w:rPr>
        <w:t>command. This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will be used to download the Jenkins image onto the local Ubuntu server.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10160</wp:posOffset>
            </wp:positionH>
            <wp:positionV relativeFrom="paragraph">
              <wp:posOffset>115570</wp:posOffset>
            </wp:positionV>
            <wp:extent cx="5716270" cy="33909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16270" cy="33909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Now, go to the Ubuntu server and run the following command: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-7620</wp:posOffset>
            </wp:positionH>
            <wp:positionV relativeFrom="paragraph">
              <wp:posOffset>116205</wp:posOffset>
            </wp:positionV>
            <wp:extent cx="5751195" cy="32639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51195" cy="326390"/>
                    </a:xfrm>
                    <a:prstGeom prst="rect">
                      <a:avLst/>
                    </a:prstGeom>
                    <a:noFill/>
                    <a:ln w="9525">
                      <a:noFill/>
                      <a:miter lim="800000"/>
                      <a:headEnd/>
                      <a:tailEnd/>
                    </a:ln>
                  </pic:spPr>
                </pic:pic>
              </a:graphicData>
            </a:graphic>
          </wp:anchor>
        </w:drawing>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pull jenkins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0</wp:posOffset>
            </wp:positionH>
            <wp:positionV relativeFrom="paragraph">
              <wp:posOffset>172085</wp:posOffset>
            </wp:positionV>
            <wp:extent cx="5742305" cy="430657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42305" cy="430657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To run Jenkins, you need to run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89"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run -p 8080:8080 -p 50000:50000 jenkins</w:t>
      </w:r>
    </w:p>
    <w:p>
      <w:pPr>
        <w:pStyle w:val="Normal"/>
        <w:spacing w:lineRule="exact" w:line="26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Note the following points about the above </w:t>
      </w:r>
      <w:r>
        <w:rPr>
          <w:rFonts w:eastAsia="Verdana" w:cs="Verdana" w:ascii="Verdana" w:hAnsi="Verdana"/>
          <w:b/>
          <w:bCs/>
          <w:color w:val="00000A"/>
          <w:sz w:val="20"/>
          <w:szCs w:val="20"/>
        </w:rPr>
        <w:t>sudo</w:t>
      </w:r>
      <w:r>
        <w:rPr>
          <w:rFonts w:eastAsia="Verdana" w:cs="Verdana" w:ascii="Verdana" w:hAnsi="Verdana"/>
          <w:color w:val="00000A"/>
          <w:sz w:val="20"/>
          <w:szCs w:val="20"/>
        </w:rPr>
        <w:t xml:space="preserve"> command:</w:t>
      </w:r>
    </w:p>
    <w:p>
      <w:pPr>
        <w:pStyle w:val="Normal"/>
        <w:spacing w:lineRule="exact" w:line="180" w:before="0" w:after="0"/>
        <w:rPr>
          <w:color w:val="00000A"/>
          <w:sz w:val="20"/>
          <w:szCs w:val="20"/>
        </w:rPr>
      </w:pPr>
      <w:r>
        <w:rPr>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 xml:space="preserve">We are using the </w:t>
      </w:r>
      <w:r>
        <w:rPr>
          <w:rFonts w:eastAsia="Verdana" w:cs="Verdana" w:ascii="Verdana" w:hAnsi="Verdana"/>
          <w:b/>
          <w:bCs/>
          <w:color w:val="00000A"/>
          <w:sz w:val="20"/>
          <w:szCs w:val="20"/>
        </w:rPr>
        <w:t>sudo</w:t>
      </w:r>
      <w:r>
        <w:rPr>
          <w:rFonts w:eastAsia="Verdana" w:cs="Verdana" w:ascii="Verdana" w:hAnsi="Verdana"/>
          <w:color w:val="00000A"/>
          <w:sz w:val="20"/>
          <w:szCs w:val="20"/>
        </w:rPr>
        <w:t xml:space="preserve"> command to ensure it runs with </w:t>
      </w:r>
      <w:r>
        <w:rPr>
          <w:rFonts w:eastAsia="Verdana" w:cs="Verdana" w:ascii="Verdana" w:hAnsi="Verdana"/>
          <w:b/>
          <w:bCs/>
          <w:color w:val="00000A"/>
          <w:sz w:val="20"/>
          <w:szCs w:val="20"/>
        </w:rPr>
        <w:t>root</w:t>
      </w:r>
      <w:r>
        <w:rPr>
          <w:rFonts w:eastAsia="Verdana" w:cs="Verdana" w:ascii="Verdana" w:hAnsi="Verdana"/>
          <w:color w:val="00000A"/>
          <w:sz w:val="20"/>
          <w:szCs w:val="20"/>
        </w:rPr>
        <w:t xml:space="preserve"> access.</w:t>
      </w:r>
    </w:p>
    <w:p>
      <w:pPr>
        <w:pStyle w:val="Normal"/>
        <w:spacing w:lineRule="exact" w:line="28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 xml:space="preserve">Here, </w:t>
      </w:r>
      <w:r>
        <w:rPr>
          <w:rFonts w:eastAsia="Verdana" w:cs="Verdana" w:ascii="Verdana" w:hAnsi="Verdana"/>
          <w:b/>
          <w:bCs/>
          <w:color w:val="00000A"/>
          <w:sz w:val="20"/>
          <w:szCs w:val="20"/>
        </w:rPr>
        <w:t>jenkins</w:t>
      </w:r>
      <w:r>
        <w:rPr>
          <w:rFonts w:eastAsia="Verdana" w:cs="Verdana" w:ascii="Verdana" w:hAnsi="Verdana"/>
          <w:color w:val="00000A"/>
          <w:sz w:val="20"/>
          <w:szCs w:val="20"/>
        </w:rPr>
        <w:t xml:space="preserve"> is the name of the image we want to download from Docker hub and install on our Ubuntu machine.</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49"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-p </w:t>
      </w:r>
      <w:r>
        <w:rPr>
          <w:rFonts w:eastAsia="Verdana" w:cs="Verdana" w:ascii="Verdana" w:hAnsi="Verdana"/>
          <w:color w:val="00000A"/>
          <w:sz w:val="20"/>
          <w:szCs w:val="20"/>
        </w:rPr>
        <w:t>is used to map the port number of the internal Docker image to our main Ubuntu</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server so that we can access the container accordingly.</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pPr>
      <w:r>
        <w:rPr/>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0</wp:posOffset>
            </wp:positionH>
            <wp:positionV relativeFrom="paragraph">
              <wp:posOffset>303530</wp:posOffset>
            </wp:positionV>
            <wp:extent cx="5733415" cy="427609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733415" cy="42760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You will then have Jenkins successfully running as a container on the Ubuntu machine.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8780" w:right="0" w:hanging="0"/>
        <w:jc w:val="center"/>
        <w:outlineLvl w:val="0"/>
        <w:rPr>
          <w:color w:val="00000A"/>
          <w:sz w:val="20"/>
          <w:szCs w:val="20"/>
        </w:rPr>
      </w:pPr>
      <w:r>
        <w:rPr>
          <w:color w:val="00000A"/>
          <w:sz w:val="20"/>
          <w:szCs w:val="20"/>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Consolas">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products/docker-hub" TargetMode="External"/><Relationship Id="rId3" Type="http://schemas.openxmlformats.org/officeDocument/2006/relationships/image" Target="media/image36.jpeg"/><Relationship Id="rId4" Type="http://schemas.openxmlformats.org/officeDocument/2006/relationships/image" Target="media/image37.jpeg"/><Relationship Id="rId5" Type="http://schemas.openxmlformats.org/officeDocument/2006/relationships/image" Target="media/image38.jpeg"/><Relationship Id="rId6" Type="http://schemas.openxmlformats.org/officeDocument/2006/relationships/image" Target="media/image39.jpeg"/><Relationship Id="rId7" Type="http://schemas.openxmlformats.org/officeDocument/2006/relationships/image" Target="media/image40.jpeg"/><Relationship Id="rId8" Type="http://schemas.openxmlformats.org/officeDocument/2006/relationships/image" Target="media/image41.jpeg"/><Relationship Id="rId9" Type="http://schemas.openxmlformats.org/officeDocument/2006/relationships/image" Target="media/image42.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2017-12-16T10:47:00Z</dcterms:modified>
  <cp:revision>5</cp:revision>
</cp:coreProperties>
</file>