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625EA1" w:rsidRDefault="00546B5E" w:rsidP="00253614">
      <w:pPr>
        <w:pStyle w:val="Cm"/>
        <w:ind w:right="-4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DSZC Brassai Sámuel</w:t>
      </w:r>
    </w:p>
    <w:p w14:paraId="00000002" w14:textId="77777777" w:rsidR="00625EA1" w:rsidRDefault="00546B5E" w:rsidP="00253614">
      <w:pPr>
        <w:pStyle w:val="Cm"/>
        <w:ind w:right="-4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Műszaki Technikum</w:t>
      </w:r>
    </w:p>
    <w:p w14:paraId="00000003" w14:textId="77777777" w:rsidR="00625EA1" w:rsidRDefault="00546B5E" w:rsidP="00253614">
      <w:pPr>
        <w:pStyle w:val="Cm"/>
        <w:spacing w:before="3840" w:after="200"/>
        <w:ind w:right="-4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PROJEKT</w:t>
      </w:r>
    </w:p>
    <w:p w14:paraId="00000004" w14:textId="77777777" w:rsidR="00625EA1" w:rsidRDefault="00546B5E" w:rsidP="00253614">
      <w:pPr>
        <w:pStyle w:val="Cm"/>
        <w:spacing w:before="480" w:after="3120"/>
        <w:ind w:right="-40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Informatikai hálózat kiépítése</w:t>
      </w:r>
    </w:p>
    <w:p w14:paraId="00000005" w14:textId="77777777" w:rsidR="00625EA1" w:rsidRDefault="00546B5E">
      <w:pPr>
        <w:pStyle w:val="Cm"/>
        <w:ind w:right="-40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32"/>
          <w:szCs w:val="32"/>
        </w:rPr>
        <w:t xml:space="preserve">                                                        </w:t>
      </w:r>
      <w:r>
        <w:rPr>
          <w:rFonts w:ascii="Arial" w:eastAsia="Arial" w:hAnsi="Arial" w:cs="Arial"/>
          <w:i/>
          <w:iCs/>
          <w:sz w:val="32"/>
          <w:szCs w:val="32"/>
        </w:rPr>
        <w:tab/>
        <w:t>Készítették:</w:t>
      </w:r>
    </w:p>
    <w:p w14:paraId="00000006" w14:textId="082B60BC" w:rsidR="00625EA1" w:rsidRDefault="00546B5E">
      <w:pPr>
        <w:pStyle w:val="Cm"/>
        <w:ind w:right="-40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32"/>
          <w:szCs w:val="32"/>
        </w:rPr>
        <w:t xml:space="preserve">                                                    </w:t>
      </w:r>
      <w:r>
        <w:rPr>
          <w:rFonts w:ascii="Arial" w:eastAsia="Arial" w:hAnsi="Arial" w:cs="Arial"/>
          <w:i/>
          <w:iCs/>
          <w:sz w:val="32"/>
          <w:szCs w:val="32"/>
        </w:rPr>
        <w:t>Budai János, 13.b</w:t>
      </w:r>
    </w:p>
    <w:p w14:paraId="00000007" w14:textId="5B3A11B6" w:rsidR="00625EA1" w:rsidRDefault="00546B5E">
      <w:pPr>
        <w:pStyle w:val="Cm"/>
        <w:ind w:right="-40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32"/>
          <w:szCs w:val="32"/>
        </w:rPr>
        <w:t xml:space="preserve">                                                   </w:t>
      </w:r>
      <w:r>
        <w:rPr>
          <w:rFonts w:ascii="Arial" w:eastAsia="Arial" w:hAnsi="Arial" w:cs="Arial"/>
          <w:i/>
          <w:iCs/>
          <w:sz w:val="32"/>
          <w:szCs w:val="32"/>
        </w:rPr>
        <w:t>Budai Bálint, 13.b</w:t>
      </w:r>
    </w:p>
    <w:p w14:paraId="7DC3A627" w14:textId="55793B02" w:rsidR="009E57D4" w:rsidRDefault="00546B5E">
      <w:pPr>
        <w:pStyle w:val="Cm"/>
        <w:spacing w:before="240" w:after="240"/>
        <w:ind w:right="-4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i/>
          <w:iCs/>
          <w:sz w:val="32"/>
          <w:szCs w:val="32"/>
        </w:rPr>
        <w:t xml:space="preserve">                                                                        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00000009" w14:textId="3C3196B6" w:rsidR="00625EA1" w:rsidRDefault="00546B5E">
      <w:pPr>
        <w:pStyle w:val="Cm"/>
        <w:spacing w:before="240" w:after="240"/>
        <w:ind w:right="-4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556FA12D" w14:textId="77777777" w:rsidR="00253614" w:rsidRPr="00253614" w:rsidRDefault="00253614" w:rsidP="00253614"/>
    <w:p w14:paraId="1D1B5250" w14:textId="77777777" w:rsidR="00253614" w:rsidRPr="00253614" w:rsidRDefault="00253614" w:rsidP="00253614"/>
    <w:p w14:paraId="0000000A" w14:textId="77777777" w:rsidR="00625EA1" w:rsidRDefault="00546B5E" w:rsidP="00253614">
      <w:pPr>
        <w:pStyle w:val="Cm"/>
        <w:ind w:right="-4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DEBRECEN</w:t>
      </w:r>
    </w:p>
    <w:p w14:paraId="48DE08DC" w14:textId="36872C1E" w:rsidR="009E57D4" w:rsidRPr="00253614" w:rsidRDefault="00546B5E" w:rsidP="00253614">
      <w:pPr>
        <w:pStyle w:val="Cm"/>
        <w:ind w:right="-4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202</w:t>
      </w:r>
      <w:r w:rsidR="00E15C63">
        <w:rPr>
          <w:rFonts w:ascii="Arial" w:eastAsia="Arial" w:hAnsi="Arial" w:cs="Arial"/>
          <w:sz w:val="28"/>
          <w:szCs w:val="28"/>
        </w:rPr>
        <w:t>6</w:t>
      </w:r>
    </w:p>
    <w:bookmarkStart w:id="0" w:name="_heading=h.fmfyaew29j" w:colFirst="0" w:colLast="0" w:displacedByCustomXml="next"/>
    <w:bookmarkEnd w:id="0" w:displacedByCustomXml="next"/>
    <w:sdt>
      <w:sdtPr>
        <w:rPr>
          <w:rFonts w:cs="Times New Roman"/>
          <w:lang w:val="hu-HU"/>
        </w:rPr>
        <w:id w:val="-1353104540"/>
        <w:docPartObj>
          <w:docPartGallery w:val="Table of Contents"/>
          <w:docPartUnique/>
        </w:docPartObj>
      </w:sdtPr>
      <w:sdtEndPr>
        <w:rPr>
          <w:caps w:val="0"/>
          <w:color w:val="auto"/>
          <w:spacing w:val="0"/>
          <w:sz w:val="20"/>
          <w:szCs w:val="20"/>
        </w:rPr>
      </w:sdtEndPr>
      <w:sdtContent>
        <w:p w14:paraId="5297019D" w14:textId="325FF3DD" w:rsidR="00A77F35" w:rsidRDefault="00A77F35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0625BD5B" w14:textId="035DDD49" w:rsidR="00A77F35" w:rsidRDefault="00A77F35">
          <w:pPr>
            <w:pStyle w:val="TJ1"/>
          </w:pPr>
          <w:r w:rsidRPr="00A77F35">
            <w:rPr>
              <w:b/>
              <w:bCs/>
            </w:rPr>
            <w:t>Cégünk bemutatása</w:t>
          </w:r>
          <w:r>
            <w:t xml:space="preserve"> 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59CABFB4" w14:textId="5C37F353" w:rsidR="00A77F35" w:rsidRDefault="00A77F35">
          <w:pPr>
            <w:pStyle w:val="TJ1"/>
          </w:pPr>
          <w:r>
            <w:rPr>
              <w:b/>
              <w:bCs/>
            </w:rPr>
            <w:t>Telephelyek részletes bemutatása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52294EBB" w14:textId="2B9F445C" w:rsidR="00A77F35" w:rsidRDefault="00A77F35">
          <w:pPr>
            <w:pStyle w:val="TJ2"/>
            <w:ind w:left="216"/>
          </w:pPr>
          <w:r>
            <w:t>Budapest központ</w:t>
          </w:r>
          <w:r>
            <w:ptab w:relativeTo="margin" w:alignment="right" w:leader="dot"/>
          </w:r>
          <w:r>
            <w:t>5</w:t>
          </w:r>
        </w:p>
        <w:p w14:paraId="15BE3CD2" w14:textId="5D91831E" w:rsidR="00A77F35" w:rsidRDefault="00546B5E">
          <w:pPr>
            <w:pStyle w:val="TJ3"/>
            <w:ind w:left="446"/>
          </w:pPr>
          <w:sdt>
            <w:sdtPr>
              <w:id w:val="93059044"/>
              <w:placeholder>
                <w:docPart w:val="DC5DFB7A716F46AA8123B9872CB28A01"/>
              </w:placeholder>
              <w:temporary/>
              <w:showingPlcHdr/>
            </w:sdtPr>
            <w:sdtEndPr/>
            <w:sdtContent>
              <w:r w:rsidR="00A77F35">
                <w:t>Ide írhatja a fejezet címét (3. szint)</w:t>
              </w:r>
            </w:sdtContent>
          </w:sdt>
          <w:r w:rsidR="00A77F35">
            <w:ptab w:relativeTo="margin" w:alignment="right" w:leader="dot"/>
          </w:r>
          <w:r w:rsidR="00A77F35">
            <w:t>6</w:t>
          </w:r>
        </w:p>
      </w:sdtContent>
    </w:sdt>
    <w:p w14:paraId="0000000D" w14:textId="77777777" w:rsidR="00625EA1" w:rsidRDefault="00546B5E">
      <w:pPr>
        <w:pStyle w:val="Cm"/>
        <w:spacing w:before="240" w:after="160" w:line="25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0000000E" w14:textId="77777777" w:rsidR="00625EA1" w:rsidRDefault="00546B5E">
      <w:pPr>
        <w:pStyle w:val="Cm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>
        <w:rPr>
          <w:rFonts w:ascii="Arial" w:eastAsia="Arial" w:hAnsi="Arial" w:cs="Arial"/>
          <w:sz w:val="70"/>
          <w:szCs w:val="70"/>
        </w:rPr>
        <w:t>Dokumentáció</w:t>
      </w:r>
    </w:p>
    <w:p w14:paraId="0000000F" w14:textId="51245ECD" w:rsidR="00625EA1" w:rsidRDefault="00546B5E" w:rsidP="00753BAC">
      <w:pPr>
        <w:pStyle w:val="Cmsor1"/>
        <w:spacing w:before="480" w:after="120"/>
        <w:rPr>
          <w:rFonts w:ascii="Arial" w:eastAsia="Arial" w:hAnsi="Arial" w:cs="Arial"/>
          <w:sz w:val="36"/>
          <w:szCs w:val="36"/>
        </w:rPr>
      </w:pPr>
      <w:bookmarkStart w:id="1" w:name="_heading=h.m0clob5dcfgb" w:colFirst="0" w:colLast="0"/>
      <w:bookmarkEnd w:id="1"/>
      <w:r>
        <w:rPr>
          <w:rFonts w:ascii="Arial" w:eastAsia="Arial" w:hAnsi="Arial" w:cs="Arial"/>
          <w:sz w:val="36"/>
          <w:szCs w:val="36"/>
        </w:rPr>
        <w:t xml:space="preserve">Cég bemutatása – </w:t>
      </w:r>
      <w:proofErr w:type="spellStart"/>
      <w:r>
        <w:rPr>
          <w:rFonts w:ascii="Arial" w:eastAsia="Arial" w:hAnsi="Arial" w:cs="Arial"/>
          <w:sz w:val="36"/>
          <w:szCs w:val="36"/>
        </w:rPr>
        <w:t>Horizon</w:t>
      </w:r>
      <w:proofErr w:type="spellEnd"/>
      <w:r>
        <w:rPr>
          <w:rFonts w:ascii="Arial" w:eastAsia="Arial" w:hAnsi="Arial" w:cs="Arial"/>
          <w:sz w:val="36"/>
          <w:szCs w:val="36"/>
        </w:rPr>
        <w:t xml:space="preserve"> Bank Zrt.</w:t>
      </w:r>
    </w:p>
    <w:p w14:paraId="00000010" w14:textId="7777777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Horizon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Bank Zrt.</w:t>
      </w:r>
      <w:r>
        <w:rPr>
          <w:rFonts w:ascii="Arial" w:eastAsia="Arial" w:hAnsi="Arial" w:cs="Arial"/>
          <w:sz w:val="24"/>
          <w:szCs w:val="24"/>
        </w:rPr>
        <w:t xml:space="preserve"> egy országos lefedettségű, modern pénzintézet, amely lakossági és vállalati ügyfelek számára nyújt pénzügyi szolgáltatásokat. A bank célja, hogy megbízható, biztonságos és innovatív megoldásokkal támogassa ügyfelei mindennapi pénzügyeit, miközben megfelel</w:t>
      </w:r>
      <w:r>
        <w:rPr>
          <w:rFonts w:ascii="Arial" w:eastAsia="Arial" w:hAnsi="Arial" w:cs="Arial"/>
          <w:sz w:val="24"/>
          <w:szCs w:val="24"/>
        </w:rPr>
        <w:t xml:space="preserve"> a legmagasabb informatikai és adatvédelmi előírásoknak.</w:t>
      </w:r>
    </w:p>
    <w:p w14:paraId="00000011" w14:textId="224D0100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dinamikusan növekvő ügyfélkör és a digitális szolgáltatások iránti igény indokolttá tette a bank informatikai infrastruktúrájának korszerűsítését és egységesítését. Ennek részeként készült el a </w:t>
      </w:r>
      <w:r w:rsidR="00534E68">
        <w:rPr>
          <w:rFonts w:ascii="Arial" w:eastAsia="Arial" w:hAnsi="Arial" w:cs="Arial"/>
          <w:b/>
          <w:bCs/>
          <w:sz w:val="24"/>
          <w:szCs w:val="24"/>
        </w:rPr>
        <w:t xml:space="preserve">két </w:t>
      </w:r>
      <w:proofErr w:type="spellStart"/>
      <w:r w:rsidR="00534E68">
        <w:rPr>
          <w:rFonts w:ascii="Arial" w:eastAsia="Arial" w:hAnsi="Arial" w:cs="Arial"/>
          <w:b/>
          <w:bCs/>
          <w:sz w:val="24"/>
          <w:szCs w:val="24"/>
        </w:rPr>
        <w:t>fő</w:t>
      </w:r>
      <w:r>
        <w:rPr>
          <w:rFonts w:ascii="Arial" w:eastAsia="Arial" w:hAnsi="Arial" w:cs="Arial"/>
          <w:b/>
          <w:bCs/>
          <w:sz w:val="24"/>
          <w:szCs w:val="24"/>
        </w:rPr>
        <w:t>telephelyet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összekapcsoló hálózati rendszer tervezése és modellje</w:t>
      </w:r>
      <w:r>
        <w:rPr>
          <w:rFonts w:ascii="Arial" w:eastAsia="Arial" w:hAnsi="Arial" w:cs="Arial"/>
          <w:sz w:val="24"/>
          <w:szCs w:val="24"/>
        </w:rPr>
        <w:t>, amely hatékony kommunikációt, magas rendelkezésre állást és banki szintű biztonságot biztosít.</w:t>
      </w:r>
    </w:p>
    <w:p w14:paraId="00000012" w14:textId="422C93EF" w:rsidR="00625EA1" w:rsidRDefault="00753BAC">
      <w:pPr>
        <w:pStyle w:val="Cmsor2"/>
        <w:spacing w:before="360" w:after="80"/>
        <w:rPr>
          <w:rFonts w:ascii="Arial" w:eastAsia="Arial" w:hAnsi="Arial" w:cs="Arial"/>
          <w:sz w:val="36"/>
          <w:szCs w:val="36"/>
        </w:rPr>
      </w:pPr>
      <w:bookmarkStart w:id="2" w:name="_heading=h.bjptxtaucree" w:colFirst="0" w:colLast="0"/>
      <w:bookmarkEnd w:id="2"/>
      <w:r>
        <w:rPr>
          <w:rFonts w:ascii="Arial" w:eastAsia="Arial" w:hAnsi="Arial" w:cs="Arial"/>
          <w:sz w:val="36"/>
          <w:szCs w:val="36"/>
        </w:rPr>
        <w:t>Telephelyek bemutatása</w:t>
      </w:r>
    </w:p>
    <w:p w14:paraId="00000013" w14:textId="69EABF69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Horizon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Bank Zrt.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534E68">
        <w:rPr>
          <w:rFonts w:ascii="Arial" w:eastAsia="Arial" w:hAnsi="Arial" w:cs="Arial"/>
          <w:sz w:val="24"/>
          <w:szCs w:val="24"/>
        </w:rPr>
        <w:t xml:space="preserve">Jelenleg 2 főtelephelyből áll. Budapest központ és a Debreceni iroda. A Budapesti központ 3 szintből áll. Amíg a debreceni csak egy szint. Minden másért a Budapesti központ a felelős. A központ minden Debreceni </w:t>
      </w:r>
      <w:proofErr w:type="spellStart"/>
      <w:r w:rsidR="00534E68">
        <w:rPr>
          <w:rFonts w:ascii="Arial" w:eastAsia="Arial" w:hAnsi="Arial" w:cs="Arial"/>
          <w:sz w:val="24"/>
          <w:szCs w:val="24"/>
        </w:rPr>
        <w:t>adatohoz</w:t>
      </w:r>
      <w:proofErr w:type="spellEnd"/>
      <w:r w:rsidR="00534E68">
        <w:rPr>
          <w:rFonts w:ascii="Arial" w:eastAsia="Arial" w:hAnsi="Arial" w:cs="Arial"/>
          <w:sz w:val="24"/>
          <w:szCs w:val="24"/>
        </w:rPr>
        <w:t xml:space="preserve"> is hozzáfér ezáltal </w:t>
      </w:r>
      <w:r w:rsidR="00640FE6">
        <w:rPr>
          <w:rFonts w:ascii="Arial" w:eastAsia="Arial" w:hAnsi="Arial" w:cs="Arial"/>
          <w:sz w:val="24"/>
          <w:szCs w:val="24"/>
        </w:rPr>
        <w:t>itt csak egy kisebb Bankunk helyezkedik el.</w:t>
      </w:r>
    </w:p>
    <w:p w14:paraId="00000014" w14:textId="7C93D733" w:rsidR="00625EA1" w:rsidRPr="00753BAC" w:rsidRDefault="00546B5E" w:rsidP="00753BAC">
      <w:pPr>
        <w:pStyle w:val="Cmsor3"/>
        <w:spacing w:before="280" w:after="80"/>
        <w:jc w:val="center"/>
        <w:rPr>
          <w:rFonts w:ascii="Arial" w:eastAsia="Arial" w:hAnsi="Arial" w:cs="Arial"/>
          <w:b/>
          <w:bCs/>
          <w:sz w:val="32"/>
          <w:szCs w:val="32"/>
        </w:rPr>
      </w:pPr>
      <w:bookmarkStart w:id="3" w:name="_heading=h.aq77917rtxkk" w:colFirst="0" w:colLast="0"/>
      <w:bookmarkEnd w:id="3"/>
      <w:r w:rsidRPr="00753BAC">
        <w:rPr>
          <w:rFonts w:ascii="Arial" w:eastAsia="Arial" w:hAnsi="Arial" w:cs="Arial"/>
          <w:b/>
          <w:bCs/>
          <w:sz w:val="32"/>
          <w:szCs w:val="32"/>
        </w:rPr>
        <w:t>Központi telephely –</w:t>
      </w:r>
      <w:r w:rsidRPr="00753BAC">
        <w:rPr>
          <w:rFonts w:ascii="Arial" w:eastAsia="Arial" w:hAnsi="Arial" w:cs="Arial"/>
          <w:b/>
          <w:bCs/>
          <w:sz w:val="32"/>
          <w:szCs w:val="32"/>
        </w:rPr>
        <w:t xml:space="preserve"> Budapest (HQ)</w:t>
      </w:r>
    </w:p>
    <w:p w14:paraId="00000015" w14:textId="77777777" w:rsidR="00625EA1" w:rsidRDefault="00546B5E">
      <w:pPr>
        <w:spacing w:before="240" w:after="24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A budapesti központ a bank teljes vállalati működésének irányító és adminisztratív központja. Itt találhatók a stratégiai döntéshozó egységek, valamint a kritikus IT- és biztonságtechnikai infrastruktúrák.</w:t>
      </w:r>
    </w:p>
    <w:p w14:paraId="00000016" w14:textId="77777777" w:rsidR="00625EA1" w:rsidRDefault="00546B5E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 központi telephely főbb egységei:</w:t>
      </w:r>
    </w:p>
    <w:p w14:paraId="00000017" w14:textId="205E86D0" w:rsidR="00625EA1" w:rsidRDefault="00640FE6">
      <w:pPr>
        <w:numPr>
          <w:ilvl w:val="0"/>
          <w:numId w:val="14"/>
        </w:numPr>
        <w:spacing w:before="240"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Igazgatósági iroda</w:t>
      </w:r>
      <w:bookmarkStart w:id="4" w:name="_GoBack"/>
      <w:bookmarkEnd w:id="4"/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A bank vezetősége, a stratégiai tervezés és döntéshozatal helyszíne. Itt működnek a menedzsment, a felügyelőbizottság és a különböző szakmai igazgatóságok.</w:t>
      </w:r>
      <w:r>
        <w:rPr>
          <w:rFonts w:ascii="Arial" w:eastAsia="Arial" w:hAnsi="Arial" w:cs="Arial"/>
          <w:sz w:val="24"/>
          <w:szCs w:val="24"/>
        </w:rPr>
        <w:br/>
      </w:r>
    </w:p>
    <w:p w14:paraId="00000018" w14:textId="26FFDB93" w:rsidR="00625EA1" w:rsidRDefault="00546B5E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Kö</w:t>
      </w:r>
      <w:r w:rsidR="00640FE6">
        <w:rPr>
          <w:rFonts w:ascii="Arial" w:eastAsia="Arial" w:hAnsi="Arial" w:cs="Arial"/>
          <w:b/>
          <w:bCs/>
          <w:sz w:val="24"/>
          <w:szCs w:val="24"/>
        </w:rPr>
        <w:t>nyvelési és pénzügyi osztály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br/>
      </w:r>
    </w:p>
    <w:p w14:paraId="1ACDBB9A" w14:textId="5C59D68F" w:rsidR="00640FE6" w:rsidRDefault="00640FE6" w:rsidP="00640FE6">
      <w:pPr>
        <w:numPr>
          <w:ilvl w:val="0"/>
          <w:numId w:val="14"/>
        </w:numPr>
        <w:spacing w:after="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Ügyfelfogadási iroda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>Feladata az ügyfelek igényeinek kielégítésére szolgál. Itt a minden napi tevékenységeket végzik a kollégák. Általános banki feladatok folynak mint például számlanyitás, hitel felvétel.</w:t>
      </w:r>
    </w:p>
    <w:p w14:paraId="3C2E6889" w14:textId="77777777" w:rsidR="00640FE6" w:rsidRDefault="00640FE6" w:rsidP="00640FE6">
      <w:pPr>
        <w:spacing w:after="0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0000001C" w14:textId="61A2C362" w:rsidR="00625EA1" w:rsidRDefault="00546B5E" w:rsidP="00640FE6">
      <w:pPr>
        <w:spacing w:after="0"/>
        <w:ind w:left="36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 központi telephelyen futó kritikus informatikai szolgáltatások:</w:t>
      </w:r>
    </w:p>
    <w:p w14:paraId="0000001D" w14:textId="77777777" w:rsidR="00625EA1" w:rsidRDefault="00546B5E">
      <w:pPr>
        <w:numPr>
          <w:ilvl w:val="0"/>
          <w:numId w:val="18"/>
        </w:numPr>
        <w:spacing w:before="240" w:after="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Active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Directory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(AD)</w:t>
      </w:r>
      <w:r>
        <w:rPr>
          <w:rFonts w:ascii="Arial" w:eastAsia="Arial" w:hAnsi="Arial" w:cs="Arial"/>
          <w:sz w:val="24"/>
          <w:szCs w:val="24"/>
        </w:rPr>
        <w:br/>
      </w:r>
    </w:p>
    <w:p w14:paraId="0000001E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DNS </w:t>
      </w:r>
      <w:r>
        <w:rPr>
          <w:rFonts w:ascii="Arial" w:eastAsia="Arial" w:hAnsi="Arial" w:cs="Arial"/>
          <w:sz w:val="24"/>
          <w:szCs w:val="24"/>
        </w:rPr>
        <w:t>és DHCP rendszerek</w:t>
      </w:r>
      <w:r>
        <w:rPr>
          <w:rFonts w:ascii="Arial" w:eastAsia="Arial" w:hAnsi="Arial" w:cs="Arial"/>
          <w:sz w:val="24"/>
          <w:szCs w:val="24"/>
        </w:rPr>
        <w:br/>
      </w:r>
    </w:p>
    <w:p w14:paraId="0000001F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Központi fájlszerver</w:t>
      </w:r>
      <w:r>
        <w:rPr>
          <w:rFonts w:ascii="Arial" w:eastAsia="Arial" w:hAnsi="Arial" w:cs="Arial"/>
          <w:sz w:val="24"/>
          <w:szCs w:val="24"/>
        </w:rPr>
        <w:br/>
      </w:r>
    </w:p>
    <w:p w14:paraId="00000020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Nagy rendelkezésre állású adatbázisszerverek</w:t>
      </w:r>
      <w:r>
        <w:rPr>
          <w:rFonts w:ascii="Arial" w:eastAsia="Arial" w:hAnsi="Arial" w:cs="Arial"/>
          <w:sz w:val="24"/>
          <w:szCs w:val="24"/>
        </w:rPr>
        <w:br/>
      </w:r>
    </w:p>
    <w:p w14:paraId="00000021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VPN központi szerver</w:t>
      </w:r>
      <w:r>
        <w:rPr>
          <w:rFonts w:ascii="Arial" w:eastAsia="Arial" w:hAnsi="Arial" w:cs="Arial"/>
          <w:sz w:val="24"/>
          <w:szCs w:val="24"/>
        </w:rPr>
        <w:br/>
      </w:r>
    </w:p>
    <w:p w14:paraId="00000022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Core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banking alkalmazások (számlavezetés, tranzakciós rendszerek)</w:t>
      </w:r>
      <w:r>
        <w:rPr>
          <w:rFonts w:ascii="Arial" w:eastAsia="Arial" w:hAnsi="Arial" w:cs="Arial"/>
          <w:sz w:val="24"/>
          <w:szCs w:val="24"/>
        </w:rPr>
        <w:br/>
      </w:r>
    </w:p>
    <w:p w14:paraId="00000023" w14:textId="77777777" w:rsidR="00625EA1" w:rsidRDefault="00546B5E">
      <w:pPr>
        <w:numPr>
          <w:ilvl w:val="0"/>
          <w:numId w:val="18"/>
        </w:numPr>
        <w:spacing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Naplózási, monitorozási és SIEM megoldások</w:t>
      </w:r>
      <w:r>
        <w:rPr>
          <w:rFonts w:ascii="Arial" w:eastAsia="Arial" w:hAnsi="Arial" w:cs="Arial"/>
          <w:sz w:val="24"/>
          <w:szCs w:val="24"/>
        </w:rPr>
        <w:br/>
      </w:r>
    </w:p>
    <w:p w14:paraId="00000024" w14:textId="6C298F0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budapesti </w:t>
      </w:r>
      <w:r w:rsidR="00753BAC">
        <w:rPr>
          <w:rFonts w:ascii="Arial" w:eastAsia="Arial" w:hAnsi="Arial" w:cs="Arial"/>
          <w:sz w:val="24"/>
          <w:szCs w:val="24"/>
        </w:rPr>
        <w:t>központ</w:t>
      </w:r>
      <w:r>
        <w:rPr>
          <w:rFonts w:ascii="Arial" w:eastAsia="Arial" w:hAnsi="Arial" w:cs="Arial"/>
          <w:sz w:val="24"/>
          <w:szCs w:val="24"/>
        </w:rPr>
        <w:t xml:space="preserve"> a teljes vállal</w:t>
      </w:r>
      <w:r>
        <w:rPr>
          <w:rFonts w:ascii="Arial" w:eastAsia="Arial" w:hAnsi="Arial" w:cs="Arial"/>
          <w:sz w:val="24"/>
          <w:szCs w:val="24"/>
        </w:rPr>
        <w:t>ati hálózat gerince, amelyhez a regionális fióktelepek redundáns kapcsolatokon keresztül csatlakoznak.</w:t>
      </w:r>
    </w:p>
    <w:p w14:paraId="0000002F" w14:textId="46570C70" w:rsidR="00625EA1" w:rsidRPr="009F21D0" w:rsidRDefault="00546B5E" w:rsidP="009F21D0">
      <w:pPr>
        <w:pStyle w:val="Cmsor3"/>
        <w:spacing w:before="280" w:after="80"/>
        <w:jc w:val="center"/>
        <w:rPr>
          <w:rFonts w:ascii="Arial" w:eastAsia="Arial" w:hAnsi="Arial" w:cs="Arial"/>
          <w:b/>
          <w:bCs/>
          <w:sz w:val="32"/>
          <w:szCs w:val="32"/>
        </w:rPr>
      </w:pPr>
      <w:bookmarkStart w:id="5" w:name="_heading=h.mfld9x5c7eit" w:colFirst="0" w:colLast="0"/>
      <w:bookmarkStart w:id="6" w:name="_heading=h.jm9y0graj7q6" w:colFirst="0" w:colLast="0"/>
      <w:bookmarkEnd w:id="5"/>
      <w:bookmarkEnd w:id="6"/>
      <w:r w:rsidRPr="009F21D0">
        <w:rPr>
          <w:rFonts w:ascii="Arial" w:eastAsia="Arial" w:hAnsi="Arial" w:cs="Arial"/>
          <w:b/>
          <w:bCs/>
          <w:sz w:val="32"/>
          <w:szCs w:val="32"/>
        </w:rPr>
        <w:t>Regionális fióktelep – Debrecen</w:t>
      </w:r>
    </w:p>
    <w:p w14:paraId="00000030" w14:textId="7777777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debreceni telephely az északkelet-magyarországi régió meghatározó banki központja. Feladatköre részben hasonlít a győri</w:t>
      </w:r>
      <w:r>
        <w:rPr>
          <w:rFonts w:ascii="Arial" w:eastAsia="Arial" w:hAnsi="Arial" w:cs="Arial"/>
          <w:sz w:val="24"/>
          <w:szCs w:val="24"/>
        </w:rPr>
        <w:t xml:space="preserve"> fiókéhoz, azonban erősebb fókuszt kap a befektetési és megtakarítási tanácsadás.</w:t>
      </w:r>
    </w:p>
    <w:p w14:paraId="00000031" w14:textId="77777777" w:rsidR="00625EA1" w:rsidRDefault="00546B5E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Feladatai és szolgáltatásai:</w:t>
      </w:r>
    </w:p>
    <w:p w14:paraId="00000032" w14:textId="77777777" w:rsidR="00625EA1" w:rsidRDefault="00546B5E">
      <w:pPr>
        <w:numPr>
          <w:ilvl w:val="0"/>
          <w:numId w:val="22"/>
        </w:numPr>
        <w:spacing w:before="240"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Régiós ügyfélkiszolgálás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Lakossági és vállalati ügyfélportfólió kezelése, napi tranzakciók lebonyolítása.</w:t>
      </w:r>
      <w:r>
        <w:rPr>
          <w:rFonts w:ascii="Arial" w:eastAsia="Arial" w:hAnsi="Arial" w:cs="Arial"/>
          <w:sz w:val="24"/>
          <w:szCs w:val="24"/>
        </w:rPr>
        <w:br/>
      </w:r>
    </w:p>
    <w:p w14:paraId="00000033" w14:textId="77777777" w:rsidR="00625EA1" w:rsidRDefault="00546B5E">
      <w:pPr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Befektetési és megtakarítási tanácsad</w:t>
      </w:r>
      <w:r>
        <w:rPr>
          <w:rFonts w:ascii="Arial" w:eastAsia="Arial" w:hAnsi="Arial" w:cs="Arial"/>
          <w:b/>
          <w:bCs/>
          <w:sz w:val="24"/>
          <w:szCs w:val="24"/>
        </w:rPr>
        <w:t>ás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Hosszú távú pénzügyi termékek ajánlása, portfóliókezelés, előtakarékossági programok szervezése.</w:t>
      </w:r>
      <w:r>
        <w:rPr>
          <w:rFonts w:ascii="Arial" w:eastAsia="Arial" w:hAnsi="Arial" w:cs="Arial"/>
          <w:sz w:val="24"/>
          <w:szCs w:val="24"/>
        </w:rPr>
        <w:br/>
      </w:r>
    </w:p>
    <w:p w14:paraId="00000034" w14:textId="77777777" w:rsidR="00625EA1" w:rsidRDefault="00546B5E">
      <w:pPr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Helyi IT támogatás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Fiókban működő </w:t>
      </w:r>
      <w:proofErr w:type="spellStart"/>
      <w:r>
        <w:rPr>
          <w:rFonts w:ascii="Arial" w:eastAsia="Arial" w:hAnsi="Arial" w:cs="Arial"/>
          <w:sz w:val="24"/>
          <w:szCs w:val="24"/>
        </w:rPr>
        <w:t>workstationök</w:t>
      </w:r>
      <w:proofErr w:type="spellEnd"/>
      <w:r>
        <w:rPr>
          <w:rFonts w:ascii="Arial" w:eastAsia="Arial" w:hAnsi="Arial" w:cs="Arial"/>
          <w:sz w:val="24"/>
          <w:szCs w:val="24"/>
        </w:rPr>
        <w:t>, biztonsági rendszerek és ATM-ek technikai támogatása.</w:t>
      </w:r>
      <w:r>
        <w:rPr>
          <w:rFonts w:ascii="Arial" w:eastAsia="Arial" w:hAnsi="Arial" w:cs="Arial"/>
          <w:sz w:val="24"/>
          <w:szCs w:val="24"/>
        </w:rPr>
        <w:br/>
      </w:r>
    </w:p>
    <w:p w14:paraId="00000035" w14:textId="77777777" w:rsidR="00625EA1" w:rsidRDefault="00546B5E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ATM hálózat felügyelete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Hibák és rendellenessége</w:t>
      </w:r>
      <w:r>
        <w:rPr>
          <w:rFonts w:ascii="Arial" w:eastAsia="Arial" w:hAnsi="Arial" w:cs="Arial"/>
          <w:sz w:val="24"/>
          <w:szCs w:val="24"/>
        </w:rPr>
        <w:t>k monitorozása, a központtal való összehangolt karbantartás.</w:t>
      </w:r>
      <w:r>
        <w:rPr>
          <w:rFonts w:ascii="Arial" w:eastAsia="Arial" w:hAnsi="Arial" w:cs="Arial"/>
          <w:sz w:val="24"/>
          <w:szCs w:val="24"/>
        </w:rPr>
        <w:br/>
      </w:r>
    </w:p>
    <w:p w14:paraId="00000036" w14:textId="77777777" w:rsidR="00625EA1" w:rsidRDefault="00546B5E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Kapcsolat a központtal:</w:t>
      </w:r>
    </w:p>
    <w:p w14:paraId="0000003A" w14:textId="12803EC8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debreceni fiók – a győrihez hasonlóan – </w:t>
      </w:r>
      <w:r>
        <w:rPr>
          <w:rFonts w:ascii="Arial" w:eastAsia="Arial" w:hAnsi="Arial" w:cs="Arial"/>
          <w:b/>
          <w:bCs/>
          <w:sz w:val="24"/>
          <w:szCs w:val="24"/>
        </w:rPr>
        <w:t>redundáns adatkapcsolatokkal</w:t>
      </w:r>
      <w:r>
        <w:rPr>
          <w:rFonts w:ascii="Arial" w:eastAsia="Arial" w:hAnsi="Arial" w:cs="Arial"/>
          <w:sz w:val="24"/>
          <w:szCs w:val="24"/>
        </w:rPr>
        <w:t xml:space="preserve"> rendelkezik a HQ felé. Ez biztosítja, hogy hálózati hiba esetén is fennmaradjon a működés, illetve </w:t>
      </w:r>
      <w:r>
        <w:rPr>
          <w:rFonts w:ascii="Arial" w:eastAsia="Arial" w:hAnsi="Arial" w:cs="Arial"/>
          <w:sz w:val="24"/>
          <w:szCs w:val="24"/>
        </w:rPr>
        <w:t>elérhetők maradjanak a bank létfontosságú rendszerei.</w:t>
      </w:r>
    </w:p>
    <w:p w14:paraId="4EDC4D3E" w14:textId="77777777" w:rsidR="001A2EBE" w:rsidRPr="001A2EBE" w:rsidRDefault="001A2EBE" w:rsidP="001A2EBE">
      <w:pPr>
        <w:pStyle w:val="Cmsor3"/>
        <w:rPr>
          <w:rFonts w:ascii="Arial" w:hAnsi="Arial" w:cs="Arial"/>
          <w:b/>
          <w:sz w:val="28"/>
          <w:szCs w:val="28"/>
        </w:rPr>
      </w:pPr>
      <w:r w:rsidRPr="001A2EBE">
        <w:rPr>
          <w:rFonts w:ascii="Arial" w:hAnsi="Arial" w:cs="Arial"/>
          <w:b/>
          <w:sz w:val="28"/>
          <w:szCs w:val="28"/>
        </w:rPr>
        <w:t>1. Telephelyek részletes bemutatása</w:t>
      </w:r>
    </w:p>
    <w:p w14:paraId="748C12A5" w14:textId="77777777" w:rsidR="001A2EBE" w:rsidRPr="001A2EBE" w:rsidRDefault="001A2EBE" w:rsidP="001A2EBE">
      <w:pPr>
        <w:pStyle w:val="NormlWeb"/>
        <w:rPr>
          <w:rFonts w:ascii="Arial" w:hAnsi="Arial" w:cs="Arial"/>
        </w:rPr>
      </w:pPr>
      <w:r w:rsidRPr="001A2EBE">
        <w:rPr>
          <w:rFonts w:ascii="Arial" w:hAnsi="Arial" w:cs="Arial"/>
        </w:rPr>
        <w:t xml:space="preserve">A </w:t>
      </w:r>
      <w:proofErr w:type="spellStart"/>
      <w:r w:rsidRPr="001A2EBE">
        <w:rPr>
          <w:rFonts w:ascii="Arial" w:hAnsi="Arial" w:cs="Arial"/>
        </w:rPr>
        <w:t>Horizon</w:t>
      </w:r>
      <w:proofErr w:type="spellEnd"/>
      <w:r w:rsidRPr="001A2EBE">
        <w:rPr>
          <w:rFonts w:ascii="Arial" w:hAnsi="Arial" w:cs="Arial"/>
        </w:rPr>
        <w:t xml:space="preserve"> Bank Zrt. hálózata két fő telephelyre tagolódik, amelyeket egy biztonságos, publikus hálózaton keresztül kialakított VPN alagút köt össze. A tervezés során a költséghatékonyságot és a magas rendelkezésre állást tartottuk szem előtt.</w:t>
      </w:r>
    </w:p>
    <w:p w14:paraId="3CB43CF3" w14:textId="77777777" w:rsidR="001A2EBE" w:rsidRPr="001A2EBE" w:rsidRDefault="001A2EBE" w:rsidP="001A2EBE">
      <w:pPr>
        <w:pStyle w:val="Cmsor4"/>
        <w:rPr>
          <w:rFonts w:ascii="Arial" w:hAnsi="Arial" w:cs="Arial"/>
          <w:sz w:val="24"/>
          <w:szCs w:val="24"/>
        </w:rPr>
      </w:pPr>
      <w:r w:rsidRPr="001A2EBE">
        <w:rPr>
          <w:rFonts w:ascii="Arial" w:hAnsi="Arial" w:cs="Arial"/>
          <w:sz w:val="24"/>
          <w:szCs w:val="24"/>
        </w:rPr>
        <w:t>1.1 Budapest Központ (HQ)</w:t>
      </w:r>
    </w:p>
    <w:p w14:paraId="69931D9A" w14:textId="77777777" w:rsidR="001A2EBE" w:rsidRPr="001A2EBE" w:rsidRDefault="001A2EBE" w:rsidP="001A2EBE">
      <w:pPr>
        <w:pStyle w:val="NormlWeb"/>
        <w:rPr>
          <w:rFonts w:ascii="Arial" w:hAnsi="Arial" w:cs="Arial"/>
        </w:rPr>
      </w:pPr>
      <w:r w:rsidRPr="001A2EBE">
        <w:rPr>
          <w:rFonts w:ascii="Arial" w:hAnsi="Arial" w:cs="Arial"/>
        </w:rPr>
        <w:t>A budapesti központ a hálózat magja, ahol a legmagasabb szintű redundanciát biztosítottuk. Az épület emeleti bontásban tartalmazza a különböző banki osztályokat.</w:t>
      </w:r>
    </w:p>
    <w:p w14:paraId="4BE3894B" w14:textId="77777777" w:rsidR="001A2EBE" w:rsidRPr="001A2EBE" w:rsidRDefault="001A2EBE" w:rsidP="00E15C63">
      <w:pPr>
        <w:pStyle w:val="NormlWeb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Igazgatósági Iroda (2. emelet):</w:t>
      </w:r>
    </w:p>
    <w:p w14:paraId="7316CEBF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Hálózati Infrastruktúra:</w:t>
      </w:r>
      <w:r w:rsidRPr="001A2EBE">
        <w:rPr>
          <w:rFonts w:ascii="Arial" w:hAnsi="Arial" w:cs="Arial"/>
        </w:rPr>
        <w:t xml:space="preserve"> A legmagasabb biztonsági zóna, amely egy </w:t>
      </w:r>
      <w:r w:rsidRPr="001A2EBE">
        <w:rPr>
          <w:rFonts w:ascii="Arial" w:hAnsi="Arial" w:cs="Arial"/>
          <w:b/>
          <w:bCs/>
        </w:rPr>
        <w:t>ASA tűzfal</w:t>
      </w:r>
      <w:r w:rsidRPr="001A2EBE">
        <w:rPr>
          <w:rFonts w:ascii="Arial" w:hAnsi="Arial" w:cs="Arial"/>
        </w:rPr>
        <w:t xml:space="preserve"> védelme alatt áll. Itt található a rendszergazdai munkaállomás, amely a távoli menedzsmentért felel.</w:t>
      </w:r>
    </w:p>
    <w:p w14:paraId="4D0660AF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Biztonság:</w:t>
      </w:r>
      <w:r w:rsidRPr="001A2EBE">
        <w:rPr>
          <w:rFonts w:ascii="Arial" w:hAnsi="Arial" w:cs="Arial"/>
        </w:rPr>
        <w:t xml:space="preserve"> Az innen induló forgalom </w:t>
      </w:r>
      <w:proofErr w:type="spellStart"/>
      <w:r w:rsidRPr="001A2EBE">
        <w:rPr>
          <w:rFonts w:ascii="Arial" w:hAnsi="Arial" w:cs="Arial"/>
          <w:b/>
          <w:bCs/>
        </w:rPr>
        <w:t>IPsec</w:t>
      </w:r>
      <w:proofErr w:type="spellEnd"/>
      <w:r w:rsidRPr="001A2EBE">
        <w:rPr>
          <w:rFonts w:ascii="Arial" w:hAnsi="Arial" w:cs="Arial"/>
          <w:b/>
          <w:bCs/>
        </w:rPr>
        <w:t xml:space="preserve"> VPN</w:t>
      </w:r>
      <w:r w:rsidRPr="001A2EBE">
        <w:rPr>
          <w:rFonts w:ascii="Arial" w:hAnsi="Arial" w:cs="Arial"/>
        </w:rPr>
        <w:t xml:space="preserve"> (AES titkosítás, Group 5 PFS) segítségével éri el a debreceni erőforrásokat.</w:t>
      </w:r>
    </w:p>
    <w:p w14:paraId="08B7F79D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Címzés:</w:t>
      </w:r>
      <w:r w:rsidRPr="001A2EBE">
        <w:rPr>
          <w:rFonts w:ascii="Arial" w:hAnsi="Arial" w:cs="Arial"/>
        </w:rPr>
        <w:t xml:space="preserve"> VLAN 30 szegmens, </w:t>
      </w:r>
      <w:r w:rsidRPr="001A2EBE">
        <w:rPr>
          <w:rStyle w:val="HTML-kd"/>
          <w:rFonts w:ascii="Arial" w:hAnsi="Arial" w:cs="Arial"/>
          <w:sz w:val="24"/>
          <w:szCs w:val="24"/>
        </w:rPr>
        <w:t>192.168.1.64/28</w:t>
      </w:r>
      <w:r w:rsidRPr="001A2EBE">
        <w:rPr>
          <w:rFonts w:ascii="Arial" w:hAnsi="Arial" w:cs="Arial"/>
        </w:rPr>
        <w:t>.</w:t>
      </w:r>
    </w:p>
    <w:p w14:paraId="14A2F3F1" w14:textId="77777777" w:rsidR="001A2EBE" w:rsidRPr="001A2EBE" w:rsidRDefault="001A2EBE" w:rsidP="00E15C63">
      <w:pPr>
        <w:pStyle w:val="NormlWeb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Könyvelési és Pénzügyi Osztály (1. emelet):</w:t>
      </w:r>
    </w:p>
    <w:p w14:paraId="4A7516FA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lastRenderedPageBreak/>
        <w:t>Kialakítás:</w:t>
      </w:r>
      <w:r w:rsidRPr="001A2EBE">
        <w:rPr>
          <w:rFonts w:ascii="Arial" w:hAnsi="Arial" w:cs="Arial"/>
        </w:rPr>
        <w:t xml:space="preserve"> A szenzitív adatok kezelése miatt itt szigorú port-alapú biztonság (</w:t>
      </w:r>
      <w:r w:rsidRPr="001A2EBE">
        <w:rPr>
          <w:rFonts w:ascii="Arial" w:hAnsi="Arial" w:cs="Arial"/>
          <w:b/>
          <w:bCs/>
        </w:rPr>
        <w:t xml:space="preserve">Port </w:t>
      </w:r>
      <w:proofErr w:type="spellStart"/>
      <w:r w:rsidRPr="001A2EBE">
        <w:rPr>
          <w:rFonts w:ascii="Arial" w:hAnsi="Arial" w:cs="Arial"/>
          <w:b/>
          <w:bCs/>
        </w:rPr>
        <w:t>Security</w:t>
      </w:r>
      <w:proofErr w:type="spellEnd"/>
      <w:r w:rsidRPr="001A2EBE">
        <w:rPr>
          <w:rFonts w:ascii="Arial" w:hAnsi="Arial" w:cs="Arial"/>
        </w:rPr>
        <w:t xml:space="preserve">) és </w:t>
      </w:r>
      <w:proofErr w:type="spellStart"/>
      <w:r w:rsidRPr="001A2EBE">
        <w:rPr>
          <w:rFonts w:ascii="Arial" w:hAnsi="Arial" w:cs="Arial"/>
        </w:rPr>
        <w:t>EtherChannel</w:t>
      </w:r>
      <w:proofErr w:type="spellEnd"/>
      <w:r w:rsidRPr="001A2EBE">
        <w:rPr>
          <w:rFonts w:ascii="Arial" w:hAnsi="Arial" w:cs="Arial"/>
        </w:rPr>
        <w:t xml:space="preserve"> alapú sávszélesség-növelés valósult meg.</w:t>
      </w:r>
    </w:p>
    <w:p w14:paraId="08FF5807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Címzés:</w:t>
      </w:r>
      <w:r w:rsidRPr="001A2EBE">
        <w:rPr>
          <w:rFonts w:ascii="Arial" w:hAnsi="Arial" w:cs="Arial"/>
        </w:rPr>
        <w:t xml:space="preserve"> VLAN 20 szegmens, </w:t>
      </w:r>
      <w:r w:rsidRPr="001A2EBE">
        <w:rPr>
          <w:rStyle w:val="HTML-kd"/>
          <w:rFonts w:ascii="Arial" w:hAnsi="Arial" w:cs="Arial"/>
          <w:sz w:val="24"/>
          <w:szCs w:val="24"/>
        </w:rPr>
        <w:t>192.168.1.32/27</w:t>
      </w:r>
      <w:r w:rsidRPr="001A2EBE">
        <w:rPr>
          <w:rFonts w:ascii="Arial" w:hAnsi="Arial" w:cs="Arial"/>
        </w:rPr>
        <w:t>.</w:t>
      </w:r>
    </w:p>
    <w:p w14:paraId="46E0CAE7" w14:textId="77777777" w:rsidR="001A2EBE" w:rsidRPr="001A2EBE" w:rsidRDefault="001A2EBE" w:rsidP="00E15C63">
      <w:pPr>
        <w:pStyle w:val="NormlWeb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Ügyfélfogadási Iroda (Földszint):</w:t>
      </w:r>
    </w:p>
    <w:p w14:paraId="38D4C8E6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Szolgáltatások:</w:t>
      </w:r>
      <w:r w:rsidRPr="001A2EBE">
        <w:rPr>
          <w:rFonts w:ascii="Arial" w:hAnsi="Arial" w:cs="Arial"/>
        </w:rPr>
        <w:t xml:space="preserve"> Az ügyfélkiszolgálást IP telefonok és munkaállomások segítik. A hangforgalom elsőbbséget élvez (</w:t>
      </w:r>
      <w:proofErr w:type="spellStart"/>
      <w:r w:rsidRPr="001A2EBE">
        <w:rPr>
          <w:rFonts w:ascii="Arial" w:hAnsi="Arial" w:cs="Arial"/>
        </w:rPr>
        <w:t>QoS</w:t>
      </w:r>
      <w:proofErr w:type="spellEnd"/>
      <w:r w:rsidRPr="001A2EBE">
        <w:rPr>
          <w:rFonts w:ascii="Arial" w:hAnsi="Arial" w:cs="Arial"/>
        </w:rPr>
        <w:t>), a címkiosztás pedig dinamikusan (DHCP) történik.</w:t>
      </w:r>
    </w:p>
    <w:p w14:paraId="562BF63F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Címzés:</w:t>
      </w:r>
      <w:r w:rsidRPr="001A2EBE">
        <w:rPr>
          <w:rFonts w:ascii="Arial" w:hAnsi="Arial" w:cs="Arial"/>
        </w:rPr>
        <w:t xml:space="preserve"> VLAN 10 szegmens.</w:t>
      </w:r>
    </w:p>
    <w:p w14:paraId="6F92AECB" w14:textId="77777777" w:rsidR="001A2EBE" w:rsidRPr="001A2EBE" w:rsidRDefault="001A2EBE" w:rsidP="00E15C63">
      <w:pPr>
        <w:pStyle w:val="NormlWeb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Redundancia:</w:t>
      </w:r>
      <w:r w:rsidRPr="001A2EBE">
        <w:rPr>
          <w:rFonts w:ascii="Arial" w:hAnsi="Arial" w:cs="Arial"/>
        </w:rPr>
        <w:t xml:space="preserve"> A központban két router (BP-RT1, BP-RT2) üzemel </w:t>
      </w:r>
      <w:r w:rsidRPr="001A2EBE">
        <w:rPr>
          <w:rFonts w:ascii="Arial" w:hAnsi="Arial" w:cs="Arial"/>
          <w:b/>
          <w:bCs/>
        </w:rPr>
        <w:t>HSRP</w:t>
      </w:r>
      <w:r w:rsidRPr="001A2EBE">
        <w:rPr>
          <w:rFonts w:ascii="Arial" w:hAnsi="Arial" w:cs="Arial"/>
        </w:rPr>
        <w:t xml:space="preserve"> protokollal, biztosítva a folyamatos üzemmenetet eszközhiba esetén is.</w:t>
      </w:r>
    </w:p>
    <w:p w14:paraId="69488EC4" w14:textId="77777777" w:rsidR="001A2EBE" w:rsidRPr="001A2EBE" w:rsidRDefault="001A2EBE" w:rsidP="00E15C63">
      <w:pPr>
        <w:pStyle w:val="Cmsor4"/>
        <w:rPr>
          <w:rFonts w:ascii="Arial" w:hAnsi="Arial" w:cs="Arial"/>
          <w:sz w:val="24"/>
          <w:szCs w:val="24"/>
        </w:rPr>
      </w:pPr>
      <w:r w:rsidRPr="001A2EBE">
        <w:rPr>
          <w:rFonts w:ascii="Arial" w:hAnsi="Arial" w:cs="Arial"/>
          <w:sz w:val="24"/>
          <w:szCs w:val="24"/>
        </w:rPr>
        <w:t>1.2 Debreceni Telephely</w:t>
      </w:r>
    </w:p>
    <w:p w14:paraId="1F99DA22" w14:textId="77777777" w:rsidR="001A2EBE" w:rsidRPr="001A2EBE" w:rsidRDefault="001A2EBE" w:rsidP="00E15C63">
      <w:pPr>
        <w:pStyle w:val="NormlWeb"/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</w:rPr>
        <w:t>A debreceni egység egy kisebb, de funkcionálisan teljes értékű fiókiroda, amely elsősorban adminisztratív és ügyfélkapcsolati feladatokat lát el.</w:t>
      </w:r>
    </w:p>
    <w:p w14:paraId="6C521786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Hálózati Infrastruktúra:</w:t>
      </w:r>
      <w:r w:rsidRPr="001A2EBE">
        <w:rPr>
          <w:rFonts w:ascii="Arial" w:hAnsi="Arial" w:cs="Arial"/>
        </w:rPr>
        <w:t xml:space="preserve"> A telephely optimalizálása érdekében egy központi router (DEB-RT1) szolgálja ki a teljes helyi hálózatot. A belső hálózat egy fő </w:t>
      </w:r>
      <w:proofErr w:type="spellStart"/>
      <w:r w:rsidRPr="001A2EBE">
        <w:rPr>
          <w:rFonts w:ascii="Arial" w:hAnsi="Arial" w:cs="Arial"/>
        </w:rPr>
        <w:t>switch</w:t>
      </w:r>
      <w:proofErr w:type="spellEnd"/>
      <w:r w:rsidRPr="001A2EBE">
        <w:rPr>
          <w:rFonts w:ascii="Arial" w:hAnsi="Arial" w:cs="Arial"/>
        </w:rPr>
        <w:t xml:space="preserve">-re és egy hozzá kapcsolódó </w:t>
      </w:r>
      <w:proofErr w:type="spellStart"/>
      <w:r w:rsidRPr="001A2EBE">
        <w:rPr>
          <w:rFonts w:ascii="Arial" w:hAnsi="Arial" w:cs="Arial"/>
        </w:rPr>
        <w:t>Wireless</w:t>
      </w:r>
      <w:proofErr w:type="spellEnd"/>
      <w:r w:rsidRPr="001A2EBE">
        <w:rPr>
          <w:rFonts w:ascii="Arial" w:hAnsi="Arial" w:cs="Arial"/>
        </w:rPr>
        <w:t xml:space="preserve"> routerre épül.</w:t>
      </w:r>
    </w:p>
    <w:p w14:paraId="245D7355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Vezeték nélküli hálózat:</w:t>
      </w:r>
      <w:r w:rsidRPr="001A2EBE">
        <w:rPr>
          <w:rFonts w:ascii="Arial" w:hAnsi="Arial" w:cs="Arial"/>
        </w:rPr>
        <w:t xml:space="preserve"> A telephelyen egy </w:t>
      </w:r>
      <w:proofErr w:type="spellStart"/>
      <w:r w:rsidRPr="001A2EBE">
        <w:rPr>
          <w:rFonts w:ascii="Arial" w:hAnsi="Arial" w:cs="Arial"/>
          <w:b/>
          <w:bCs/>
        </w:rPr>
        <w:t>Wireless</w:t>
      </w:r>
      <w:proofErr w:type="spellEnd"/>
      <w:r w:rsidRPr="001A2EBE">
        <w:rPr>
          <w:rFonts w:ascii="Arial" w:hAnsi="Arial" w:cs="Arial"/>
          <w:b/>
          <w:bCs/>
        </w:rPr>
        <w:t xml:space="preserve"> router</w:t>
      </w:r>
      <w:r w:rsidRPr="001A2EBE">
        <w:rPr>
          <w:rFonts w:ascii="Arial" w:hAnsi="Arial" w:cs="Arial"/>
        </w:rPr>
        <w:t xml:space="preserve"> biztosítja a mobilitást az ott dolgozók számára. Az eszköz a </w:t>
      </w:r>
      <w:r w:rsidRPr="001A2EBE">
        <w:rPr>
          <w:rStyle w:val="HTML-kd"/>
          <w:rFonts w:ascii="Arial" w:hAnsi="Arial" w:cs="Arial"/>
          <w:sz w:val="24"/>
          <w:szCs w:val="24"/>
        </w:rPr>
        <w:t>192.168.100.0</w:t>
      </w:r>
      <w:r w:rsidRPr="001A2EBE">
        <w:rPr>
          <w:rFonts w:ascii="Arial" w:hAnsi="Arial" w:cs="Arial"/>
        </w:rPr>
        <w:t xml:space="preserve"> hálózaton keresztül oszt ki címeket a vezeték nélküli klienseknek.</w:t>
      </w:r>
    </w:p>
    <w:p w14:paraId="301E3CE7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Kapacitás:</w:t>
      </w:r>
      <w:r w:rsidRPr="001A2EBE">
        <w:rPr>
          <w:rFonts w:ascii="Arial" w:hAnsi="Arial" w:cs="Arial"/>
        </w:rPr>
        <w:t xml:space="preserve"> A hálózat összesen 15 fix munkaállomás kiszolgálására van méretezve, amelyek az ügyintézési és adminisztratív feladatokat látják el.</w:t>
      </w:r>
    </w:p>
    <w:p w14:paraId="1313262A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VPN Végpont:</w:t>
      </w:r>
      <w:r w:rsidRPr="001A2EBE">
        <w:rPr>
          <w:rFonts w:ascii="Arial" w:hAnsi="Arial" w:cs="Arial"/>
        </w:rPr>
        <w:t xml:space="preserve"> A debreceni router fogadja a Budapestről érkező titkosított VPN kapcsolatot (HORIZONMAP), így a két telephely közötti adatforgalom rejtve marad a külső szemlélők elől.</w:t>
      </w:r>
    </w:p>
    <w:p w14:paraId="60ABCE3B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Címzés:</w:t>
      </w:r>
      <w:r w:rsidRPr="001A2EBE">
        <w:rPr>
          <w:rFonts w:ascii="Arial" w:hAnsi="Arial" w:cs="Arial"/>
        </w:rPr>
        <w:t xml:space="preserve"> A telephely a </w:t>
      </w:r>
      <w:r w:rsidRPr="001A2EBE">
        <w:rPr>
          <w:rStyle w:val="HTML-kd"/>
          <w:rFonts w:ascii="Arial" w:hAnsi="Arial" w:cs="Arial"/>
          <w:sz w:val="24"/>
          <w:szCs w:val="24"/>
        </w:rPr>
        <w:t>192.168.2.0/26</w:t>
      </w:r>
      <w:r w:rsidRPr="001A2EBE">
        <w:rPr>
          <w:rFonts w:ascii="Arial" w:hAnsi="Arial" w:cs="Arial"/>
        </w:rPr>
        <w:t xml:space="preserve"> IPv4 tartományt használja, biztosítva elegendő címet a növekedéshez.</w:t>
      </w:r>
    </w:p>
    <w:p w14:paraId="5CF54B75" w14:textId="77777777" w:rsidR="001A2EBE" w:rsidRPr="001A2EBE" w:rsidRDefault="001A2EBE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</w:p>
    <w:p w14:paraId="0000003B" w14:textId="238A5233" w:rsidR="00625EA1" w:rsidRDefault="00546B5E">
      <w:pPr>
        <w:pStyle w:val="Cmsor1"/>
        <w:spacing w:before="480" w:after="120"/>
        <w:rPr>
          <w:rFonts w:ascii="Arial" w:eastAsia="Arial" w:hAnsi="Arial" w:cs="Arial"/>
          <w:smallCaps/>
          <w:sz w:val="36"/>
          <w:szCs w:val="36"/>
        </w:rPr>
      </w:pPr>
      <w:bookmarkStart w:id="7" w:name="_heading=h.i0dfw87zv91z" w:colFirst="0" w:colLast="0"/>
      <w:bookmarkEnd w:id="7"/>
      <w:r>
        <w:rPr>
          <w:rFonts w:ascii="Arial" w:eastAsia="Arial" w:hAnsi="Arial" w:cs="Arial"/>
          <w:sz w:val="36"/>
          <w:szCs w:val="36"/>
        </w:rPr>
        <w:t>Telephelyek közötti kapcsolat</w:t>
      </w:r>
    </w:p>
    <w:p w14:paraId="0000003C" w14:textId="7777777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három telephely közös informatikai infrastruktúrában működik, amely magában foglalja:</w:t>
      </w:r>
    </w:p>
    <w:p w14:paraId="0000003D" w14:textId="7777777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cél egy magas rendelkezésre állású, biztonságos, banki követelményeknek megfelelő </w:t>
      </w:r>
      <w:r>
        <w:rPr>
          <w:rFonts w:ascii="Arial" w:eastAsia="Arial" w:hAnsi="Arial" w:cs="Arial"/>
          <w:sz w:val="24"/>
          <w:szCs w:val="24"/>
        </w:rPr>
        <w:t>hálózat kialakítása.</w:t>
      </w:r>
    </w:p>
    <w:p w14:paraId="59E06578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6"/>
          <w:szCs w:val="36"/>
          <w:lang w:val="hu-HU"/>
        </w:rPr>
      </w:pPr>
      <w:r w:rsidRPr="008A4DF1">
        <w:rPr>
          <w:rFonts w:ascii="Arial" w:eastAsia="Arial" w:hAnsi="Arial" w:cs="Arial"/>
          <w:b/>
          <w:bCs/>
          <w:sz w:val="36"/>
          <w:szCs w:val="36"/>
          <w:lang w:val="hu-HU"/>
        </w:rPr>
        <w:t>VLAN struktúra és logikai szegmentáció</w:t>
      </w:r>
    </w:p>
    <w:p w14:paraId="10A18C6E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lastRenderedPageBreak/>
        <w:t>A hálózatban több VLAN került kialakításra annak érdekében, hogy az egyes szervezeti egységek és funkcionális területek forgalma elkülönüljön egymástól.</w:t>
      </w:r>
    </w:p>
    <w:p w14:paraId="209517A7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kialakított VLAN-ok:</w:t>
      </w:r>
    </w:p>
    <w:p w14:paraId="12B92448" w14:textId="7777777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VLAN 10 – Könyvelési részleg</w:t>
      </w:r>
    </w:p>
    <w:p w14:paraId="63B1A3FD" w14:textId="7777777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VLAN 20 – Dolgozói hálózat</w:t>
      </w:r>
    </w:p>
    <w:p w14:paraId="30ED05D7" w14:textId="7777777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VLAN 30 – Igazgatósági / HQ hálózat</w:t>
      </w:r>
    </w:p>
    <w:p w14:paraId="1005D649" w14:textId="7777777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VLAN 40 – Debreceni telephely</w:t>
      </w:r>
    </w:p>
    <w:p w14:paraId="4AFA6571" w14:textId="3EC5941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 xml:space="preserve">VLAN 100 – </w:t>
      </w:r>
      <w:proofErr w:type="spellStart"/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VoIP</w:t>
      </w:r>
      <w:proofErr w:type="spellEnd"/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 xml:space="preserve"> </w:t>
      </w:r>
      <w:r w:rsidR="00D90223">
        <w:rPr>
          <w:rFonts w:ascii="Arial" w:eastAsia="Arial" w:hAnsi="Arial" w:cs="Arial"/>
          <w:b/>
          <w:bCs/>
          <w:sz w:val="24"/>
          <w:szCs w:val="24"/>
          <w:lang w:val="hu-HU"/>
        </w:rPr>
        <w:t>(IP telefonok)</w:t>
      </w:r>
    </w:p>
    <w:p w14:paraId="03127F5D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VLAN alapú szegmentáció előnyei:</w:t>
      </w:r>
    </w:p>
    <w:p w14:paraId="77ACC80E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proofErr w:type="spellStart"/>
      <w:r w:rsidRPr="008A4DF1">
        <w:rPr>
          <w:rFonts w:ascii="Arial" w:eastAsia="Arial" w:hAnsi="Arial" w:cs="Arial"/>
          <w:sz w:val="24"/>
          <w:szCs w:val="24"/>
          <w:lang w:val="hu-HU"/>
        </w:rPr>
        <w:t>Broadcast</w:t>
      </w:r>
      <w:proofErr w:type="spellEnd"/>
      <w:r w:rsidRPr="008A4DF1">
        <w:rPr>
          <w:rFonts w:ascii="Arial" w:eastAsia="Arial" w:hAnsi="Arial" w:cs="Arial"/>
          <w:sz w:val="24"/>
          <w:szCs w:val="24"/>
          <w:lang w:val="hu-HU"/>
        </w:rPr>
        <w:t xml:space="preserve"> forgalom csökkentése</w:t>
      </w:r>
    </w:p>
    <w:p w14:paraId="3A83C6E9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Biztonsági szint növelése</w:t>
      </w:r>
    </w:p>
    <w:p w14:paraId="6C72B2EE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Hálózati hibák lokalizálása</w:t>
      </w:r>
    </w:p>
    <w:p w14:paraId="07474FF2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Egyszerűbb menedzsment</w:t>
      </w:r>
    </w:p>
    <w:p w14:paraId="55D2B794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Szabályalapú forgalomszabályozás lehetősége</w:t>
      </w:r>
    </w:p>
    <w:p w14:paraId="0FD9793E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 xml:space="preserve">Az </w:t>
      </w:r>
      <w:proofErr w:type="spellStart"/>
      <w:r w:rsidRPr="008A4DF1">
        <w:rPr>
          <w:rFonts w:ascii="Arial" w:eastAsia="Arial" w:hAnsi="Arial" w:cs="Arial"/>
          <w:sz w:val="24"/>
          <w:szCs w:val="24"/>
          <w:lang w:val="hu-HU"/>
        </w:rPr>
        <w:t>inter</w:t>
      </w:r>
      <w:proofErr w:type="spellEnd"/>
      <w:r w:rsidRPr="008A4DF1">
        <w:rPr>
          <w:rFonts w:ascii="Arial" w:eastAsia="Arial" w:hAnsi="Arial" w:cs="Arial"/>
          <w:sz w:val="24"/>
          <w:szCs w:val="24"/>
          <w:lang w:val="hu-HU"/>
        </w:rPr>
        <w:t>-VLAN forgalom irányítását routerek végzik, amelyek alinterfészek segítségével biztosítják a különböző hálózatok közötti kommunikációt.</w:t>
      </w:r>
    </w:p>
    <w:p w14:paraId="250CF626" w14:textId="77777777" w:rsidR="008A4DF1" w:rsidRPr="008A4DF1" w:rsidRDefault="00546B5E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>
        <w:rPr>
          <w:rFonts w:ascii="Arial" w:eastAsia="Arial" w:hAnsi="Arial" w:cs="Arial"/>
          <w:sz w:val="24"/>
          <w:szCs w:val="24"/>
          <w:lang w:val="hu-HU"/>
        </w:rPr>
        <w:pict w14:anchorId="44D96692">
          <v:rect id="_x0000_i1025" style="width:0;height:1.5pt" o:hralign="center" o:hrstd="t" o:hr="t" fillcolor="#a0a0a0" stroked="f"/>
        </w:pict>
      </w:r>
    </w:p>
    <w:p w14:paraId="7D4BD33D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6"/>
          <w:szCs w:val="36"/>
          <w:lang w:val="hu-HU"/>
        </w:rPr>
      </w:pPr>
      <w:r w:rsidRPr="008A4DF1">
        <w:rPr>
          <w:rFonts w:ascii="Arial" w:eastAsia="Arial" w:hAnsi="Arial" w:cs="Arial"/>
          <w:b/>
          <w:bCs/>
          <w:sz w:val="36"/>
          <w:szCs w:val="36"/>
          <w:lang w:val="hu-HU"/>
        </w:rPr>
        <w:t>4. Budapest – Központi telephely (HQ)</w:t>
      </w:r>
    </w:p>
    <w:p w14:paraId="60F3B748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budapesti telephely a hálózat központi eleme, ahol a kritikus erőforrások és a peremvédelmi eszközök találhatók.</w:t>
      </w:r>
    </w:p>
    <w:p w14:paraId="00CB2332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2"/>
          <w:szCs w:val="32"/>
          <w:lang w:val="hu-HU"/>
        </w:rPr>
      </w:pPr>
      <w:r w:rsidRPr="008A4DF1">
        <w:rPr>
          <w:rFonts w:ascii="Arial" w:eastAsia="Arial" w:hAnsi="Arial" w:cs="Arial"/>
          <w:b/>
          <w:bCs/>
          <w:sz w:val="32"/>
          <w:szCs w:val="32"/>
          <w:lang w:val="hu-HU"/>
        </w:rPr>
        <w:t>4.1 Könyvelési hálózat (VLAN 10)</w:t>
      </w:r>
    </w:p>
    <w:p w14:paraId="0C11E712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IPv4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192.168.1.0/27</w:t>
      </w:r>
    </w:p>
    <w:p w14:paraId="25DA4FF8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IPv6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2001:db8:acad:10::/64</w:t>
      </w:r>
    </w:p>
    <w:p w14:paraId="433AA570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Ebben a hálózatban találhatók:</w:t>
      </w:r>
    </w:p>
    <w:p w14:paraId="3BE98EB2" w14:textId="77777777" w:rsidR="008A4DF1" w:rsidRPr="008A4DF1" w:rsidRDefault="008A4DF1" w:rsidP="008A4DF1">
      <w:pPr>
        <w:numPr>
          <w:ilvl w:val="0"/>
          <w:numId w:val="30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Munkaállomások</w:t>
      </w:r>
    </w:p>
    <w:p w14:paraId="0A140C19" w14:textId="77777777" w:rsidR="008A4DF1" w:rsidRPr="008A4DF1" w:rsidRDefault="008A4DF1" w:rsidP="008A4DF1">
      <w:pPr>
        <w:numPr>
          <w:ilvl w:val="0"/>
          <w:numId w:val="30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lastRenderedPageBreak/>
        <w:t>Nyomtató</w:t>
      </w:r>
    </w:p>
    <w:p w14:paraId="3E20CEDC" w14:textId="77777777" w:rsidR="008A4DF1" w:rsidRPr="008A4DF1" w:rsidRDefault="008A4DF1" w:rsidP="008A4DF1">
      <w:pPr>
        <w:numPr>
          <w:ilvl w:val="0"/>
          <w:numId w:val="30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Szerver</w:t>
      </w:r>
    </w:p>
    <w:p w14:paraId="0BAC951B" w14:textId="77777777" w:rsidR="008A4DF1" w:rsidRPr="008A4DF1" w:rsidRDefault="008A4DF1" w:rsidP="008A4DF1">
      <w:pPr>
        <w:numPr>
          <w:ilvl w:val="0"/>
          <w:numId w:val="30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 telefon</w:t>
      </w:r>
    </w:p>
    <w:p w14:paraId="76E0F5B6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 xml:space="preserve">A /27-es alhálózat elegendő címkapacitást biztosít a részleg számára, miközben nem eredményez túlzott </w:t>
      </w:r>
      <w:proofErr w:type="spellStart"/>
      <w:r w:rsidRPr="008A4DF1">
        <w:rPr>
          <w:rFonts w:ascii="Arial" w:eastAsia="Arial" w:hAnsi="Arial" w:cs="Arial"/>
          <w:sz w:val="24"/>
          <w:szCs w:val="24"/>
          <w:lang w:val="hu-HU"/>
        </w:rPr>
        <w:t>címkihasználatlanságot</w:t>
      </w:r>
      <w:proofErr w:type="spellEnd"/>
      <w:r w:rsidRPr="008A4DF1">
        <w:rPr>
          <w:rFonts w:ascii="Arial" w:eastAsia="Arial" w:hAnsi="Arial" w:cs="Arial"/>
          <w:sz w:val="24"/>
          <w:szCs w:val="24"/>
          <w:lang w:val="hu-HU"/>
        </w:rPr>
        <w:t>.</w:t>
      </w:r>
    </w:p>
    <w:p w14:paraId="2F3F3D35" w14:textId="77777777" w:rsidR="008A4DF1" w:rsidRPr="008A4DF1" w:rsidRDefault="00546B5E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>
        <w:rPr>
          <w:rFonts w:ascii="Arial" w:eastAsia="Arial" w:hAnsi="Arial" w:cs="Arial"/>
          <w:sz w:val="24"/>
          <w:szCs w:val="24"/>
          <w:lang w:val="hu-HU"/>
        </w:rPr>
        <w:pict w14:anchorId="6340CAE6">
          <v:rect id="_x0000_i1026" style="width:0;height:1.5pt" o:hralign="center" o:hrstd="t" o:hr="t" fillcolor="#a0a0a0" stroked="f"/>
        </w:pict>
      </w:r>
    </w:p>
    <w:p w14:paraId="281BD7EC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2"/>
          <w:szCs w:val="32"/>
          <w:lang w:val="hu-HU"/>
        </w:rPr>
      </w:pPr>
      <w:r w:rsidRPr="008A4DF1">
        <w:rPr>
          <w:rFonts w:ascii="Arial" w:eastAsia="Arial" w:hAnsi="Arial" w:cs="Arial"/>
          <w:b/>
          <w:bCs/>
          <w:sz w:val="32"/>
          <w:szCs w:val="32"/>
          <w:lang w:val="hu-HU"/>
        </w:rPr>
        <w:t>4.2 Dolgozói hálózat (VLAN 20)</w:t>
      </w:r>
    </w:p>
    <w:p w14:paraId="4F373F04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IPv4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192.168.1.32/27</w:t>
      </w:r>
    </w:p>
    <w:p w14:paraId="157964D5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IPv6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2001:db8:acad:20::/64</w:t>
      </w:r>
    </w:p>
    <w:p w14:paraId="6D1DF3D4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hálózat tartalmaz:</w:t>
      </w:r>
    </w:p>
    <w:p w14:paraId="311FEB8D" w14:textId="77777777" w:rsidR="008A4DF1" w:rsidRPr="008A4DF1" w:rsidRDefault="008A4DF1" w:rsidP="008A4DF1">
      <w:pPr>
        <w:numPr>
          <w:ilvl w:val="0"/>
          <w:numId w:val="31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Felhasználói PC-k</w:t>
      </w:r>
    </w:p>
    <w:p w14:paraId="309C4A7A" w14:textId="77777777" w:rsidR="008A4DF1" w:rsidRPr="008A4DF1" w:rsidRDefault="008A4DF1" w:rsidP="008A4DF1">
      <w:pPr>
        <w:numPr>
          <w:ilvl w:val="0"/>
          <w:numId w:val="31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Nyomtató</w:t>
      </w:r>
    </w:p>
    <w:p w14:paraId="76E20462" w14:textId="77777777" w:rsidR="008A4DF1" w:rsidRPr="008A4DF1" w:rsidRDefault="008A4DF1" w:rsidP="008A4DF1">
      <w:pPr>
        <w:numPr>
          <w:ilvl w:val="0"/>
          <w:numId w:val="31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Szerver</w:t>
      </w:r>
    </w:p>
    <w:p w14:paraId="57CF0A2D" w14:textId="77777777" w:rsidR="008A4DF1" w:rsidRPr="008A4DF1" w:rsidRDefault="008A4DF1" w:rsidP="008A4DF1">
      <w:pPr>
        <w:numPr>
          <w:ilvl w:val="0"/>
          <w:numId w:val="31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 telefon</w:t>
      </w:r>
    </w:p>
    <w:p w14:paraId="3CC653D0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Ez a szegmens a napi operatív munkavégzéshez szükséges infrastruktúrát biztosítja.</w:t>
      </w:r>
    </w:p>
    <w:p w14:paraId="1F8A28E2" w14:textId="77777777" w:rsidR="008A4DF1" w:rsidRPr="008A4DF1" w:rsidRDefault="00546B5E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>
        <w:rPr>
          <w:rFonts w:ascii="Arial" w:eastAsia="Arial" w:hAnsi="Arial" w:cs="Arial"/>
          <w:sz w:val="24"/>
          <w:szCs w:val="24"/>
          <w:lang w:val="hu-HU"/>
        </w:rPr>
        <w:pict w14:anchorId="47B4CDEB">
          <v:rect id="_x0000_i1027" style="width:0;height:1.5pt" o:hralign="center" o:hrstd="t" o:hr="t" fillcolor="#a0a0a0" stroked="f"/>
        </w:pict>
      </w:r>
    </w:p>
    <w:p w14:paraId="124F232C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2"/>
          <w:szCs w:val="32"/>
          <w:lang w:val="hu-HU"/>
        </w:rPr>
      </w:pPr>
      <w:r w:rsidRPr="008A4DF1">
        <w:rPr>
          <w:rFonts w:ascii="Arial" w:eastAsia="Arial" w:hAnsi="Arial" w:cs="Arial"/>
          <w:b/>
          <w:bCs/>
          <w:sz w:val="32"/>
          <w:szCs w:val="32"/>
          <w:lang w:val="hu-HU"/>
        </w:rPr>
        <w:t>4.3 Igazgatósági hálózat (VLAN 30)</w:t>
      </w:r>
    </w:p>
    <w:p w14:paraId="010503E3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IPv4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192.168.1.64/28</w:t>
      </w:r>
    </w:p>
    <w:p w14:paraId="3872D815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IPv6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2001:db8:acad:30::/64</w:t>
      </w:r>
    </w:p>
    <w:p w14:paraId="28D87573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Ez a hálózat kisebb méretű, de magasabb biztonsági besorolású szegmens. Tartalmaz:</w:t>
      </w:r>
    </w:p>
    <w:p w14:paraId="131E7739" w14:textId="77777777" w:rsidR="008A4DF1" w:rsidRPr="008A4DF1" w:rsidRDefault="008A4DF1" w:rsidP="008A4DF1">
      <w:pPr>
        <w:numPr>
          <w:ilvl w:val="0"/>
          <w:numId w:val="32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Vezetői munkaállomásokat</w:t>
      </w:r>
    </w:p>
    <w:p w14:paraId="12D09343" w14:textId="77777777" w:rsidR="008A4DF1" w:rsidRPr="008A4DF1" w:rsidRDefault="008A4DF1" w:rsidP="008A4DF1">
      <w:pPr>
        <w:numPr>
          <w:ilvl w:val="0"/>
          <w:numId w:val="32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Szervert</w:t>
      </w:r>
    </w:p>
    <w:p w14:paraId="66AE24BD" w14:textId="77777777" w:rsidR="008A4DF1" w:rsidRPr="008A4DF1" w:rsidRDefault="008A4DF1" w:rsidP="008A4DF1">
      <w:pPr>
        <w:numPr>
          <w:ilvl w:val="0"/>
          <w:numId w:val="32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lastRenderedPageBreak/>
        <w:t>IP telefont</w:t>
      </w:r>
    </w:p>
    <w:p w14:paraId="41C457BA" w14:textId="77777777" w:rsidR="008A4DF1" w:rsidRPr="008A4DF1" w:rsidRDefault="008A4DF1" w:rsidP="008A4DF1">
      <w:pPr>
        <w:numPr>
          <w:ilvl w:val="0"/>
          <w:numId w:val="32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ASA tűzfalat</w:t>
      </w:r>
    </w:p>
    <w:p w14:paraId="24665815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/28-as maszk megfelelő méretű címkiosztást biztosít az igazgatósági infrastruktúra számára.</w:t>
      </w:r>
    </w:p>
    <w:p w14:paraId="054DEB7C" w14:textId="77777777" w:rsidR="008A4DF1" w:rsidRPr="008A4DF1" w:rsidRDefault="00546B5E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>
        <w:rPr>
          <w:rFonts w:ascii="Arial" w:eastAsia="Arial" w:hAnsi="Arial" w:cs="Arial"/>
          <w:sz w:val="24"/>
          <w:szCs w:val="24"/>
          <w:lang w:val="hu-HU"/>
        </w:rPr>
        <w:pict w14:anchorId="7E4C8D94">
          <v:rect id="_x0000_i1028" style="width:0;height:1.5pt" o:hralign="center" o:hrstd="t" o:hr="t" fillcolor="#a0a0a0" stroked="f"/>
        </w:pict>
      </w:r>
    </w:p>
    <w:p w14:paraId="194F9CF6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6"/>
          <w:szCs w:val="36"/>
          <w:lang w:val="hu-HU"/>
        </w:rPr>
      </w:pPr>
      <w:r w:rsidRPr="008A4DF1">
        <w:rPr>
          <w:rFonts w:ascii="Arial" w:eastAsia="Arial" w:hAnsi="Arial" w:cs="Arial"/>
          <w:b/>
          <w:bCs/>
          <w:sz w:val="36"/>
          <w:szCs w:val="36"/>
          <w:lang w:val="hu-HU"/>
        </w:rPr>
        <w:t>5. Debreceni telephely</w:t>
      </w:r>
    </w:p>
    <w:p w14:paraId="1E454397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debreceni telephely külön alhálózattal rendelkezik, amely WAN kapcsolaton keresztül csatlakozik a központhoz.</w:t>
      </w:r>
    </w:p>
    <w:p w14:paraId="623EB080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IPv4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192.168.2.0/26</w:t>
      </w:r>
    </w:p>
    <w:p w14:paraId="1A0604A1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IPv6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2001:db8:acad:40::/64</w:t>
      </w:r>
    </w:p>
    <w:p w14:paraId="73EC5E11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hálózat tartalmaz:</w:t>
      </w:r>
    </w:p>
    <w:p w14:paraId="4DE19A40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Munkaállomásokat</w:t>
      </w:r>
    </w:p>
    <w:p w14:paraId="62E76EA0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Szervert</w:t>
      </w:r>
    </w:p>
    <w:p w14:paraId="638BE71C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Nyomtatót</w:t>
      </w:r>
    </w:p>
    <w:p w14:paraId="092E0819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 telefont</w:t>
      </w:r>
    </w:p>
    <w:p w14:paraId="45F96246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Helyi routert</w:t>
      </w:r>
    </w:p>
    <w:p w14:paraId="0B3C044E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/26-os alhálózat nagyobb címkapacitást biztosít a telephely bővíthetősége érdekében.</w:t>
      </w:r>
    </w:p>
    <w:p w14:paraId="000000C8" w14:textId="77777777" w:rsidR="00625EA1" w:rsidRDefault="00625EA1">
      <w:pPr>
        <w:rPr>
          <w:rFonts w:ascii="Arial" w:eastAsia="Arial" w:hAnsi="Arial" w:cs="Arial"/>
        </w:rPr>
      </w:pPr>
      <w:bookmarkStart w:id="8" w:name="_heading=h.82jo156dfog0" w:colFirst="0" w:colLast="0"/>
      <w:bookmarkStart w:id="9" w:name="_heading=h.3hn440iw6bco" w:colFirst="0" w:colLast="0"/>
      <w:bookmarkEnd w:id="8"/>
      <w:bookmarkEnd w:id="9"/>
    </w:p>
    <w:tbl>
      <w:tblPr>
        <w:tblW w:w="9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0"/>
        <w:gridCol w:w="2439"/>
        <w:gridCol w:w="2390"/>
        <w:gridCol w:w="2473"/>
      </w:tblGrid>
      <w:tr w:rsidR="00B978B5" w:rsidRPr="0013269B" w14:paraId="06C23B95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3137C074" w14:textId="77777777" w:rsidR="00B978B5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r w:rsidRPr="0013269B">
              <w:rPr>
                <w:rFonts w:ascii="Arial" w:eastAsia="Arial" w:hAnsi="Arial" w:cs="Arial"/>
                <w:lang w:val="hu-HU"/>
              </w:rPr>
              <w:t>Eszköz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42DEF490" w14:textId="1A2C24EA" w:rsidR="00B978B5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r w:rsidRPr="0013269B">
              <w:rPr>
                <w:rFonts w:ascii="Arial" w:eastAsia="Arial" w:hAnsi="Arial" w:cs="Arial"/>
                <w:lang w:val="hu-HU"/>
              </w:rPr>
              <w:t>Konzol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7E590AA8" w14:textId="77777777" w:rsidR="00B978B5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proofErr w:type="spellStart"/>
            <w:r w:rsidRPr="0013269B">
              <w:rPr>
                <w:rFonts w:ascii="Arial" w:eastAsia="Arial" w:hAnsi="Arial" w:cs="Arial"/>
                <w:lang w:val="hu-HU"/>
              </w:rPr>
              <w:t>Privilégizált</w:t>
            </w:r>
            <w:proofErr w:type="spellEnd"/>
            <w:r w:rsidRPr="0013269B">
              <w:rPr>
                <w:rFonts w:ascii="Arial" w:eastAsia="Arial" w:hAnsi="Arial" w:cs="Arial"/>
                <w:lang w:val="hu-HU"/>
              </w:rPr>
              <w:t xml:space="preserve"> EXEC mód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FAC0C6" w14:textId="457F9757" w:rsidR="00B978B5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r>
              <w:rPr>
                <w:rFonts w:ascii="Arial" w:eastAsia="Arial" w:hAnsi="Arial" w:cs="Arial"/>
                <w:lang w:val="hu-HU"/>
              </w:rPr>
              <w:t>Telnet</w:t>
            </w:r>
            <w:r w:rsidR="00591A6E">
              <w:rPr>
                <w:rFonts w:ascii="Arial" w:eastAsia="Arial" w:hAnsi="Arial" w:cs="Arial"/>
                <w:lang w:val="hu-HU"/>
              </w:rPr>
              <w:t xml:space="preserve">/SSH </w:t>
            </w:r>
            <w:r>
              <w:rPr>
                <w:rFonts w:ascii="Arial" w:eastAsia="Arial" w:hAnsi="Arial" w:cs="Arial"/>
                <w:lang w:val="hu-HU"/>
              </w:rPr>
              <w:t>(távoli elérés</w:t>
            </w:r>
          </w:p>
        </w:tc>
      </w:tr>
      <w:tr w:rsidR="0013269B" w:rsidRPr="0013269B" w14:paraId="4505AD1C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479D3" w14:textId="6C671399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  <w:r>
              <w:rPr>
                <w:rFonts w:ascii="Arial" w:eastAsia="Arial" w:hAnsi="Arial" w:cs="Arial"/>
                <w:lang w:val="hu-HU"/>
              </w:rPr>
              <w:t>KNYV-SW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2846B" w14:textId="5904BB10" w:rsidR="0013269B" w:rsidRPr="0013269B" w:rsidRDefault="00B978B5" w:rsidP="0013269B">
            <w:pPr>
              <w:rPr>
                <w:rFonts w:ascii="Arial" w:eastAsia="Arial" w:hAnsi="Arial" w:cs="Arial"/>
                <w:lang w:val="hu-HU"/>
              </w:rPr>
            </w:pPr>
            <w:r w:rsidRPr="0013269B">
              <w:rPr>
                <w:rFonts w:ascii="Arial" w:eastAsia="Arial" w:hAnsi="Arial" w:cs="Arial"/>
              </w:rPr>
              <w:t>K0nyv3lesF3LH4S</w:t>
            </w:r>
            <w:r>
              <w:rPr>
                <w:rFonts w:ascii="Arial" w:eastAsia="Arial" w:hAnsi="Arial" w:cs="Arial"/>
              </w:rPr>
              <w:t>Z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EE4DF" w14:textId="59A37948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  <w:r w:rsidRPr="0013269B">
              <w:rPr>
                <w:rFonts w:ascii="Arial" w:eastAsia="Arial" w:hAnsi="Arial" w:cs="Arial"/>
              </w:rPr>
              <w:t>K0nyv3lesPR1v</w:t>
            </w: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F1D58" w14:textId="5D7AA622" w:rsidR="0013269B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r w:rsidRPr="00B978B5">
              <w:rPr>
                <w:rFonts w:ascii="Arial" w:eastAsia="Arial" w:hAnsi="Arial" w:cs="Arial"/>
              </w:rPr>
              <w:t>K0nYv3lTelN3T</w:t>
            </w:r>
          </w:p>
        </w:tc>
      </w:tr>
      <w:tr w:rsidR="0013269B" w:rsidRPr="0013269B" w14:paraId="773C9ECD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ED37B" w14:textId="4ED9F714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3D406" w14:textId="5F2AAA60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9C8D0" w14:textId="64D3CFDA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9BD35" w14:textId="2CEDE83B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</w:p>
        </w:tc>
      </w:tr>
      <w:tr w:rsidR="0013269B" w:rsidRPr="0013269B" w14:paraId="5C340965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85CD0" w14:textId="0CBC973B" w:rsidR="0013269B" w:rsidRPr="0013269B" w:rsidRDefault="00591A6E" w:rsidP="0013269B">
            <w:pPr>
              <w:rPr>
                <w:rFonts w:ascii="Arial" w:eastAsia="Arial" w:hAnsi="Arial" w:cs="Arial"/>
                <w:lang w:val="hu-HU"/>
              </w:rPr>
            </w:pPr>
            <w:r w:rsidRPr="00591A6E">
              <w:rPr>
                <w:rFonts w:ascii="Arial" w:eastAsia="Arial" w:hAnsi="Arial" w:cs="Arial"/>
              </w:rPr>
              <w:t>DOLG-SW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D70F3" w14:textId="38887838" w:rsidR="0013269B" w:rsidRPr="0013269B" w:rsidRDefault="00F249AD" w:rsidP="0013269B">
            <w:pPr>
              <w:rPr>
                <w:rFonts w:ascii="Arial" w:eastAsia="Arial" w:hAnsi="Arial" w:cs="Arial"/>
                <w:lang w:val="hu-HU"/>
              </w:rPr>
            </w:pPr>
            <w:r w:rsidRPr="00F249AD">
              <w:rPr>
                <w:rFonts w:ascii="Arial" w:eastAsia="Arial" w:hAnsi="Arial" w:cs="Arial"/>
              </w:rPr>
              <w:t>doLg0z0iK0nj3l5z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30EDE" w14:textId="42D3F798" w:rsidR="0013269B" w:rsidRPr="0013269B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  <w:lang w:val="hu-HU"/>
              </w:rPr>
            </w:pPr>
            <w:r w:rsidRPr="00591A6E">
              <w:rPr>
                <w:rFonts w:ascii="Arial" w:eastAsia="Arial" w:hAnsi="Arial" w:cs="Arial"/>
              </w:rPr>
              <w:t>D0lgPR1v</w:t>
            </w:r>
            <w:r w:rsidR="00F249AD">
              <w:rPr>
                <w:rFonts w:ascii="Arial" w:eastAsia="Arial" w:hAnsi="Arial" w:cs="Arial"/>
              </w:rPr>
              <w:t>Pa55</w:t>
            </w:r>
            <w:r>
              <w:rPr>
                <w:rFonts w:ascii="Arial" w:eastAsia="Arial" w:hAnsi="Arial" w:cs="Arial"/>
                <w:lang w:val="hu-HU"/>
              </w:rPr>
              <w:tab/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E2666" w14:textId="5C35F05F" w:rsidR="0013269B" w:rsidRPr="0013269B" w:rsidRDefault="00477A2E" w:rsidP="00591A6E">
            <w:pPr>
              <w:rPr>
                <w:rFonts w:ascii="Arial" w:eastAsia="Arial" w:hAnsi="Arial" w:cs="Arial"/>
                <w:lang w:val="hu-HU"/>
              </w:rPr>
            </w:pPr>
            <w:r w:rsidRPr="00477A2E">
              <w:rPr>
                <w:rFonts w:ascii="Arial" w:eastAsia="Arial" w:hAnsi="Arial" w:cs="Arial"/>
              </w:rPr>
              <w:t>D0lgVtyT3ln3tP455W</w:t>
            </w:r>
          </w:p>
        </w:tc>
      </w:tr>
      <w:tr w:rsidR="00477A2E" w:rsidRPr="0013269B" w14:paraId="32C16966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E5E7C" w14:textId="7DFDD059" w:rsidR="00477A2E" w:rsidRPr="00591A6E" w:rsidRDefault="00477A2E" w:rsidP="00477A2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IGT-SW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93EA" w14:textId="1D6497EC" w:rsidR="00477A2E" w:rsidRPr="00591A6E" w:rsidRDefault="00477A2E" w:rsidP="00477A2E">
            <w:pPr>
              <w:rPr>
                <w:rFonts w:ascii="Arial" w:eastAsia="Arial" w:hAnsi="Arial" w:cs="Arial"/>
              </w:rPr>
            </w:pPr>
            <w:r w:rsidRPr="00477A2E">
              <w:rPr>
                <w:rFonts w:ascii="Arial" w:eastAsia="Arial" w:hAnsi="Arial" w:cs="Arial"/>
              </w:rPr>
              <w:t>IGT_K0nz0l_</w:t>
            </w:r>
            <w:r>
              <w:rPr>
                <w:rFonts w:ascii="Arial" w:eastAsia="Arial" w:hAnsi="Arial" w:cs="Arial"/>
              </w:rPr>
              <w:t>h</w:t>
            </w:r>
            <w:r w:rsidRPr="00477A2E">
              <w:rPr>
                <w:rFonts w:ascii="Arial" w:eastAsia="Arial" w:hAnsi="Arial" w:cs="Arial"/>
              </w:rPr>
              <w:t>4SZ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3BD2" w14:textId="5B74A84B" w:rsidR="00477A2E" w:rsidRPr="00591A6E" w:rsidRDefault="00477A2E" w:rsidP="00477A2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477A2E">
              <w:rPr>
                <w:rFonts w:ascii="Arial" w:eastAsia="Arial" w:hAnsi="Arial" w:cs="Arial"/>
              </w:rPr>
              <w:t>IgTPr1vM0d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1A986" w14:textId="5C8DDD84" w:rsidR="00477A2E" w:rsidRPr="00591A6E" w:rsidRDefault="00477A2E" w:rsidP="00477A2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IGTvtyL1n3</w:t>
            </w:r>
          </w:p>
        </w:tc>
      </w:tr>
      <w:tr w:rsidR="00591A6E" w:rsidRPr="0013269B" w14:paraId="6C909932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43D0" w14:textId="0AF10D14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6D55" w14:textId="26730183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BPSw</w:t>
            </w:r>
            <w:r w:rsidR="00477A2E">
              <w:rPr>
                <w:rFonts w:ascii="Arial" w:eastAsia="Arial" w:hAnsi="Arial" w:cs="Arial"/>
              </w:rPr>
              <w:t>1tcs</w:t>
            </w:r>
            <w:r w:rsidRPr="00591A6E">
              <w:rPr>
                <w:rFonts w:ascii="Arial" w:eastAsia="Arial" w:hAnsi="Arial" w:cs="Arial"/>
              </w:rPr>
              <w:t>_</w:t>
            </w:r>
            <w:r w:rsidR="0070219A">
              <w:rPr>
                <w:rFonts w:ascii="Arial" w:eastAsia="Arial" w:hAnsi="Arial" w:cs="Arial"/>
              </w:rPr>
              <w:t>k</w:t>
            </w:r>
            <w:r w:rsidRPr="00591A6E">
              <w:rPr>
                <w:rFonts w:ascii="Arial" w:eastAsia="Arial" w:hAnsi="Arial" w:cs="Arial"/>
              </w:rPr>
              <w:t>0</w:t>
            </w:r>
            <w:r w:rsidR="0070219A">
              <w:rPr>
                <w:rFonts w:ascii="Arial" w:eastAsia="Arial" w:hAnsi="Arial" w:cs="Arial"/>
              </w:rPr>
              <w:t>N</w:t>
            </w:r>
            <w:r w:rsidRPr="00591A6E">
              <w:rPr>
                <w:rFonts w:ascii="Arial" w:eastAsia="Arial" w:hAnsi="Arial" w:cs="Arial"/>
              </w:rPr>
              <w:t>z0</w:t>
            </w:r>
            <w:r w:rsidR="0070219A">
              <w:rPr>
                <w:rFonts w:ascii="Arial" w:eastAsia="Arial" w:hAnsi="Arial" w:cs="Arial"/>
              </w:rPr>
              <w:t>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4FF0" w14:textId="652D20A3" w:rsidR="00591A6E" w:rsidRPr="00591A6E" w:rsidRDefault="0070219A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</w:t>
            </w:r>
            <w:r w:rsidR="00591A6E" w:rsidRPr="00591A6E">
              <w:rPr>
                <w:rFonts w:ascii="Arial" w:eastAsia="Arial" w:hAnsi="Arial" w:cs="Arial"/>
              </w:rPr>
              <w:t>P</w:t>
            </w:r>
            <w:r>
              <w:rPr>
                <w:rFonts w:ascii="Arial" w:eastAsia="Arial" w:hAnsi="Arial" w:cs="Arial"/>
              </w:rPr>
              <w:t>e</w:t>
            </w:r>
            <w:r w:rsidR="00591A6E" w:rsidRPr="00591A6E"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</w:rPr>
              <w:t>sW</w:t>
            </w:r>
            <w:r w:rsidR="00591A6E" w:rsidRPr="00591A6E">
              <w:rPr>
                <w:rFonts w:ascii="Arial" w:eastAsia="Arial" w:hAnsi="Arial" w:cs="Arial"/>
              </w:rPr>
              <w:t>Enabl3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7FFA" w14:textId="284A1665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</w:t>
            </w:r>
            <w:r w:rsidR="0070219A" w:rsidRPr="00591A6E">
              <w:rPr>
                <w:rFonts w:ascii="Arial" w:eastAsia="Arial" w:hAnsi="Arial" w:cs="Arial"/>
              </w:rPr>
              <w:t>p</w:t>
            </w:r>
            <w:r w:rsidR="0070219A">
              <w:rPr>
                <w:rFonts w:ascii="Arial" w:eastAsia="Arial" w:hAnsi="Arial" w:cs="Arial"/>
              </w:rPr>
              <w:t>e5t</w:t>
            </w:r>
            <w:r w:rsidRPr="00591A6E">
              <w:rPr>
                <w:rFonts w:ascii="Arial" w:eastAsia="Arial" w:hAnsi="Arial" w:cs="Arial"/>
              </w:rPr>
              <w:t>Vt</w:t>
            </w:r>
            <w:r w:rsidR="0070219A">
              <w:rPr>
                <w:rFonts w:ascii="Arial" w:eastAsia="Arial" w:hAnsi="Arial" w:cs="Arial"/>
              </w:rPr>
              <w:t>Y</w:t>
            </w:r>
            <w:r w:rsidRPr="00591A6E">
              <w:rPr>
                <w:rFonts w:ascii="Arial" w:eastAsia="Arial" w:hAnsi="Arial" w:cs="Arial"/>
              </w:rPr>
              <w:t>_T3l</w:t>
            </w:r>
            <w:r w:rsidR="0070219A">
              <w:rPr>
                <w:rFonts w:ascii="Arial" w:eastAsia="Arial" w:hAnsi="Arial" w:cs="Arial"/>
              </w:rPr>
              <w:t>n</w:t>
            </w:r>
          </w:p>
        </w:tc>
      </w:tr>
      <w:tr w:rsidR="00591A6E" w:rsidRPr="0013269B" w14:paraId="182F3994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DD17" w14:textId="541DC18E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lastRenderedPageBreak/>
              <w:t>DEB-SW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84F0" w14:textId="0875ADF0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D3b_Sw</w:t>
            </w:r>
            <w:r w:rsidR="00824EB5">
              <w:rPr>
                <w:rFonts w:ascii="Arial" w:eastAsia="Arial" w:hAnsi="Arial" w:cs="Arial"/>
              </w:rPr>
              <w:t>tch</w:t>
            </w:r>
            <w:r w:rsidRPr="00591A6E">
              <w:rPr>
                <w:rFonts w:ascii="Arial" w:eastAsia="Arial" w:hAnsi="Arial" w:cs="Arial"/>
              </w:rPr>
              <w:t>_K0n</w:t>
            </w:r>
            <w:r w:rsidR="00824EB5">
              <w:rPr>
                <w:rFonts w:ascii="Arial" w:eastAsia="Arial" w:hAnsi="Arial" w:cs="Arial"/>
              </w:rPr>
              <w:t>Z</w:t>
            </w:r>
            <w:r w:rsidR="0070219A">
              <w:rPr>
                <w:rFonts w:ascii="Arial" w:eastAsia="Arial" w:hAnsi="Arial" w:cs="Arial"/>
              </w:rPr>
              <w:t>o</w:t>
            </w:r>
            <w:r w:rsidRPr="00591A6E">
              <w:rPr>
                <w:rFonts w:ascii="Arial" w:eastAsia="Arial" w:hAnsi="Arial" w:cs="Arial"/>
              </w:rPr>
              <w:t>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2ACE6" w14:textId="1AF35021" w:rsidR="00591A6E" w:rsidRPr="00591A6E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D3b_Sw_PR1v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D8DB" w14:textId="60F5F407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D3bVtyT3ln3t</w:t>
            </w:r>
            <w:r w:rsidR="0070219A">
              <w:rPr>
                <w:rFonts w:ascii="Arial" w:eastAsia="Arial" w:hAnsi="Arial" w:cs="Arial"/>
              </w:rPr>
              <w:t>p455wrd</w:t>
            </w:r>
          </w:p>
        </w:tc>
      </w:tr>
      <w:tr w:rsidR="00591A6E" w:rsidRPr="0013269B" w14:paraId="6B4B8866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C249" w14:textId="6601872C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BP-RT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445D" w14:textId="2B81FFE2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BPRtK0nz0l</w:t>
            </w:r>
            <w:r w:rsidR="00824EB5">
              <w:rPr>
                <w:rFonts w:ascii="Arial" w:eastAsia="Arial" w:hAnsi="Arial" w:cs="Arial"/>
              </w:rPr>
              <w:t>5732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4F17" w14:textId="6C91A87D" w:rsidR="00591A6E" w:rsidRPr="00591A6E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</w:t>
            </w:r>
            <w:r w:rsidR="00824EB5" w:rsidRPr="00591A6E">
              <w:rPr>
                <w:rFonts w:ascii="Arial" w:eastAsia="Arial" w:hAnsi="Arial" w:cs="Arial"/>
              </w:rPr>
              <w:t>p</w:t>
            </w:r>
            <w:r w:rsidR="00824EB5">
              <w:rPr>
                <w:rFonts w:ascii="Arial" w:eastAsia="Arial" w:hAnsi="Arial" w:cs="Arial"/>
              </w:rPr>
              <w:t>roU</w:t>
            </w:r>
            <w:r w:rsidRPr="00591A6E">
              <w:rPr>
                <w:rFonts w:ascii="Arial" w:eastAsia="Arial" w:hAnsi="Arial" w:cs="Arial"/>
              </w:rPr>
              <w:t>t</w:t>
            </w:r>
            <w:r w:rsidR="00824EB5">
              <w:rPr>
                <w:rFonts w:ascii="Arial" w:eastAsia="Arial" w:hAnsi="Arial" w:cs="Arial"/>
              </w:rPr>
              <w:t>eR_</w:t>
            </w:r>
            <w:r w:rsidRPr="00591A6E">
              <w:rPr>
                <w:rFonts w:ascii="Arial" w:eastAsia="Arial" w:hAnsi="Arial" w:cs="Arial"/>
              </w:rPr>
              <w:t>Pr1v</w:t>
            </w:r>
            <w:r w:rsidR="00824EB5">
              <w:rPr>
                <w:rFonts w:ascii="Arial" w:eastAsia="Arial" w:hAnsi="Arial" w:cs="Arial"/>
              </w:rPr>
              <w:t>iL3G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251D" w14:textId="1BA30DC7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BP_Rt_Vty_T3l</w:t>
            </w:r>
          </w:p>
        </w:tc>
      </w:tr>
      <w:tr w:rsidR="00591A6E" w:rsidRPr="0013269B" w14:paraId="113BA8FE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73EF7" w14:textId="33B913E9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BP-RT2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73C0" w14:textId="292D61F4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</w:t>
            </w:r>
            <w:r w:rsidR="00824EB5">
              <w:rPr>
                <w:rFonts w:ascii="Arial" w:eastAsia="Arial" w:hAnsi="Arial" w:cs="Arial"/>
              </w:rPr>
              <w:t>a</w:t>
            </w:r>
            <w:r w:rsidRPr="00591A6E">
              <w:rPr>
                <w:rFonts w:ascii="Arial" w:eastAsia="Arial" w:hAnsi="Arial" w:cs="Arial"/>
              </w:rPr>
              <w:t>P</w:t>
            </w:r>
            <w:r w:rsidR="00824EB5">
              <w:rPr>
                <w:rFonts w:ascii="Arial" w:eastAsia="Arial" w:hAnsi="Arial" w:cs="Arial"/>
              </w:rPr>
              <w:t>t</w:t>
            </w:r>
            <w:r w:rsidRPr="00591A6E">
              <w:rPr>
                <w:rFonts w:ascii="Arial" w:eastAsia="Arial" w:hAnsi="Arial" w:cs="Arial"/>
              </w:rPr>
              <w:t>_Rt</w:t>
            </w:r>
            <w:r w:rsidR="00824EB5">
              <w:rPr>
                <w:rFonts w:ascii="Arial" w:eastAsia="Arial" w:hAnsi="Arial" w:cs="Arial"/>
              </w:rPr>
              <w:t>eR</w:t>
            </w:r>
            <w:r w:rsidRPr="00591A6E">
              <w:rPr>
                <w:rFonts w:ascii="Arial" w:eastAsia="Arial" w:hAnsi="Arial" w:cs="Arial"/>
              </w:rPr>
              <w:t>2_K</w:t>
            </w:r>
            <w:r w:rsidR="00824EB5">
              <w:rPr>
                <w:rFonts w:ascii="Arial" w:eastAsia="Arial" w:hAnsi="Arial" w:cs="Arial"/>
              </w:rPr>
              <w:t>oNjel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08DC8" w14:textId="1ECDDC29" w:rsidR="00591A6E" w:rsidRPr="00591A6E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BP_Rt2Pr1v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DD0A" w14:textId="61684C86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Rt2Vty_T</w:t>
            </w:r>
            <w:r w:rsidR="00824EB5">
              <w:rPr>
                <w:rFonts w:ascii="Arial" w:eastAsia="Arial" w:hAnsi="Arial" w:cs="Arial"/>
              </w:rPr>
              <w:t>eLN3t</w:t>
            </w:r>
          </w:p>
        </w:tc>
      </w:tr>
      <w:tr w:rsidR="00591A6E" w:rsidRPr="0013269B" w14:paraId="46611965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D7D4" w14:textId="6A9412D0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DEB-RT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CD42" w14:textId="40674468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D3b_Rt_K0nz0l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56BC" w14:textId="7CD8DCDA" w:rsidR="00591A6E" w:rsidRPr="00591A6E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D3b_Rt_Pr1v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4A82" w14:textId="716E5CBD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D3b_Rt_Vty_T3l</w:t>
            </w:r>
          </w:p>
        </w:tc>
      </w:tr>
    </w:tbl>
    <w:p w14:paraId="09973631" w14:textId="77777777" w:rsidR="0013269B" w:rsidRDefault="0013269B">
      <w:pPr>
        <w:rPr>
          <w:rFonts w:ascii="Arial" w:eastAsia="Arial" w:hAnsi="Arial" w:cs="Arial"/>
        </w:rPr>
      </w:pPr>
    </w:p>
    <w:sectPr w:rsidR="0013269B" w:rsidSect="00251279">
      <w:headerReference w:type="even" r:id="rId9"/>
      <w:headerReference w:type="default" r:id="rId10"/>
      <w:pgSz w:w="11906" w:h="16838"/>
      <w:pgMar w:top="1417" w:right="1417" w:bottom="1417" w:left="1417" w:header="0" w:footer="0" w:gutter="0"/>
      <w:pgNumType w:start="1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2FBFF2" w14:textId="77777777" w:rsidR="00546B5E" w:rsidRDefault="00546B5E" w:rsidP="00253614">
      <w:pPr>
        <w:spacing w:before="0" w:after="0" w:line="240" w:lineRule="auto"/>
      </w:pPr>
      <w:r>
        <w:separator/>
      </w:r>
    </w:p>
  </w:endnote>
  <w:endnote w:type="continuationSeparator" w:id="0">
    <w:p w14:paraId="5AD042D8" w14:textId="77777777" w:rsidR="00546B5E" w:rsidRDefault="00546B5E" w:rsidP="0025361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7B83159B-4C9A-45AA-896E-9AD4987416DF}"/>
    <w:embedBold r:id="rId2" w:fontKey="{C66B1BCC-AB1C-44A6-A8CA-765E6D3F29A6}"/>
    <w:embedItalic r:id="rId3" w:fontKey="{48FC8404-6938-4BD5-A758-8EAEA361EF78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4" w:fontKey="{4F116785-7E02-44CD-A61D-4EC4ADA6485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61D937" w14:textId="77777777" w:rsidR="00546B5E" w:rsidRDefault="00546B5E" w:rsidP="00253614">
      <w:pPr>
        <w:spacing w:before="0" w:after="0" w:line="240" w:lineRule="auto"/>
      </w:pPr>
      <w:r>
        <w:separator/>
      </w:r>
    </w:p>
  </w:footnote>
  <w:footnote w:type="continuationSeparator" w:id="0">
    <w:p w14:paraId="1EA14D77" w14:textId="77777777" w:rsidR="00546B5E" w:rsidRDefault="00546B5E" w:rsidP="0025361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39C61" w14:textId="3D97DB6E" w:rsidR="00253614" w:rsidRDefault="00ED4705">
    <w:pPr>
      <w:pStyle w:val="lfej"/>
    </w:pPr>
    <w:r>
      <w:rPr>
        <w:noProof/>
      </w:rPr>
      <w:pict w14:anchorId="05C9D7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37172" o:spid="_x0000_s2059" type="#_x0000_t75" style="position:absolute;margin-left:0;margin-top:0;width:207.35pt;height:62.55pt;z-index:-251657216;mso-position-horizontal:center;mso-position-horizontal-relative:margin;mso-position-vertical:center;mso-position-vertical-relative:margin" o:allowincell="f">
          <v:imagedata r:id="rId1" o:title="logó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4A971" w14:textId="2B5E9509" w:rsidR="00253614" w:rsidRPr="00253614" w:rsidRDefault="00ED4705" w:rsidP="00ED4705">
    <w:pPr>
      <w:pStyle w:val="lfej"/>
      <w:rPr>
        <w:lang w:val="hu-HU"/>
      </w:rPr>
    </w:pPr>
    <w:r>
      <w:rPr>
        <w:noProof/>
        <w:lang w:val="hu-HU"/>
      </w:rPr>
      <w:pict w14:anchorId="668854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37173" o:spid="_x0000_s2060" type="#_x0000_t75" style="position:absolute;margin-left:306.95pt;margin-top:-70.85pt;width:229.75pt;height:69.3pt;z-index:-251656192;mso-position-horizontal-relative:margin;mso-position-vertical-relative:margin" o:allowincell="f">
          <v:imagedata r:id="rId1" o:title="logó"/>
        </v:shape>
      </w:pict>
    </w:r>
    <w:r>
      <w:rPr>
        <w:noProof/>
        <w:lang w:val="hu-HU"/>
      </w:rPr>
      <w:ptab w:relativeTo="indent" w:alignment="right" w:leader="none"/>
    </w:r>
    <w:r>
      <w:rPr>
        <w:noProof/>
        <w:lang w:val="hu-HU"/>
      </w:rPr>
      <w:ptab w:relativeTo="indent" w:alignment="right" w:leader="none"/>
    </w:r>
    <w:r>
      <w:rPr>
        <w:noProof/>
        <w:lang w:val="hu-HU"/>
      </w:rPr>
      <w:ptab w:relativeTo="indent" w:alignment="right" w:leader="none"/>
    </w:r>
    <w:r>
      <w:rPr>
        <w:noProof/>
        <w:lang w:val="hu-HU"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F32E2"/>
    <w:multiLevelType w:val="multilevel"/>
    <w:tmpl w:val="8386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41734"/>
    <w:multiLevelType w:val="multilevel"/>
    <w:tmpl w:val="B19EB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FF7976"/>
    <w:multiLevelType w:val="multilevel"/>
    <w:tmpl w:val="01300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722464"/>
    <w:multiLevelType w:val="multilevel"/>
    <w:tmpl w:val="738E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447BF"/>
    <w:multiLevelType w:val="multilevel"/>
    <w:tmpl w:val="7AE41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4F60F0"/>
    <w:multiLevelType w:val="multilevel"/>
    <w:tmpl w:val="3754E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621135"/>
    <w:multiLevelType w:val="multilevel"/>
    <w:tmpl w:val="BD18D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9F0DDB"/>
    <w:multiLevelType w:val="hybridMultilevel"/>
    <w:tmpl w:val="651EB04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03BAC"/>
    <w:multiLevelType w:val="multilevel"/>
    <w:tmpl w:val="F2EE5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9307254"/>
    <w:multiLevelType w:val="multilevel"/>
    <w:tmpl w:val="B6EAD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EE3CCF"/>
    <w:multiLevelType w:val="multilevel"/>
    <w:tmpl w:val="1C52E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582267"/>
    <w:multiLevelType w:val="multilevel"/>
    <w:tmpl w:val="FDD0C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4BE4317"/>
    <w:multiLevelType w:val="multilevel"/>
    <w:tmpl w:val="FF7A8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44040F"/>
    <w:multiLevelType w:val="multilevel"/>
    <w:tmpl w:val="A2320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3795BF6"/>
    <w:multiLevelType w:val="multilevel"/>
    <w:tmpl w:val="5366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C3AC5"/>
    <w:multiLevelType w:val="multilevel"/>
    <w:tmpl w:val="9DBA9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2A6A8F"/>
    <w:multiLevelType w:val="multilevel"/>
    <w:tmpl w:val="A1222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A05079C"/>
    <w:multiLevelType w:val="multilevel"/>
    <w:tmpl w:val="52444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00B27A6"/>
    <w:multiLevelType w:val="multilevel"/>
    <w:tmpl w:val="7DE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45B47"/>
    <w:multiLevelType w:val="multilevel"/>
    <w:tmpl w:val="179AC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8F36908"/>
    <w:multiLevelType w:val="multilevel"/>
    <w:tmpl w:val="6D5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C2102"/>
    <w:multiLevelType w:val="multilevel"/>
    <w:tmpl w:val="0156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B2836"/>
    <w:multiLevelType w:val="multilevel"/>
    <w:tmpl w:val="9A04F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029041C"/>
    <w:multiLevelType w:val="multilevel"/>
    <w:tmpl w:val="C93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F47AC"/>
    <w:multiLevelType w:val="multilevel"/>
    <w:tmpl w:val="B7C46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F8E0F9E"/>
    <w:multiLevelType w:val="multilevel"/>
    <w:tmpl w:val="C3703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0DE755D"/>
    <w:multiLevelType w:val="multilevel"/>
    <w:tmpl w:val="A27E5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10417EA"/>
    <w:multiLevelType w:val="multilevel"/>
    <w:tmpl w:val="685AC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215130C"/>
    <w:multiLevelType w:val="multilevel"/>
    <w:tmpl w:val="D3F01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42104E0"/>
    <w:multiLevelType w:val="multilevel"/>
    <w:tmpl w:val="663CA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6F7522D"/>
    <w:multiLevelType w:val="multilevel"/>
    <w:tmpl w:val="9CCA7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8C93C45"/>
    <w:multiLevelType w:val="multilevel"/>
    <w:tmpl w:val="A8B60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83F57D9"/>
    <w:multiLevelType w:val="multilevel"/>
    <w:tmpl w:val="D200E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94930EE"/>
    <w:multiLevelType w:val="multilevel"/>
    <w:tmpl w:val="CA048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DDF34F4"/>
    <w:multiLevelType w:val="multilevel"/>
    <w:tmpl w:val="75C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6"/>
  </w:num>
  <w:num w:numId="4">
    <w:abstractNumId w:val="1"/>
  </w:num>
  <w:num w:numId="5">
    <w:abstractNumId w:val="16"/>
  </w:num>
  <w:num w:numId="6">
    <w:abstractNumId w:val="8"/>
  </w:num>
  <w:num w:numId="7">
    <w:abstractNumId w:val="31"/>
  </w:num>
  <w:num w:numId="8">
    <w:abstractNumId w:val="32"/>
  </w:num>
  <w:num w:numId="9">
    <w:abstractNumId w:val="17"/>
  </w:num>
  <w:num w:numId="10">
    <w:abstractNumId w:val="29"/>
  </w:num>
  <w:num w:numId="11">
    <w:abstractNumId w:val="5"/>
  </w:num>
  <w:num w:numId="12">
    <w:abstractNumId w:val="15"/>
  </w:num>
  <w:num w:numId="13">
    <w:abstractNumId w:val="33"/>
  </w:num>
  <w:num w:numId="14">
    <w:abstractNumId w:val="24"/>
  </w:num>
  <w:num w:numId="15">
    <w:abstractNumId w:val="11"/>
  </w:num>
  <w:num w:numId="16">
    <w:abstractNumId w:val="22"/>
  </w:num>
  <w:num w:numId="17">
    <w:abstractNumId w:val="19"/>
  </w:num>
  <w:num w:numId="18">
    <w:abstractNumId w:val="6"/>
  </w:num>
  <w:num w:numId="19">
    <w:abstractNumId w:val="27"/>
  </w:num>
  <w:num w:numId="20">
    <w:abstractNumId w:val="2"/>
  </w:num>
  <w:num w:numId="21">
    <w:abstractNumId w:val="13"/>
  </w:num>
  <w:num w:numId="22">
    <w:abstractNumId w:val="30"/>
  </w:num>
  <w:num w:numId="23">
    <w:abstractNumId w:val="10"/>
  </w:num>
  <w:num w:numId="24">
    <w:abstractNumId w:val="25"/>
  </w:num>
  <w:num w:numId="25">
    <w:abstractNumId w:val="12"/>
  </w:num>
  <w:num w:numId="26">
    <w:abstractNumId w:val="28"/>
  </w:num>
  <w:num w:numId="27">
    <w:abstractNumId w:val="7"/>
  </w:num>
  <w:num w:numId="28">
    <w:abstractNumId w:val="0"/>
  </w:num>
  <w:num w:numId="29">
    <w:abstractNumId w:val="34"/>
  </w:num>
  <w:num w:numId="30">
    <w:abstractNumId w:val="23"/>
  </w:num>
  <w:num w:numId="31">
    <w:abstractNumId w:val="3"/>
  </w:num>
  <w:num w:numId="32">
    <w:abstractNumId w:val="14"/>
  </w:num>
  <w:num w:numId="33">
    <w:abstractNumId w:val="18"/>
  </w:num>
  <w:num w:numId="34">
    <w:abstractNumId w:val="21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A1"/>
    <w:rsid w:val="00125FE0"/>
    <w:rsid w:val="0013269B"/>
    <w:rsid w:val="001A2EBE"/>
    <w:rsid w:val="00251279"/>
    <w:rsid w:val="00253614"/>
    <w:rsid w:val="003E3E73"/>
    <w:rsid w:val="00477A2E"/>
    <w:rsid w:val="00534E68"/>
    <w:rsid w:val="00546B5E"/>
    <w:rsid w:val="00591A6E"/>
    <w:rsid w:val="00625EA1"/>
    <w:rsid w:val="00640FE6"/>
    <w:rsid w:val="0070219A"/>
    <w:rsid w:val="00722D13"/>
    <w:rsid w:val="00753BAC"/>
    <w:rsid w:val="00800037"/>
    <w:rsid w:val="00824EB5"/>
    <w:rsid w:val="008A4DF1"/>
    <w:rsid w:val="009E57D4"/>
    <w:rsid w:val="009F21D0"/>
    <w:rsid w:val="00A77F35"/>
    <w:rsid w:val="00B978B5"/>
    <w:rsid w:val="00D90223"/>
    <w:rsid w:val="00E000A2"/>
    <w:rsid w:val="00E15C63"/>
    <w:rsid w:val="00ED4705"/>
    <w:rsid w:val="00F2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5C4A28A8"/>
  <w15:docId w15:val="{56AB1E79-4806-4AFF-9D70-DCF95A40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hu" w:eastAsia="hu-HU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15C63"/>
  </w:style>
  <w:style w:type="paragraph" w:styleId="Cmsor1">
    <w:name w:val="heading 1"/>
    <w:basedOn w:val="Norml"/>
    <w:next w:val="Norml"/>
    <w:link w:val="Cmsor1Char"/>
    <w:uiPriority w:val="9"/>
    <w:qFormat/>
    <w:rsid w:val="00E15C63"/>
    <w:pPr>
      <w:pBdr>
        <w:top w:val="single" w:sz="24" w:space="0" w:color="F4B183" w:themeColor="accent1"/>
        <w:left w:val="single" w:sz="24" w:space="0" w:color="F4B183" w:themeColor="accent1"/>
        <w:bottom w:val="single" w:sz="24" w:space="0" w:color="F4B183" w:themeColor="accent1"/>
        <w:right w:val="single" w:sz="24" w:space="0" w:color="F4B183" w:themeColor="accent1"/>
      </w:pBdr>
      <w:shd w:val="clear" w:color="auto" w:fill="F4B18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5C63"/>
    <w:pPr>
      <w:pBdr>
        <w:top w:val="single" w:sz="24" w:space="0" w:color="FCEFE6" w:themeColor="accent1" w:themeTint="33"/>
        <w:left w:val="single" w:sz="24" w:space="0" w:color="FCEFE6" w:themeColor="accent1" w:themeTint="33"/>
        <w:bottom w:val="single" w:sz="24" w:space="0" w:color="FCEFE6" w:themeColor="accent1" w:themeTint="33"/>
        <w:right w:val="single" w:sz="24" w:space="0" w:color="FCEFE6" w:themeColor="accent1" w:themeTint="33"/>
      </w:pBdr>
      <w:shd w:val="clear" w:color="auto" w:fill="FCEFE6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15C63"/>
    <w:pPr>
      <w:pBdr>
        <w:top w:val="single" w:sz="6" w:space="2" w:color="F4B183" w:themeColor="accent1"/>
      </w:pBdr>
      <w:spacing w:before="300" w:after="0"/>
      <w:outlineLvl w:val="2"/>
    </w:pPr>
    <w:rPr>
      <w:caps/>
      <w:color w:val="AB4E0F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15C63"/>
    <w:pPr>
      <w:pBdr>
        <w:top w:val="dotted" w:sz="6" w:space="2" w:color="F4B183" w:themeColor="accent1"/>
      </w:pBdr>
      <w:spacing w:before="200" w:after="0"/>
      <w:outlineLvl w:val="3"/>
    </w:pPr>
    <w:rPr>
      <w:caps/>
      <w:color w:val="EC792C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15C63"/>
    <w:pPr>
      <w:pBdr>
        <w:bottom w:val="single" w:sz="6" w:space="1" w:color="F4B183" w:themeColor="accent1"/>
      </w:pBdr>
      <w:spacing w:before="200" w:after="0"/>
      <w:outlineLvl w:val="4"/>
    </w:pPr>
    <w:rPr>
      <w:caps/>
      <w:color w:val="EC792C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15C63"/>
    <w:pPr>
      <w:pBdr>
        <w:bottom w:val="dotted" w:sz="6" w:space="1" w:color="F4B183" w:themeColor="accent1"/>
      </w:pBdr>
      <w:spacing w:before="200" w:after="0"/>
      <w:outlineLvl w:val="5"/>
    </w:pPr>
    <w:rPr>
      <w:caps/>
      <w:color w:val="EC792C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15C63"/>
    <w:pPr>
      <w:spacing w:before="200" w:after="0"/>
      <w:outlineLvl w:val="6"/>
    </w:pPr>
    <w:rPr>
      <w:caps/>
      <w:color w:val="EC792C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15C6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15C6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link w:val="CmChar"/>
    <w:uiPriority w:val="10"/>
    <w:qFormat/>
    <w:rsid w:val="00E15C63"/>
    <w:pPr>
      <w:spacing w:before="0" w:after="0"/>
    </w:pPr>
    <w:rPr>
      <w:rFonts w:asciiTheme="majorHAnsi" w:eastAsiaTheme="majorEastAsia" w:hAnsiTheme="majorHAnsi" w:cstheme="majorBidi"/>
      <w:caps/>
      <w:color w:val="F4B183" w:themeColor="accent1"/>
      <w:spacing w:val="10"/>
      <w:sz w:val="52"/>
      <w:szCs w:val="52"/>
    </w:rPr>
  </w:style>
  <w:style w:type="character" w:customStyle="1" w:styleId="Cmsor1Char">
    <w:name w:val="Címsor 1 Char"/>
    <w:basedOn w:val="Bekezdsalapbettpusa"/>
    <w:link w:val="Cmsor1"/>
    <w:uiPriority w:val="9"/>
    <w:rsid w:val="00E15C63"/>
    <w:rPr>
      <w:caps/>
      <w:color w:val="FFFFFF" w:themeColor="background1"/>
      <w:spacing w:val="15"/>
      <w:sz w:val="22"/>
      <w:szCs w:val="22"/>
      <w:shd w:val="clear" w:color="auto" w:fill="F4B183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E15C63"/>
    <w:rPr>
      <w:caps/>
      <w:spacing w:val="15"/>
      <w:shd w:val="clear" w:color="auto" w:fill="FCEFE6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15C63"/>
    <w:rPr>
      <w:caps/>
      <w:color w:val="AB4E0F" w:themeColor="accent1" w:themeShade="7F"/>
      <w:spacing w:val="15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15C63"/>
    <w:rPr>
      <w:caps/>
      <w:color w:val="EC792C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15C63"/>
    <w:rPr>
      <w:caps/>
      <w:color w:val="EC792C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15C63"/>
    <w:rPr>
      <w:caps/>
      <w:color w:val="EC792C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15C63"/>
    <w:rPr>
      <w:caps/>
      <w:color w:val="EC792C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15C63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15C63"/>
    <w:rPr>
      <w:i/>
      <w:iCs/>
      <w:caps/>
      <w:spacing w:val="10"/>
      <w:sz w:val="18"/>
      <w:szCs w:val="18"/>
    </w:rPr>
  </w:style>
  <w:style w:type="character" w:customStyle="1" w:styleId="CmChar">
    <w:name w:val="Cím Char"/>
    <w:basedOn w:val="Bekezdsalapbettpusa"/>
    <w:link w:val="Cm"/>
    <w:uiPriority w:val="10"/>
    <w:rsid w:val="00E15C63"/>
    <w:rPr>
      <w:rFonts w:asciiTheme="majorHAnsi" w:eastAsiaTheme="majorEastAsia" w:hAnsiTheme="majorHAnsi" w:cstheme="majorBidi"/>
      <w:caps/>
      <w:color w:val="F4B183" w:themeColor="accent1"/>
      <w:spacing w:val="10"/>
      <w:sz w:val="52"/>
      <w:szCs w:val="52"/>
    </w:rPr>
  </w:style>
  <w:style w:type="character" w:customStyle="1" w:styleId="AlcmChar">
    <w:name w:val="Alcím Char"/>
    <w:basedOn w:val="Bekezdsalapbettpusa"/>
    <w:link w:val="Alcm"/>
    <w:uiPriority w:val="11"/>
    <w:rsid w:val="00E15C63"/>
    <w:rPr>
      <w:caps/>
      <w:color w:val="595959" w:themeColor="text1" w:themeTint="A6"/>
      <w:spacing w:val="10"/>
      <w:sz w:val="21"/>
      <w:szCs w:val="21"/>
    </w:rPr>
  </w:style>
  <w:style w:type="paragraph" w:styleId="Idzet">
    <w:name w:val="Quote"/>
    <w:basedOn w:val="Norml"/>
    <w:next w:val="Norml"/>
    <w:link w:val="IdzetChar"/>
    <w:uiPriority w:val="29"/>
    <w:qFormat/>
    <w:rsid w:val="00E15C63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E15C63"/>
    <w:rPr>
      <w:i/>
      <w:iCs/>
      <w:sz w:val="24"/>
      <w:szCs w:val="24"/>
    </w:rPr>
  </w:style>
  <w:style w:type="paragraph" w:styleId="Listaszerbekezds">
    <w:name w:val="List Paragraph"/>
    <w:uiPriority w:val="34"/>
    <w:qFormat/>
    <w:rsid w:val="00DD58F4"/>
    <w:pPr>
      <w:ind w:left="720"/>
      <w:contextualSpacing/>
    </w:pPr>
  </w:style>
  <w:style w:type="character" w:styleId="Erskiemels">
    <w:name w:val="Intense Emphasis"/>
    <w:uiPriority w:val="21"/>
    <w:qFormat/>
    <w:rsid w:val="00E15C63"/>
    <w:rPr>
      <w:b/>
      <w:bCs/>
      <w:caps/>
      <w:color w:val="AB4E0F" w:themeColor="accent1" w:themeShade="7F"/>
      <w:spacing w:val="10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15C63"/>
    <w:pPr>
      <w:spacing w:before="240" w:after="240" w:line="240" w:lineRule="auto"/>
      <w:ind w:left="1080" w:right="1080"/>
      <w:jc w:val="center"/>
    </w:pPr>
    <w:rPr>
      <w:color w:val="F4B183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15C63"/>
    <w:rPr>
      <w:color w:val="F4B183" w:themeColor="accent1"/>
      <w:sz w:val="24"/>
      <w:szCs w:val="24"/>
    </w:rPr>
  </w:style>
  <w:style w:type="character" w:styleId="Ershivatkozs">
    <w:name w:val="Intense Reference"/>
    <w:uiPriority w:val="32"/>
    <w:qFormat/>
    <w:rsid w:val="00E15C63"/>
    <w:rPr>
      <w:b/>
      <w:bCs/>
      <w:i/>
      <w:iCs/>
      <w:caps/>
      <w:color w:val="F4B183" w:themeColor="accent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E15C63"/>
    <w:rPr>
      <w:b/>
      <w:bCs/>
      <w:color w:val="EC792C" w:themeColor="accent1" w:themeShade="BF"/>
      <w:sz w:val="16"/>
      <w:szCs w:val="16"/>
    </w:rPr>
  </w:style>
  <w:style w:type="character" w:styleId="Kiemels2">
    <w:name w:val="Strong"/>
    <w:uiPriority w:val="22"/>
    <w:qFormat/>
    <w:rsid w:val="00E15C63"/>
    <w:rPr>
      <w:b/>
      <w:bCs/>
    </w:rPr>
  </w:style>
  <w:style w:type="character" w:styleId="Kiemels">
    <w:name w:val="Emphasis"/>
    <w:uiPriority w:val="20"/>
    <w:qFormat/>
    <w:rsid w:val="00E15C63"/>
    <w:rPr>
      <w:caps/>
      <w:color w:val="AB4E0F" w:themeColor="accent1" w:themeShade="7F"/>
      <w:spacing w:val="5"/>
    </w:rPr>
  </w:style>
  <w:style w:type="paragraph" w:styleId="Nincstrkz">
    <w:name w:val="No Spacing"/>
    <w:uiPriority w:val="1"/>
    <w:qFormat/>
    <w:rsid w:val="00E15C63"/>
    <w:pPr>
      <w:spacing w:after="0" w:line="240" w:lineRule="auto"/>
    </w:pPr>
  </w:style>
  <w:style w:type="character" w:styleId="Finomkiemels">
    <w:name w:val="Subtle Emphasis"/>
    <w:uiPriority w:val="19"/>
    <w:qFormat/>
    <w:rsid w:val="00E15C63"/>
    <w:rPr>
      <w:i/>
      <w:iCs/>
      <w:color w:val="AB4E0F" w:themeColor="accent1" w:themeShade="7F"/>
    </w:rPr>
  </w:style>
  <w:style w:type="character" w:styleId="Finomhivatkozs">
    <w:name w:val="Subtle Reference"/>
    <w:uiPriority w:val="31"/>
    <w:qFormat/>
    <w:rsid w:val="00E15C63"/>
    <w:rPr>
      <w:b/>
      <w:bCs/>
      <w:color w:val="F4B183" w:themeColor="accent1"/>
    </w:rPr>
  </w:style>
  <w:style w:type="character" w:styleId="Knyvcme">
    <w:name w:val="Book Title"/>
    <w:uiPriority w:val="33"/>
    <w:qFormat/>
    <w:rsid w:val="00E15C63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15C63"/>
    <w:pPr>
      <w:outlineLvl w:val="9"/>
    </w:pPr>
  </w:style>
  <w:style w:type="paragraph" w:styleId="Alcm">
    <w:name w:val="Subtitle"/>
    <w:basedOn w:val="Norml"/>
    <w:next w:val="Norml"/>
    <w:link w:val="AlcmChar"/>
    <w:uiPriority w:val="11"/>
    <w:qFormat/>
    <w:rsid w:val="00E15C6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TJ2">
    <w:name w:val="toc 2"/>
    <w:basedOn w:val="Norml"/>
    <w:next w:val="Norml"/>
    <w:autoRedefine/>
    <w:uiPriority w:val="39"/>
    <w:unhideWhenUsed/>
    <w:rsid w:val="00A77F35"/>
    <w:pPr>
      <w:spacing w:after="100" w:line="259" w:lineRule="auto"/>
      <w:ind w:left="220"/>
    </w:pPr>
    <w:rPr>
      <w:rFonts w:cs="Times New Roman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A77F35"/>
    <w:pPr>
      <w:spacing w:after="100" w:line="259" w:lineRule="auto"/>
    </w:pPr>
    <w:rPr>
      <w:rFonts w:cs="Times New Roman"/>
      <w:lang w:val="hu-HU"/>
    </w:rPr>
  </w:style>
  <w:style w:type="paragraph" w:styleId="TJ3">
    <w:name w:val="toc 3"/>
    <w:basedOn w:val="Norml"/>
    <w:next w:val="Norml"/>
    <w:autoRedefine/>
    <w:uiPriority w:val="39"/>
    <w:unhideWhenUsed/>
    <w:rsid w:val="00A77F35"/>
    <w:pPr>
      <w:spacing w:after="100" w:line="259" w:lineRule="auto"/>
      <w:ind w:left="440"/>
    </w:pPr>
    <w:rPr>
      <w:rFonts w:cs="Times New Roman"/>
      <w:lang w:val="hu-HU"/>
    </w:rPr>
  </w:style>
  <w:style w:type="table" w:styleId="Rcsostblzat">
    <w:name w:val="Table Grid"/>
    <w:basedOn w:val="Normltblzat"/>
    <w:uiPriority w:val="39"/>
    <w:rsid w:val="003E3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semiHidden/>
    <w:unhideWhenUsed/>
    <w:rsid w:val="001A2EB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  <w:style w:type="character" w:styleId="HTML-kd">
    <w:name w:val="HTML Code"/>
    <w:basedOn w:val="Bekezdsalapbettpusa"/>
    <w:uiPriority w:val="99"/>
    <w:semiHidden/>
    <w:unhideWhenUsed/>
    <w:rsid w:val="001A2EBE"/>
    <w:rPr>
      <w:rFonts w:ascii="Courier New" w:eastAsia="Times New Roman" w:hAnsi="Courier New" w:cs="Courier New"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25361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53614"/>
  </w:style>
  <w:style w:type="paragraph" w:styleId="llb">
    <w:name w:val="footer"/>
    <w:basedOn w:val="Norml"/>
    <w:link w:val="llbChar"/>
    <w:uiPriority w:val="99"/>
    <w:unhideWhenUsed/>
    <w:rsid w:val="0025361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53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92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C5DFB7A716F46AA8123B9872CB28A0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11A70363-E3A6-4ACA-B198-B2F6FFE48B33}"/>
      </w:docPartPr>
      <w:docPartBody>
        <w:p w:rsidR="001B41E2" w:rsidRDefault="00C63D86" w:rsidP="00C63D86">
          <w:pPr>
            <w:pStyle w:val="DC5DFB7A716F46AA8123B9872CB28A01"/>
          </w:pPr>
          <w:r>
            <w:t>Ide írhatja a fejezet címét (3. szint)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86"/>
    <w:rsid w:val="00125FE0"/>
    <w:rsid w:val="001B41E2"/>
    <w:rsid w:val="002C3BC8"/>
    <w:rsid w:val="00800037"/>
    <w:rsid w:val="009739BC"/>
    <w:rsid w:val="00A17F18"/>
    <w:rsid w:val="00A37940"/>
    <w:rsid w:val="00C6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C5DFB7A716F46AA8123B9872CB28A01">
    <w:name w:val="DC5DFB7A716F46AA8123B9872CB28A01"/>
    <w:rsid w:val="00C63D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ED7D31"/>
      </a:dk2>
      <a:lt2>
        <a:srgbClr val="FFD965"/>
      </a:lt2>
      <a:accent1>
        <a:srgbClr val="F4B183"/>
      </a:accent1>
      <a:accent2>
        <a:srgbClr val="F7CBAC"/>
      </a:accent2>
      <a:accent3>
        <a:srgbClr val="FFC000"/>
      </a:accent3>
      <a:accent4>
        <a:srgbClr val="FEE599"/>
      </a:accent4>
      <a:accent5>
        <a:srgbClr val="FDCB34"/>
      </a:accent5>
      <a:accent6>
        <a:srgbClr val="FFFF00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8MdhdOdcPdF5+4yiQFI65yJPw==">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64D7175-A864-4CF2-8C4B-659D2968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1141</Words>
  <Characters>7874</Characters>
  <Application>Microsoft Office Word</Application>
  <DocSecurity>0</DocSecurity>
  <Lines>65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Budai Bálint</dc:creator>
  <cp:lastModifiedBy>BUDAI BÁLINT ISTVÁN</cp:lastModifiedBy>
  <cp:revision>2</cp:revision>
  <dcterms:created xsi:type="dcterms:W3CDTF">2026-03-25T13:36:00Z</dcterms:created>
  <dcterms:modified xsi:type="dcterms:W3CDTF">2026-03-25T13:36:00Z</dcterms:modified>
</cp:coreProperties>
</file>