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56"/>
          <w:szCs w:val="56"/>
        </w:rPr>
        <w:t xml:space="preserve">Engineering Docs</w:t>
      </w:r>
    </w:p>
    <w:p>
      <w:pPr>
        <w:spacing w:before="240"/>
        <w:jc w:val="center"/>
      </w:pPr>
      <w:r>
        <w:rPr>
          <w:color w:val="1F4E79"/>
          <w:sz w:val="40"/>
          <w:szCs w:val="40"/>
        </w:rPr>
        <w:t xml:space="preserve">Q3 Architecture Overview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Labels: architecture, review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Q3 Architecture Overview</w:t>
      </w:r>
    </w:p>
    <w:p>
      <w:r>
        <w:t xml:space="preserve">Space: Engineering Docs — Labels: architecture, review</w:t>
      </w:r>
    </w:p>
    <w:p>
      <w:pPr>
        <w:pStyle w:val="Heading1"/>
      </w:pPr>
      <w:r>
        <w:t xml:space="preserve">1. Introduction</w:t>
      </w:r>
    </w:p>
    <w:p>
      <w:r>
        <w:t xml:space="preserve">This fixture exercises the full feature zoo for the DOCX engine spike.</w:t>
      </w:r>
    </w:p>
    <w:p>
      <w:pPr>
        <w:pStyle w:val="Heading2"/>
      </w:pPr>
      <w:r>
        <w:t xml:space="preserve">1.1 Text and links</w:t>
      </w:r>
    </w:p>
    <w:p>
      <w:r>
        <w:t xml:space="preserve">See the </w:t>
      </w:r>
      <w:r>
        <w:fldChar w:fldCharType="begin"/>
      </w:r>
      <w:r>
        <w:instrText xml:space="preserve"> HYPERLINK "https://github.com/example/atlcli" </w:instrText>
      </w:r>
      <w:r>
        <w:fldChar w:fldCharType="separate"/>
      </w:r>
      <w:r>
        <w:rPr>
          <w:rStyle w:val="Hyperlink"/>
          <w:color w:val="0563C1"/>
          <w:u w:val="single"/>
        </w:rPr>
        <w:t xml:space="preserve">atlcli repository</w:t>
      </w:r>
      <w:r>
        <w:fldChar w:fldCharType="end"/>
      </w:r>
      <w:r>
        <w:t xml:space="preserve"> for details.</w:t>
      </w:r>
    </w:p>
    <w:p>
      <w:r>
        <w:t xml:space="preserve">Status: </w:t>
      </w:r>
      <w:r>
        <w:rPr>
          <w:b/>
          <w:color w:val="974F0C"/>
          <w:shd w:val="clear" w:fill="FFF0B3"/>
        </w:rPr>
        <w:t xml:space="preserve"> IN PROGRESS </w:t>
      </w:r>
    </w:p>
    <w:p>
      <w:pPr>
        <w:pStyle w:val="Heading2"/>
      </w:pPr>
      <w:r>
        <w:t xml:space="preserve">1.2 Callouts</w:t>
      </w:r>
    </w:p>
    <w:tbl>
      <w:tblPr>
        <w:tblW w:w="9000" w:type="dxa"/>
        <w:tblBorders>
          <w:left w:val="single" w:sz="24" w:color="2684FF"/>
        </w:tblBorders>
      </w:tblPr>
      <w:tblGrid>
        <w:gridCol w:w="9000"/>
      </w:tblGrid>
      <w:tr>
        <w:tc>
          <w:tcPr>
            <w:tcW w:w="9000" w:type="dxa"/>
            <w:shd w:val="clear" w:fill="DEEBFF"/>
          </w:tcPr>
          <w:p>
            <w:r>
              <w:rPr>
                <w:b/>
              </w:rPr>
              <w:t xml:space="preserve">Info</w:t>
            </w:r>
          </w:p>
          <w:p>
            <w:r>
              <w:t xml:space="preserve">This is an informational callout rendered as a styled single-cell table.</w:t>
            </w:r>
          </w:p>
        </w:tc>
      </w:tr>
    </w:tbl>
    <w:tbl>
      <w:tblPr>
        <w:tblW w:w="9000" w:type="dxa"/>
        <w:tblBorders>
          <w:left w:val="single" w:sz="24" w:color="6554C0"/>
        </w:tblBorders>
      </w:tblPr>
      <w:tblGrid>
        <w:gridCol w:w="9000"/>
      </w:tblGrid>
      <w:tr>
        <w:tc>
          <w:tcPr>
            <w:tcW w:w="9000" w:type="dxa"/>
            <w:shd w:val="clear" w:fill="EAE6FF"/>
          </w:tcPr>
          <w:p>
            <w:r>
              <w:rPr>
                <w:b/>
              </w:rPr>
              <w:t xml:space="preserve">Note</w:t>
            </w:r>
          </w:p>
          <w:p>
            <w:r>
              <w:t xml:space="preserve">Notes use a purple accent border.</w:t>
            </w:r>
          </w:p>
        </w:tc>
      </w:tr>
    </w:tbl>
    <w:tbl>
      <w:tblPr>
        <w:tblW w:w="9000" w:type="dxa"/>
        <w:tblBorders>
          <w:left w:val="single" w:sz="24" w:color="FFAB00"/>
        </w:tblBorders>
      </w:tblPr>
      <w:tblGrid>
        <w:gridCol w:w="9000"/>
      </w:tblGrid>
      <w:tr>
        <w:tc>
          <w:tcPr>
            <w:tcW w:w="9000" w:type="dxa"/>
            <w:shd w:val="clear" w:fill="FFFAE6"/>
          </w:tcPr>
          <w:p>
            <w:r>
              <w:rPr>
                <w:b/>
              </w:rPr>
              <w:t xml:space="preserve">Warning</w:t>
            </w:r>
          </w:p>
          <w:p>
            <w:r>
              <w:t xml:space="preserve">Warnings use an amber accent border.</w:t>
            </w:r>
          </w:p>
        </w:tc>
      </w:tr>
    </w:tbl>
    <w:tbl>
      <w:tblPr>
        <w:tblW w:w="9000" w:type="dxa"/>
        <w:tblBorders>
          <w:left w:val="single" w:sz="24" w:color="36B37E"/>
        </w:tblBorders>
      </w:tblPr>
      <w:tblGrid>
        <w:gridCol w:w="9000"/>
      </w:tblGrid>
      <w:tr>
        <w:tc>
          <w:tcPr>
            <w:tcW w:w="9000" w:type="dxa"/>
            <w:shd w:val="clear" w:fill="E3FCEF"/>
          </w:tcPr>
          <w:p>
            <w:r>
              <w:rPr>
                <w:b/>
              </w:rPr>
              <w:t xml:space="preserve">Tip</w:t>
            </w:r>
          </w:p>
          <w:p>
            <w:r>
              <w:t xml:space="preserve">Tips use a green accent border.</w:t>
            </w:r>
          </w:p>
        </w:tc>
      </w:tr>
    </w:tbl>
    <w:p>
      <w:pPr>
        <w:pStyle w:val="Heading2"/>
      </w:pPr>
      <w:r>
        <w:t xml:space="preserve">1.3 Lists</w:t>
      </w:r>
    </w:p>
    <w:p>
      <w:pPr>
        <w:ind w:left="360"/>
      </w:pPr>
      <w:r>
        <w:t xml:space="preserve">• First top-level item</w:t>
      </w:r>
    </w:p>
    <w:p>
      <w:pPr>
        <w:ind w:left="720"/>
      </w:pPr>
      <w:r>
        <w:t xml:space="preserve">• Nested unordered item</w:t>
      </w:r>
    </w:p>
    <w:p>
      <w:pPr>
        <w:ind w:left="1080"/>
      </w:pPr>
      <w:r>
        <w:t xml:space="preserve">• Deeper nested item</w:t>
      </w:r>
    </w:p>
    <w:p>
      <w:pPr>
        <w:ind w:left="360"/>
      </w:pPr>
      <w:r>
        <w:t xml:space="preserve">1. Ordered step one</w:t>
      </w:r>
    </w:p>
    <w:p>
      <w:pPr>
        <w:ind w:left="360"/>
      </w:pPr>
      <w:r>
        <w:t xml:space="preserve">1. Ordered step two</w:t>
      </w:r>
    </w:p>
    <w:p>
      <w:pPr>
        <w:pStyle w:val="Heading2"/>
      </w:pPr>
      <w:r>
        <w:t xml:space="preserve">1.4 Table with merged cells</w:t>
      </w:r>
    </w:p>
    <w:tbl>
      <w:tblPr>
        <w:tblStyle w:val="TableGrid"/>
        <w:tblW w:w="6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000"/>
        <w:gridCol w:w="2000"/>
      </w:tblGrid>
      <w:tr>
        <w:tc>
          <w:tcPr>
            <w:tcW w:w="6000" w:type="dxa"/>
            <w:gridSpan w:val="3"/>
            <w:shd w:val="clear" w:fill="D9E2F3"/>
          </w:tcPr>
          <w:p>
            <w:r>
              <w:rPr>
                <w:b/>
              </w:rPr>
              <w:t xml:space="preserve">Merged header spanning 3 columns</w:t>
            </w:r>
          </w:p>
        </w:tc>
      </w:tr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pPr>
        <w:pStyle w:val="Heading3"/>
      </w:pPr>
      <w:r>
        <w:t xml:space="preserve">1.4.1 Code block (colored runs)</w:t>
      </w:r>
    </w:p>
    <w:p>
      <w:pPr>
        <w:shd w:val="clear" w:fill="F4F5F7"/>
      </w:pPr>
      <w:r>
        <w:rPr>
          <w:rFonts w:ascii="Consolas" w:hAnsi="Consolas"/>
          <w:color w:val="0000FF"/>
        </w:rPr>
        <w:t xml:space="preserve">const</w:t>
      </w:r>
      <w:r>
        <w:rPr>
          <w:rFonts w:ascii="Consolas" w:hAnsi="Consolas"/>
          <w:color w:val="000000"/>
        </w:rPr>
        <w:t xml:space="preserve"> x </w:t>
      </w:r>
      <w:r>
        <w:rPr>
          <w:rFonts w:ascii="Consolas" w:hAnsi="Consolas"/>
          <w:color w:val="000000"/>
        </w:rPr>
        <w:t xml:space="preserve">=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A31515"/>
        </w:rPr>
        <w:t xml:space="preserve">"hello"</w:t>
      </w:r>
      <w:r>
        <w:rPr>
          <w:rFonts w:ascii="Consolas" w:hAnsi="Consolas"/>
          <w:color w:val="000000"/>
        </w:rPr>
        <w:t xml:space="preserve">;</w:t>
      </w:r>
    </w:p>
    <w:p>
      <w:pPr>
        <w:pStyle w:val="Heading4"/>
      </w:pPr>
      <w:r>
        <w:t xml:space="preserve">1.4.1.1 Deep heading level 4</w:t>
      </w:r>
    </w:p>
    <w:p>
      <w:r>
        <w:t xml:space="preserve">Heading level 4 verifies multi-level style mapping.</w:t>
      </w:r>
    </w:p>
    <w:p>
      <w:pPr>
        <w:pStyle w:val="Heading2"/>
      </w:pPr>
      <w:r>
        <w:t xml:space="preserve">1.5 Images</w:t>
      </w:r>
    </w:p>
    <w:p>
      <w:r>
        <w:drawing>
          <wp:inline xmlns:wp="http://schemas.openxmlformats.org/drawingml/2006/wordprocessingDrawing" distT="0" distB="0" distL="0" distR="0">
            <wp:extent cx="1143000" cy="762000"/>
            <wp:docPr id="1000" name="Red bloc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Red block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docPr id="1001" name="Green bloc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Green block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524000" cy="571500"/>
            <wp:docPr id="1002" name="Blue bloc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Blue block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Exported by Björn Schotte —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</w:rPr>
      <w:t xml:space="preserve">Q3 Architecture Overview</w:t>
    </w:r>
    <w:r>
      <w:t xml:space="preserve">   ·   </w:t>
    </w:r>
    <w:r>
      <w:rPr>
        <w:i/>
        <w:iCs/>
      </w:rPr>
      <w:t xml:space="preserve">14.07.2026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spikeImage1.png"/><Relationship Id="rId11" Type="http://schemas.openxmlformats.org/officeDocument/2006/relationships/image" Target="media/spikeImage2.png"/><Relationship Id="rId12" Type="http://schemas.openxmlformats.org/officeDocument/2006/relationships/image" Target="media/spikeImage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Template</dc:title>
  <dc:creator>atlcli spike</dc:creator>
  <cp:lastModifiedBy>Un-named</cp:lastModifiedBy>
  <cp:revision>1</cp:revision>
  <dcterms:created xsi:type="dcterms:W3CDTF">2026-07-14T17:37:50.606Z</dcterms:created>
  <dcterms:modified xsi:type="dcterms:W3CDTF">2026-07-14T17:37:50.606Z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