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aps/>
          <w:color w:val="6B7280"/>
          <w:sz w:val="20"/>
          <w:szCs w:val="20"/>
        </w:rPr>
        <w:t xml:space="preserve">PROTOKOLL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2D6A4F"/>
          <w:sz w:val="52"/>
          <w:szCs w:val="52"/>
        </w:rPr>
        <w:t xml:space="preserve">Medborgarådet för Framtiden</w:t>
      </w:r>
    </w:p>
    <w:p>
      <w:pPr>
        <w:pBdr>
          <w:bottom w:val="single" w:color="D8EFE0" w:sz="6" w:space="8"/>
        </w:pBdr>
        <w:spacing w:after="80" w:before="0"/>
        <w:jc w:val="left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Ett rum där unga får tänka fritt och djupt om vilken framtid vi vill bygga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Ansvarig: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Svensk Subsidiaritet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Målgrupp: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Kommuner, regioner, föreningar, Bioregionala Autonoma Zoner (BAZ)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Utkast för pilotprojekt – version 0.2</w:t>
      </w:r>
    </w:p>
    <w:p>
      <w:pPr>
        <w:spacing w:after="3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D6A4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Varför ett Medborgaråd för Framtiden?</w:t>
      </w:r>
    </w:p>
    <w:p>
      <w:pPr>
        <w:spacing w:after="12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 som har mest på spel i de beslut som fattas idag – unga och kommande generationer – saknar en strukturerad plats för att tänka högt, bygga relationer och göra sin röst hörd. Dagens politiska samtal är till stor del reaktivt, polariserat och fastlåst i kortsiktiga valcykler.</w:t>
      </w:r>
    </w:p>
    <w:p>
      <w:pPr>
        <w:spacing w:after="12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Medborgarådet för Framtiden är ett svar på det behovet. Det är inte ett projekt med en färdig slutprodukt. Det är ett återkommande, levande samtal där vanliga människor – särskilt unga – får: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Utforska vilken framtid de vill ha – personligt, lokalt och globalt.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Använda systemtänkande för att förstå komplexa samband och möjliga förändringar.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Bygga äkta relationer med andra som bryr sig om samma frågor.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Göra sin röst hörd hos dem som fattar beslut – och få ett verkligt svar.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D6A4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Grundprinciper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F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Princip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F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Innebörd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Unga i centrum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Minst 60 % av deltagarna ska vara under 35 år. Framtiden tillhör dem – deras röster måste väga tyngst.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Öppet och rullande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 liten kärna är med varje gång och bär minnet och relationerna. En öppen ring av nya deltagare roterar in och tillför fräscha perspektiv.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Facilitation, inte debatt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Tränade samtalsledare (Community Weavers) guidar samtalen. Syftet är inte att vinna, utan att utforska tillsammans.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Systemtänkande som levande verktyg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Begrepp som återkoppling, hävstångspunkter och systemgränser introduceras när de uppstår organiskt i samtalet – inte som föreläsning.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Subsidiaritet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Rådet organiseras på lägsta möjliga effektiva nivå: stadsdel, kommun eller bioregion. Resultaten sprids uppover till regionala och nationella beslutsfattare.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 genuin kanal utvärt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Beslutsfattare som får rådets budskap åtar sig att återkomma med en skriftlig respons. Utan mottagare blir samtal bara luft.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Transparens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Alla träffar dokumenteras öppet. Sammanfattningar publiceras i tillgängliga format.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D6A4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Struktur och sammansättning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3.1 Deltagare</w:t>
      </w:r>
    </w:p>
    <w:p>
      <w:pPr>
        <w:spacing w:after="12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Rådet har 25–40 deltagare. En öppen, rullande modell används istället för att låsa en grupp under hela förloppet: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Kärna: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Kärna (10–15 personer)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Deltar varje gång. Bär minnet, kontinuiteten och relationerna. Rekryteras aktivt från skolor, föreningar och fritidsgårdar.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Öppen ring: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Öppen ring (15–25 personer)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Roterar in nya deltagare vid varje träff. Tillför fräscha perspektiv och hindrar grupptänk. Öppen anmälan med positiv särbehandling för unga.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Minst 60 % av samtliga deltagare ska vara under 35 år. Deltagare får ersättning för förlorad arbetsinkomst samt täckning för rese- och omsorgskostnader.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3.2 Facilitatorer (Community Weavers)</w:t>
      </w:r>
    </w:p>
    <w:p>
      <w:pPr>
        <w:spacing w:after="12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Minst en facilitator per 10 deltagare. De leder samtal, hanterar gruppdynamik och introducerar systembegrepp när de uppstår naturligt. De utbildas i deliberativt ledarskap och grundläggande systemtänkande.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3.3 Expertstöd</w:t>
      </w:r>
    </w:p>
    <w:p>
      <w:pPr>
        <w:spacing w:after="12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 panel av ämnesexperter finns tillgänglig för faktabaserade frågor. De deltar inte i samtalen men kan kallas in vid behov. Experterna är gäster – inte auktoriteter.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D6A4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Samtalens upplägg</w:t>
      </w:r>
    </w:p>
    <w:p>
      <w:pPr>
        <w:spacing w:after="12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Varje träff är 3–4 timmar och består av tre enkla delar: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Inlyssning – Vad bär deltagarna med sig idag? Vad är levande just nu?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Utforskning – En fråga eller ett systembegrepp som gruppen själv valt att fördjupa sig 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Horisont – Vad vill vi ta med oss? Vad vill vi utforska nästa gång?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Gruppen sätter sin egen agenda från träff till träff. Facilitatorn hjälper till att forma frågorna – inte att besvara dem. Nedan är ett möjligt förlopp för en första omgång.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Träff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Där vi står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Tema: Mötes och kartlägger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Deltagarna lär känna varandra och facilitatorerna.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Fråga: Vilka utmaningar ser vi i vårt samhälle – lokalt och globalt?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Grupperna visualiserar svaren på en gemensam karta.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Facilitatorn introducerar begreppet ‘återkoppling’ när det uppstår i samtalet.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Träff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Vart vi vill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Tema: Visioner och värderingar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Övning: Det är år 2050. Hur ser en bra dag ut i din stad?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Gemensam identifiering av kärnvärden: trygghet, frihet, gemenskap, hållbarhet.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Fråga: Vilka strukturer eller regler blockerar den framtiden?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Träff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Systemets hävstänger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Tema: Var kan små förändringar ge stor effekt?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Fördjupad systemkarta utifrån vad gruppen identifierat i session 1 och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Facilitatorn introducerar begreppet ‘hävstångspunkter’.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Gruppen pekar ut tre områden där förändring skulle göra störst skillnad.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Träff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Vårt budskap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Tema: Från insikt till röst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Gruppen formulerar sitt viktigaste budskap till beslutsfattare.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 en formell deklaration – utan en äkta, levande röst.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Beslutsfattare bjuds in att lyssna och åtar sig att svara skriftligt.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Träff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Uppföljning och nästa fråga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Tema: Hur går vi vidare?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Återkoppling från beslutsfattare redovisas och diskuteras.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Gruppen utvärderar processen och föreslår vad nästa omgång ska utforska.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Ny öppen ring bjuds in.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D6A4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Från samtal till påverkan</w:t>
      </w:r>
    </w:p>
    <w:p>
      <w:pPr>
        <w:spacing w:after="12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Ett Medborgaråd för Framtiden ska inte sluta med ord i en låda. Det krävs en genuin kanal utvärt och en mottagare som verkligen lyssnar.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Rådets budskap överlämnas formellt till kommunstyrelsen, regionstyrelsen och relevant riksdagsutskott.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Beslutsfattare åtar sig att svara skriftligt inom 60 dagar: Vad har vi hört? Vad gör vi?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 uppföljningsgrupp med frivilliga från rådet och representanter från kommunen granskar efter 6 och 12 månader vilka åtgärder som vidtagits.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Allt publiceras öppet: bakgrundsmaterial, systemkartor, budskap och beslutsfattarnas svar.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D6A4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Pilotprojekt: en inbjudan</w:t>
      </w:r>
    </w:p>
    <w:p>
      <w:pPr>
        <w:spacing w:after="12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Det här protokollet är utformat för att kunna testas i liten skala. Vi bjuder in kommuner, regioner, studieförbund och föreningar att genomföra ett pilotomgång. Svensk Subsidiaritet kan bistå med: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Vidareutveckling av protokollet.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Utbildning av facilitatorer (Community Weavers).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Metodstöd kring systemtänkande och deltagarrekrytering.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 digital plattform för dokumentation och spridning.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Det första steget är ett enkelt samtal. Hör av er till bjorn.kenneth.holmstrom@gmail.com.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D6A4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7. Avslutande reflektion</w:t>
      </w:r>
    </w:p>
    <w:p>
      <w:pPr>
        <w:pBdr>
          <w:left w:val="single" w:color="2D6A4F" w:sz="12" w:space="12"/>
        </w:pBdr>
        <w:spacing w:after="120" w:before="80"/>
        <w:ind w:left="3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Det här är inte ännu ett projekt som ska leverera ännu en rapport. Det är ett försök att återuppföra något vi höller på att tappa: tron på att vi kan tänka och drömma tillsammans om vilket samhälle vi vill leva i – och att de som växer upp i det samhället har rätt att vara med och forma det.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Protokollet är ett levande dokument. Det revideras efter varje pilotomgång. Synpunkter och erfarenheter är varmt välkomna.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FE0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Medborgarådet för Framtiden</w:t>
    </w:r>
    <w:r>
      <w:rPr>
        <w:rFonts w:ascii="Arial" w:cs="Arial" w:eastAsia="Arial" w:hAnsi="Arial"/>
        <w:color w:val="6B7280"/>
        <w:sz w:val="18"/>
        <w:szCs w:val="18"/>
      </w:rPr>
      <w:t xml:space="preserve">   ·   Svensk Subsidiaritet   ·   Version 0.2 (utkast)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D6A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2026-04-30T08:50:54.299Z</dcterms:created>
  <dcterms:modified xsi:type="dcterms:W3CDTF">2026-04-30T08:50:54.300Z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