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before="480"/>
        <w:ind/>
        <w:rPr/>
      </w:pPr>
      <w:r/>
      <w:r/>
    </w:p>
    <w:p>
      <w:pPr>
        <w:pBdr/>
        <w:spacing w:after="80" w:before="0"/>
        <w:ind/>
        <w:jc w:val="center"/>
        <w:rPr/>
      </w:pPr>
      <w:r>
        <w:rPr>
          <w:rFonts w:ascii="Arial" w:hAnsi="Arial" w:eastAsia="Arial" w:cs="Arial"/>
          <w:b/>
          <w:bCs/>
          <w:color w:val="1f3864"/>
          <w:sz w:val="48"/>
          <w:szCs w:val="48"/>
        </w:rPr>
        <w:t xml:space="preserve">STUDENT INFORMATION SYSTEM</w:t>
      </w:r>
      <w:r/>
    </w:p>
    <w:p>
      <w:pPr>
        <w:pBdr/>
        <w:spacing w:after="40" w:before="0"/>
        <w:ind/>
        <w:jc w:val="center"/>
        <w:rPr/>
      </w:pPr>
      <w:r>
        <w:rPr>
          <w:rFonts w:ascii="Arial" w:hAnsi="Arial" w:eastAsia="Arial" w:cs="Arial"/>
          <w:i/>
          <w:iCs/>
          <w:color w:val="2e74b5"/>
          <w:sz w:val="32"/>
          <w:szCs w:val="32"/>
        </w:rPr>
        <w:t xml:space="preserve">Software Requirements Specification</w:t>
      </w:r>
      <w:r/>
    </w:p>
    <w:p>
      <w:pPr>
        <w:pBdr>
          <w:bottom w:val="single" w:color="2e74b5" w:sz="6" w:space="1"/>
        </w:pBdr>
        <w:spacing w:after="60" w:before="60"/>
        <w:ind/>
        <w:rPr/>
      </w:pPr>
      <w:r/>
      <w:r/>
    </w:p>
    <w:p>
      <w:pPr>
        <w:pBdr/>
        <w:spacing w:after="0" w:before="80"/>
        <w:ind/>
        <w:rPr/>
      </w:pPr>
      <w:r/>
      <w:r/>
    </w:p>
    <w:tbl>
      <w:tblPr>
        <w:tblW w:w="1014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711"/>
        <w:gridCol w:w="7438"/>
      </w:tblGrid>
      <w:tr>
        <w:trPr>
          <w:trHeight w:val="373"/>
        </w:trPr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711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3864"/>
                <w:sz w:val="20"/>
                <w:szCs w:val="20"/>
              </w:rPr>
              <w:t xml:space="preserve">Document Version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438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2.0</w:t>
            </w:r>
            <w:r/>
          </w:p>
        </w:tc>
      </w:tr>
      <w:tr>
        <w:trPr>
          <w:trHeight w:val="687"/>
        </w:trPr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711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3864"/>
                <w:sz w:val="20"/>
                <w:szCs w:val="20"/>
              </w:rPr>
              <w:t xml:space="preserve">Prepared By</w:t>
            </w:r>
            <w:r/>
          </w:p>
        </w:tc>
        <w:tc>
          <w:tcPr>
            <w:shd w:val="clear" w:color="auto" w:fill="f5f9fd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438" w:type="dxa"/>
          </w:tcPr>
          <w:p>
            <w:pPr>
              <w:pBdr/>
              <w:tabs>
                <w:tab w:val="left" w:leader="none" w:pos="1658"/>
              </w:tabs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Bjorni Prrini, Bajram Kuqi, Bjorni Pasha, Genti Zenelaj, Henea Daiko, Ergi Sejdi, Ardit Cikalleshi
</w:t>
            </w:r>
            <w:r/>
          </w:p>
        </w:tc>
      </w:tr>
      <w:tr>
        <w:trPr>
          <w:trHeight w:val="373"/>
        </w:trPr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711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3864"/>
                <w:sz w:val="20"/>
                <w:szCs w:val="20"/>
              </w:rPr>
              <w:t xml:space="preserve">Date</w:t>
            </w:r>
            <w:r/>
          </w:p>
        </w:tc>
        <w:tc>
          <w:tcPr>
            <w:shd w:val="clear" w:color="auto" w:fill="f5f9fd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438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13 March 2026</w:t>
            </w:r>
            <w:r/>
          </w:p>
        </w:tc>
      </w:tr>
      <w:tr>
        <w:trPr>
          <w:trHeight w:val="373"/>
        </w:trPr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711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3864"/>
                <w:sz w:val="20"/>
                <w:szCs w:val="20"/>
              </w:rPr>
              <w:t xml:space="preserve">Course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438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Software Engineering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726"/>
        <w:pBdr/>
        <w:spacing w:after="120" w:before="360"/>
        <w:ind/>
        <w:rPr/>
      </w:pPr>
      <w:r>
        <w:rPr>
          <w:rFonts w:ascii="Arial" w:hAnsi="Arial" w:eastAsia="Arial" w:cs="Arial"/>
          <w:b/>
          <w:bCs/>
          <w:color w:val="1f3864"/>
          <w:sz w:val="28"/>
          <w:szCs w:val="28"/>
        </w:rPr>
        <w:t xml:space="preserve">1. Project Overview</w:t>
      </w:r>
      <w:r/>
    </w:p>
    <w:p>
      <w:pPr>
        <w:pBdr>
          <w:bottom w:val="single" w:color="2e74b5" w:sz="6" w:space="1"/>
        </w:pBdr>
        <w:spacing w:after="60" w:before="60"/>
        <w:ind/>
        <w:rPr/>
      </w:pPr>
      <w:r/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 Student Information System is a software system designed to manage and store information related to students, courses, and academic activities within an educational institution.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The system provides a centralized digital platform where administrato</w:t>
      </w:r>
      <w:r>
        <w:rPr>
          <w:rFonts w:ascii="Arial" w:hAnsi="Arial" w:eastAsia="Arial" w:cs="Arial"/>
          <w:sz w:val="22"/>
          <w:szCs w:val="22"/>
        </w:rPr>
        <w:t xml:space="preserve">rs, teachers, and students can access and manage academic information efficiently. Instead of using manual paperwork or separate systems, all information is stored in a single database, allowing easier management, faster access, and improved data accuracy.</w:t>
      </w:r>
      <w:r/>
    </w:p>
    <w:p>
      <w:pPr>
        <w:pBdr/>
        <w:spacing w:after="0" w:before="8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1.1 Project Aim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The aim of the Student Information System is to provide an integrated platform that simplifies the management of student-related information and academic processes. The system aims to: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Store and manage student records in a centralized database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Allow administrators to manage students, teachers, and courses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Allow teachers to record grades and attendance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Allow students to access their academic information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Manage tuition payments and financial records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Improve efficiency and reduce manual administrative work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26"/>
        <w:pBdr/>
        <w:spacing w:after="120" w:before="360"/>
        <w:ind/>
        <w:rPr/>
      </w:pPr>
      <w:r>
        <w:rPr>
          <w:rFonts w:ascii="Arial" w:hAnsi="Arial" w:eastAsia="Arial" w:cs="Arial"/>
          <w:b/>
          <w:bCs/>
          <w:color w:val="1f3864"/>
          <w:sz w:val="28"/>
          <w:szCs w:val="28"/>
        </w:rPr>
        <w:t xml:space="preserve">2. General Requirements and User Roles</w:t>
      </w:r>
      <w:r/>
    </w:p>
    <w:p>
      <w:pPr>
        <w:pBdr>
          <w:bottom w:val="single" w:color="2e74b5" w:sz="6" w:space="1"/>
        </w:pBdr>
        <w:spacing w:after="60" w:before="6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2.1 Administrator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The administrator has full system access and is responsible for maintaining institutional data and managing the overall platform configuration.</w:t>
      </w:r>
      <w:r/>
    </w:p>
    <w:p>
      <w:pPr>
        <w:pBdr/>
        <w:spacing w:after="60" w:before="1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Responsibilities: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Add, update, and deactivate student and teacher records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Create and manage courses and academic programs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Assign teachers to courses and manage enrollment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Configure user roles and access permissions within the system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View and generate system-wide reports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Manage department and faculty structures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Oversee system configuration, including academic calendar and terms</w:t>
      </w:r>
      <w:r/>
    </w:p>
    <w:p>
      <w:pPr>
        <w:pBdr/>
        <w:spacing w:after="0" w:before="8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2.2 Teacher / Professor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Teachers interact with students through the system and are responsible for academic activities in the courses to which they are assigned.</w:t>
      </w:r>
      <w:r/>
    </w:p>
    <w:p>
      <w:pPr>
        <w:pBdr/>
        <w:spacing w:after="60" w:before="1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Responsibilities: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View the list of students enrolled in their courses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Enter, update, and submit student grades for all assessment types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Record and maintain student attendance per session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Mark attendance status: present, absent, late, or excused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Monitor individual student academic progress and performance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Send announcements or notifications to enrolled students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Submit finalized grades to academic administration at end of term</w:t>
      </w:r>
      <w:r/>
    </w:p>
    <w:p>
      <w:pPr>
        <w:pBdr/>
        <w:spacing w:after="0" w:before="8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2.3 Student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Students access the system to view their personal academic information, monitor progress, and manage course requests.</w:t>
      </w:r>
      <w:r/>
    </w:p>
    <w:p>
      <w:pPr>
        <w:pBdr/>
        <w:spacing w:after="60" w:before="1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Responsibilities: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View enrolled courses for the current academic term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Check grades per course and per individual assessment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Monitor personal attendance records and alert thresholds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View class timetable and weekly schedule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Download academic transcripts and grade reports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View tuition payment history and outstanding balances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Request enrollment in elective courses (subject to availability and approval)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Receive system notifications for grades, attendance alerts, and deadlines</w:t>
      </w:r>
      <w:r/>
    </w:p>
    <w:p>
      <w:pPr>
        <w:pBdr/>
        <w:spacing w:after="0" w:before="8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2.4 Finance Office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The finance office manages all financial transactions and records related to student tuition and fees.</w:t>
      </w:r>
      <w:r/>
    </w:p>
    <w:p>
      <w:pPr>
        <w:pBdr/>
        <w:spacing w:after="60" w:before="1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Responsibilities: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Record and process student tuition payment transactions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Track outstanding balances and flag overdue accounts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Apply scholarships, discounts, and financial aid adjustments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Generate financial reports by term, year, or department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Send payment reminders and overdue notices to students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Maintain complete financial history per student</w:t>
      </w:r>
      <w:r/>
    </w:p>
    <w:p>
      <w:pPr>
        <w:pBdr/>
        <w:spacing w:after="0" w:before="8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2.5 Dean / Academic Administration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The dean and academic administration have read-only oversight of institutional performance data and academic operations.</w:t>
      </w:r>
      <w:r/>
    </w:p>
    <w:p>
      <w:pPr>
        <w:pBdr/>
        <w:spacing w:after="60" w:before="1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Responsibilities: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Review overall student performance reports by course and department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Monitor course enrollment statistics and capacity utilization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Approve final grade submissions from teachers at end of term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Review attendance trends and identify at-risk students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Generate and export academic analytics reports for institutional decisions</w:t>
      </w:r>
      <w:r/>
    </w:p>
    <w:p>
      <w:pPr>
        <w:pBdr/>
        <w:spacing w:after="0" w:before="8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2.6 Registrar Office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The registrar office manages official academic records, course enrollment processes, and student documentation.</w:t>
      </w:r>
      <w:r/>
    </w:p>
    <w:p>
      <w:pPr>
        <w:pBdr/>
        <w:spacing w:after="60" w:before="1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Responsibilities: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Enroll students into courses for each academic term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Manage official academic records and student transcripts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Process student course withdrawal and transfer requests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Generate course enrollment reports by term and department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Archive academic records for graduated or withdrawn students</w:t>
      </w:r>
      <w:r/>
    </w:p>
    <w:p>
      <w:pPr>
        <w:pBdr/>
        <w:spacing w:after="0" w:before="8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2.7 IT / System Support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The IT and system support team is responsible for maintaining the technical infrastructure, security, and availability of the platform.</w:t>
      </w:r>
      <w:r/>
    </w:p>
    <w:p>
      <w:pPr>
        <w:pBdr/>
        <w:spacing w:after="60" w:before="1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Responsibilities: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Manage automated system backup schedules and recovery procedures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Monitor system performance, uptime, and error logs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Manage system security settings and apply vulnerability patches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Create and deactivate user accounts upon request from administration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Maintain technical infrastructure and ensure database integrity</w:t>
      </w:r>
      <w:r/>
    </w:p>
    <w:p>
      <w:pPr>
        <w:pBdr/>
        <w:spacing w:after="0" w:before="8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2.8 General System Requirements by Domain</w:t>
      </w:r>
      <w:r/>
    </w:p>
    <w:p>
      <w:pPr>
        <w:pBdr/>
        <w:spacing w:after="60" w:before="1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Student Management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Register new students and assign a unique student ID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Update student personal, contact, and academic information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Deactivate or archive student records upon leaving the institution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View complete student profiles including academic history</w:t>
      </w:r>
      <w:r/>
    </w:p>
    <w:p>
      <w:pPr>
        <w:pBdr/>
        <w:spacing w:after="0" w:before="40"/>
        <w:ind/>
        <w:rPr/>
      </w:pPr>
      <w:r/>
      <w:r/>
    </w:p>
    <w:p>
      <w:pPr>
        <w:pBdr/>
        <w:spacing w:after="60" w:before="1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Course Management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Create courses with name, code, credit hours, schedule, and department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Assign one or more teachers to a course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Set course capacity limits and manage waitlists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Enroll students in courses per term and track enrollment status</w:t>
      </w:r>
      <w:r/>
    </w:p>
    <w:p>
      <w:pPr>
        <w:pBdr/>
        <w:spacing w:after="0" w:before="40"/>
        <w:ind/>
        <w:rPr/>
      </w:pPr>
      <w:r/>
      <w:r/>
    </w:p>
    <w:p>
      <w:pPr>
        <w:pBdr/>
        <w:spacing w:after="60" w:before="1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Grade Management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Teachers enter and update grades per assessment type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Grades are automatically calculated into final course grades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Students view grades in real time after teacher submission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Administrators and deans can view grade statistics by course or cohort</w:t>
      </w:r>
      <w:r/>
    </w:p>
    <w:p>
      <w:pPr>
        <w:pBdr/>
        <w:spacing w:after="0" w:before="40"/>
        <w:ind/>
        <w:rPr/>
      </w:pPr>
      <w:r/>
      <w:r/>
    </w:p>
    <w:p>
      <w:pPr>
        <w:pBdr/>
        <w:spacing w:after="60" w:before="1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Attendance Management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Teachers record attendance for each class session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System calculates and displays attendance percentage per student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Students receive alerts when attendance falls below the required threshold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Attendance reports are available to teachers, administrators, and deans</w:t>
      </w:r>
      <w:r/>
    </w:p>
    <w:p>
      <w:pPr>
        <w:pBdr/>
        <w:spacing w:after="0" w:before="40"/>
        <w:ind/>
        <w:rPr/>
      </w:pPr>
      <w:r/>
      <w:r/>
    </w:p>
    <w:p>
      <w:pPr>
        <w:pBdr/>
        <w:spacing w:after="60" w:before="1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Financial Management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Finance office records tuition payments and fee adjustments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System tracks outstanding balances and generates payment history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Financial reports are generated per term, year, or student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Students receive automated payment reminders for upcoming or overdue fees</w:t>
      </w:r>
      <w:r/>
    </w:p>
    <w:p>
      <w:pPr>
        <w:pBdr/>
        <w:spacing w:after="0" w:before="40"/>
        <w:ind/>
        <w:rPr/>
      </w:pPr>
      <w:r/>
      <w:r/>
    </w:p>
    <w:p>
      <w:pPr>
        <w:pBdr/>
        <w:spacing w:after="60" w:before="1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User Authentication &amp; Security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Users authenticate with a unique username and password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Role-based access control restricts functionality by user type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Accounts are locked after repeated failed login attempts</w:t>
      </w:r>
      <w:r/>
    </w:p>
    <w:p>
      <w:pPr>
        <w:pStyle w:val="721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All sensitive data is transmitted over encrypted connections</w:t>
      </w:r>
      <w:r/>
    </w:p>
    <w:p>
      <w:pPr>
        <w:pBdr/>
        <w:spacing w:after="0" w:before="4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26"/>
        <w:pBdr/>
        <w:spacing w:after="120" w:before="360"/>
        <w:ind/>
        <w:rPr/>
      </w:pPr>
      <w:r>
        <w:rPr>
          <w:rFonts w:ascii="Arial" w:hAnsi="Arial" w:eastAsia="Arial" w:cs="Arial"/>
          <w:b/>
          <w:bCs/>
          <w:color w:val="1f3864"/>
          <w:sz w:val="28"/>
          <w:szCs w:val="28"/>
        </w:rPr>
        <w:t xml:space="preserve">3. Functional Requirements</w:t>
      </w:r>
      <w:r/>
    </w:p>
    <w:p>
      <w:pPr>
        <w:pBdr>
          <w:bottom w:val="single" w:color="2e74b5" w:sz="6" w:space="1"/>
        </w:pBdr>
        <w:spacing w:after="60" w:before="60"/>
        <w:ind/>
        <w:rPr/>
      </w:pPr>
      <w:r/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sz w:val="22"/>
          <w:szCs w:val="22"/>
        </w:rPr>
        <w:t xml:space="preserve">Functional requirements describe the specific behaviors and functions the system must support. Each requirement is expressed in the format: User Role + Verb + Object. A total of 41 functional requirements, organized by user role.</w:t>
      </w:r>
      <w:r/>
    </w:p>
    <w:p>
      <w:pPr>
        <w:pBdr/>
        <w:spacing w:after="0" w:before="12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862"/>
        <w:gridCol w:w="1176"/>
        <w:gridCol w:w="1610"/>
        <w:gridCol w:w="1703"/>
        <w:gridCol w:w="4008"/>
      </w:tblGrid>
      <w:tr>
        <w:trPr>
          <w:tblHeader/>
        </w:trPr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862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1176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User Role</w:t>
            </w:r>
            <w:r/>
          </w:p>
        </w:tc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161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Verb</w:t>
            </w:r>
            <w:r/>
          </w:p>
        </w:tc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1703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Object</w:t>
            </w:r>
            <w:r/>
          </w:p>
        </w:tc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4008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Full Requirement Statement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FR-1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creates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new student and teacher accounts in the system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 creates new student and teacher accounts in the system.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FR-2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updates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 personal and academic information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 updates student personal and academic information.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FR-3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deactivates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 records when a student leaves the institution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 deactivates student records when a student leaves the institution.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FR-4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creates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new courses with associated details (name, code, credits, schedule)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 creates new courses with associated details (name, code, credits, schedule).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FR-5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assigns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teachers to specific courses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 assigns teachers to specific courses.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FR-6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manages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user roles and system access permissions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 manages user roles and system access permissions.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FR-7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generates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system-wide academic and financial reports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Administrator generates system-wide academic and financial reports.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FR-8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views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list of students enrolled in their assigned courses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 views the list of students enrolled in their assigned courses.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FR-9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records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 grades for assignments, exams, and final assessments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 records student grades for assignments, exams, and final assessments.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FR-0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updates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previously entered grades before the grading deadline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 updates previously entered grades before the grading deadline.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FR-11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records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daily or per-session student attendance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 records daily or per-session student attendance.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FR-12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marks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students as present, absent, late, or excused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 marks students as present, absent, late, or excused.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FR-13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monitors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individual student academic performance across assessments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 monitors individual student academic performance across assessments.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FR-14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sends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announcements or notifications to enrolled students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Teacher sends announcements or notifications to enrolled students.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FR-15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views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personal academic profile and enrollment status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 views personal academic profile and enrollment status.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FR-16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views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all courses currently enrolled for the active term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 views all courses currently enrolled for the active term.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FR-17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checks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grades for each course and individual assessments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 checks grades for each course and individual assessments.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FR-18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monitors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personal attendance record and absence percentage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 monitors personal attendance record and absence percentage.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FR-19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views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class timetable and weekly schedule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 views class timetable and weekly schedule.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FR-20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downloads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academic transcripts and grade reports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 downloads academic transcripts and grade reports.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FR-21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updates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personal contact and profile information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 updates personal contact and profile information.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FR-22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Finance Officer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records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 tuition payment transactions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Finance Officer records student tuition payment transactions.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FR-23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Finance Officer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tracks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outstanding balances and overdue payments per student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Finance Officer tracks outstanding balances and overdue payments per student.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FR-24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Finance Officer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generates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financial reports for administration by term or year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Finance Officer generates financial reports for administration by term or year.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FR-25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Finance Officer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applies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scholarships, discounts, or financial aid adjustments to student accounts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Finance Officer applies scholarships, discounts, or financial aid adjustments to student accounts.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FR-26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Finance Officer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identifies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students with unpaid tuition fees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Finance Officer identifies students with unpaid tuition fees.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FR-27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Dean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reviews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overall student performance reports by course and department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Dean reviews overall student performance reports by course and department.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FR-28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Dean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monitors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course enrollment statistics and capacity utilization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Dean monitors course enrollment statistics and capacity utilization.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FR-29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Dean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reviews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graduation eligibility reports for final-year students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Dean reviews graduation eligibility reports for final-year students.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FR-30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Dean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reviews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attendance trend reports across departments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Dean reviews attendance trend reports across departments.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FR-31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Dean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generates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academic analytics reports for institutional decision-making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Dean generates academic analytics reports for institutional decision-making.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FR-32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Registrar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enrolls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students into courses for each academic term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Registrar enrolls students into courses for each academic term.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FR-33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Registrar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manages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official academic records and student transcripts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Registrar manages official academic records and student transcripts.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FR-34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Registrar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generates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course enrollment reports by term and department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Registrar generates course enrollment reports by term and department.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FR-35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Registrar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processes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 course withdrawal and transfer requests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Registrar processes student course withdrawal and transfer requests.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FR-36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Registrar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archives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academic records for graduated or withdrawn students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Registrar archives academic records for graduated or withdrawn students.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FR-37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IT Staff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manages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automated system backup schedules and recovery procedures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IT Staff manages automated system backup schedules and recovery procedures.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FR-38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IT Staff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monitors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system performance, uptime, and error logs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IT Staff monitors system performance, uptime, and error logs.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FR-39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IT Staff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manages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system security settings and vulnerability patches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IT Staff manages system security settings and vulnerability patches.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FR-40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IT Staff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creates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and deactivates user accounts upon request from administration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IT Staff creates and deactivates user accounts upon request from administration.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6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FR-41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17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IT Staff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61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maintains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0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technical infrastructure and database integrity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40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IT Staff maintains technical infrastructure and database integrity.</w:t>
            </w:r>
            <w:r/>
          </w:p>
        </w:tc>
      </w:tr>
    </w:tbl>
    <w:p>
      <w:pPr>
        <w:pBdr/>
        <w:spacing w:after="0" w:before="80"/>
        <w:ind/>
        <w:rPr/>
      </w:pPr>
      <w:r/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Total Functional Requirements: 41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26"/>
        <w:pBdr/>
        <w:spacing w:after="120" w:before="360"/>
        <w:ind/>
        <w:rPr/>
      </w:pPr>
      <w:r>
        <w:rPr>
          <w:rFonts w:ascii="Arial" w:hAnsi="Arial" w:eastAsia="Arial" w:cs="Arial"/>
          <w:b/>
          <w:bCs/>
          <w:color w:val="1f3864"/>
          <w:sz w:val="28"/>
          <w:szCs w:val="28"/>
        </w:rPr>
        <w:t xml:space="preserve">4. Non-Functional Requirements</w:t>
      </w:r>
      <w:r/>
    </w:p>
    <w:p>
      <w:pPr>
        <w:pBdr>
          <w:bottom w:val="single" w:color="2e74b5" w:sz="6" w:space="1"/>
        </w:pBdr>
        <w:spacing w:after="60" w:before="60"/>
        <w:ind/>
        <w:rPr/>
      </w:pPr>
      <w:r/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sz w:val="22"/>
          <w:szCs w:val="22"/>
        </w:rPr>
        <w:t xml:space="preserve">Non-functional requirements define the quality attributes and operational constraints the system must satisfy.</w:t>
      </w:r>
      <w:r/>
    </w:p>
    <w:p>
      <w:pPr>
        <w:pBdr/>
        <w:spacing w:after="0" w:before="12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4.1 Performance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8460"/>
      </w:tblGrid>
      <w:tr>
        <w:trPr>
          <w:tblHeader/>
        </w:trPr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90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846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NFR-1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4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system shall load any page or dashboard within 3 seconds under normal load conditions.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NFR-2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4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system shall support at least 500 concurrent users without performance degradation.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NFR-3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4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Database queries for report generation shall complete within 10 seconds for datasets up to 10,000 records.</w:t>
            </w:r>
            <w:r/>
          </w:p>
        </w:tc>
      </w:tr>
    </w:tbl>
    <w:p>
      <w:pPr>
        <w:pBdr/>
        <w:spacing w:after="0" w:before="12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4.2 Security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8460"/>
      </w:tblGrid>
      <w:tr>
        <w:trPr>
          <w:tblHeader/>
        </w:trPr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90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846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4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All user passwords shall be stored using a strong hashing algorithm (e.g., bcrypt) and never stored in plain text.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NFR-5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4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system shall enforce role-based access control (RBAC), ensuring users can only access functions authorized to their role.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NFR-6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4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All data transmitted between the client and server shall be encrypted using HTTPS/TLS.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NFR-7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4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system shall lock a user account after 5 consecutive failed login attempts and require manual unlock by an administrator.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NFR-8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4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system shall maintain a complete audit log of all create, update, and delete operations, including user, timestamp, and changed data.</w:t>
            </w:r>
            <w:r/>
          </w:p>
        </w:tc>
      </w:tr>
    </w:tbl>
    <w:p>
      <w:pPr>
        <w:pBdr/>
        <w:spacing w:after="0" w:before="12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4.3 Usability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046"/>
        <w:gridCol w:w="8314"/>
      </w:tblGrid>
      <w:tr>
        <w:trPr>
          <w:tblHeader/>
        </w:trPr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1046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8314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04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NFR-9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3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user interface shall be intuitive enough that a new user can complete core tasks without formal training within 30 minutes.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04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NFR-10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3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system shall be accessible and functional on modern web browsers (Chrome, Firefox, Edge, Safari) without plugin installation.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04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NFR-11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3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system shall provide descriptive error messages that guide users to correct invalid inputs.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04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NFR-12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3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interface shall be responsive and usable on desktop, tablet, and mobile screen sizes.</w:t>
            </w:r>
            <w:r/>
          </w:p>
        </w:tc>
      </w:tr>
    </w:tbl>
    <w:p>
      <w:pPr>
        <w:pBdr/>
        <w:spacing w:after="0" w:before="12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4.4 Reliability &amp; Availability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046"/>
        <w:gridCol w:w="8314"/>
      </w:tblGrid>
      <w:tr>
        <w:trPr>
          <w:tblHeader/>
        </w:trPr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1046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8314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04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NFR-13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3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system shall achieve at least 99.5% uptime during the academic year (excluding scheduled maintenance).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04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NFR-14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3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Automated database backups shall be performed daily, and backups shall be retained for a minimum of 30 days.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04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NFR-15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3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system shall recover from an unexpected failure and restore full service within 1 hour.</w:t>
            </w:r>
            <w:r/>
          </w:p>
        </w:tc>
      </w:tr>
    </w:tbl>
    <w:p>
      <w:pPr>
        <w:pBdr/>
        <w:spacing w:after="0" w:before="12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4.5 Scalability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046"/>
        <w:gridCol w:w="8314"/>
      </w:tblGrid>
      <w:tr>
        <w:trPr>
          <w:tblHeader/>
        </w:trPr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1046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8314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04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NFR-16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3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system shall be designed to accommodate growth to at least 5,000 student records without architectural changes.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04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NFR-17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3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system architecture shall allow new modules (e.g., library management, alumni tracking) to be integrated without major restructuring.</w:t>
            </w:r>
            <w:r/>
          </w:p>
        </w:tc>
      </w:tr>
    </w:tbl>
    <w:p>
      <w:pPr>
        <w:pBdr/>
        <w:spacing w:after="0" w:before="12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4.6 Maintainability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046"/>
        <w:gridCol w:w="8314"/>
      </w:tblGrid>
      <w:tr>
        <w:trPr>
          <w:tblHeader/>
        </w:trPr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1046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8314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04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NFR-18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3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system source code shall follow a consistent coding standard and include documentation sufficient for a new developer to onboard within one week.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04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NFR-19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3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System updates and patches shall be deployable without requiring more than 30 minutes of planned downtime.</w:t>
            </w:r>
            <w:r/>
          </w:p>
        </w:tc>
      </w:tr>
    </w:tbl>
    <w:p>
      <w:pPr>
        <w:pBdr/>
        <w:spacing w:after="0" w:before="120"/>
        <w:ind/>
        <w:rPr/>
      </w:pPr>
      <w:r/>
      <w:r/>
    </w:p>
    <w:p>
      <w:pPr>
        <w:pStyle w:val="72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4b5"/>
          <w:sz w:val="24"/>
          <w:szCs w:val="24"/>
        </w:rPr>
        <w:t xml:space="preserve">4.7 Compliance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046"/>
        <w:gridCol w:w="8314"/>
      </w:tblGrid>
      <w:tr>
        <w:trPr>
          <w:tblHeader/>
        </w:trPr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1046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1f3864"/>
            <w:tcBorders>
              <w:top w:val="single" w:color="1f3864" w:sz="1" w:space="0"/>
              <w:left w:val="single" w:color="1f3864" w:sz="1" w:space="0"/>
              <w:bottom w:val="single" w:color="1f3864" w:sz="1" w:space="0"/>
              <w:right w:val="single" w:color="1f3864" w:sz="1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8314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04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NFR-20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3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The system shall comply with applicable data protection regulations, ensuring student personal data is collected, stored, and processed lawfully.</w:t>
            </w:r>
            <w:r/>
          </w:p>
        </w:tc>
      </w:tr>
      <w:tr>
        <w:trPr/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04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NFR-21</w:t>
            </w:r>
            <w:r/>
          </w:p>
        </w:tc>
        <w:tc>
          <w:tcPr>
            <w:shd w:val="clear" w:color="auto" w:fill="ebf3f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83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Student financial records shall be retained for a minimum of 7 years in accordance with institutional and legal requirements.</w:t>
            </w:r>
            <w:r/>
          </w:p>
        </w:tc>
      </w:tr>
    </w:tbl>
    <w:p>
      <w:pPr>
        <w:pBdr/>
        <w:spacing w:after="0" w:before="120"/>
        <w:ind/>
        <w:rPr/>
      </w:pPr>
      <w:r/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1f3864"/>
          <w:sz w:val="22"/>
          <w:szCs w:val="22"/>
        </w:rPr>
        <w:t xml:space="preserve">Total Non-Functional Requirements: 21</w:t>
      </w:r>
      <w:r/>
      <w:r/>
      <w:r/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080" w:right="1080" w:bottom="1080" w:left="108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single" w:color="2e74b5" w:sz="4" w:space="1"/>
      </w:pBdr>
      <w:spacing w:before="60"/>
      <w:ind/>
      <w:jc w:val="center"/>
      <w:rPr/>
    </w:pPr>
    <w:r>
      <w:rPr>
        <w:rFonts w:ascii="Arial" w:hAnsi="Arial" w:eastAsia="Arial" w:cs="Arial"/>
        <w:color w:val="666666"/>
        <w:sz w:val="18"/>
        <w:szCs w:val="18"/>
      </w:rPr>
      <w:t xml:space="preserve">Page </w:t>
    </w:r>
    <w:r>
      <w:rPr>
        <w:rFonts w:ascii="Arial" w:hAnsi="Arial" w:eastAsia="Arial" w:cs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hAnsi="Arial" w:eastAsia="Arial" w:cs="Arial"/>
        <w:color w:val="666666"/>
        <w:sz w:val="18"/>
        <w:szCs w:val="18"/>
      </w:rPr>
      <w:t xml:space="preserve"> of </w:t>
    </w:r>
    <w:r>
      <w:rPr>
        <w:rFonts w:ascii="Arial" w:hAnsi="Arial" w:eastAsia="Arial" w:cs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Arial" w:hAnsi="Arial" w:eastAsia="Arial" w:cs="Arial"/>
        <w:color w:val="666666"/>
        <w:sz w:val="18"/>
        <w:szCs w:val="18"/>
      </w:rPr>
      <w:t xml:space="preserve">  |  Student Information System  |  2026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2e74b5" w:sz="4" w:space="1"/>
      </w:pBdr>
      <w:spacing w:after="60"/>
      <w:ind/>
      <w:jc w:val="right"/>
      <w:rPr/>
    </w:pPr>
    <w:r>
      <w:rPr>
        <w:rFonts w:ascii="Arial" w:hAnsi="Arial" w:eastAsia="Arial" w:cs="Arial"/>
        <w:i/>
        <w:iCs/>
        <w:color w:val="2e74b5"/>
        <w:sz w:val="18"/>
        <w:szCs w:val="18"/>
      </w:rPr>
      <w:t xml:space="preserve">Student Information System – Software Requirements Specification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1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13">
    <w:name w:val="Title"/>
    <w:qFormat/>
    <w:pPr>
      <w:pBdr/>
      <w:spacing/>
      <w:ind/>
    </w:pPr>
    <w:rPr>
      <w:sz w:val="56"/>
      <w:szCs w:val="56"/>
    </w:rPr>
  </w:style>
  <w:style w:type="paragraph" w:styleId="716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17">
    <w:name w:val="Heading 4"/>
    <w:qFormat/>
    <w:pPr>
      <w:pBdr/>
      <w:spacing/>
      <w:ind/>
    </w:pPr>
    <w:rPr>
      <w:i/>
      <w:iCs/>
      <w:color w:val="2e74b5"/>
    </w:rPr>
  </w:style>
  <w:style w:type="paragraph" w:styleId="718">
    <w:name w:val="Heading 5"/>
    <w:qFormat/>
    <w:pPr>
      <w:pBdr/>
      <w:spacing/>
      <w:ind/>
    </w:pPr>
    <w:rPr>
      <w:color w:val="2e74b5"/>
    </w:rPr>
  </w:style>
  <w:style w:type="paragraph" w:styleId="719">
    <w:name w:val="Heading 6"/>
    <w:qFormat/>
    <w:pPr>
      <w:pBdr/>
      <w:spacing/>
      <w:ind/>
    </w:pPr>
    <w:rPr>
      <w:color w:val="1f4d78"/>
    </w:rPr>
  </w:style>
  <w:style w:type="paragraph" w:styleId="720">
    <w:name w:val="Strong"/>
    <w:qFormat/>
    <w:pPr>
      <w:pBdr/>
      <w:spacing/>
      <w:ind/>
    </w:pPr>
    <w:rPr>
      <w:b/>
      <w:bCs/>
    </w:rPr>
  </w:style>
  <w:style w:type="paragraph" w:styleId="721">
    <w:name w:val="List Paragraph"/>
    <w:qFormat/>
    <w:pPr>
      <w:pBdr/>
      <w:spacing/>
      <w:ind/>
    </w:pPr>
  </w:style>
  <w:style w:type="character" w:styleId="722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23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4">
    <w:name w:val="footnote text"/>
    <w:link w:val="7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5">
    <w:name w:val="Footnote Text Char"/>
    <w:link w:val="724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26">
    <w:name w:val="Heading 1"/>
    <w:qFormat/>
    <w:pPr>
      <w:pBdr/>
      <w:spacing w:after="120" w:before="360"/>
      <w:ind/>
      <w:outlineLvl w:val="0"/>
    </w:pPr>
    <w:rPr>
      <w:rFonts w:ascii="Arial" w:hAnsi="Arial" w:eastAsia="Arial" w:cs="Arial"/>
      <w:b/>
      <w:bCs/>
      <w:color w:val="1f3864"/>
      <w:sz w:val="28"/>
      <w:szCs w:val="28"/>
    </w:rPr>
  </w:style>
  <w:style w:type="paragraph" w:styleId="727">
    <w:name w:val="Heading 2"/>
    <w:qFormat/>
    <w:pPr>
      <w:pBdr/>
      <w:spacing w:after="80" w:before="240"/>
      <w:ind/>
      <w:outlineLvl w:val="1"/>
    </w:pPr>
    <w:rPr>
      <w:rFonts w:ascii="Arial" w:hAnsi="Arial" w:eastAsia="Arial" w:cs="Arial"/>
      <w:b/>
      <w:bCs/>
      <w:color w:val="2e74b5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2026-03-12T18:19:36Z</dcterms:created>
  <dcterms:modified xsi:type="dcterms:W3CDTF">2026-03-12T20:10:51Z</dcterms:modified>
</cp:coreProperties>
</file>