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B4D" w:rsidRPr="000B0B4D" w:rsidRDefault="000B0B4D" w:rsidP="000B0B4D">
      <w:pPr>
        <w:jc w:val="center"/>
        <w:rPr>
          <w:color w:val="1F497D" w:themeColor="text2"/>
          <w:sz w:val="52"/>
          <w:szCs w:val="52"/>
          <w:lang w:val="fr-FR"/>
        </w:rPr>
      </w:pPr>
      <w:r w:rsidRPr="000B0B4D">
        <w:rPr>
          <w:color w:val="1F497D" w:themeColor="text2"/>
          <w:sz w:val="52"/>
          <w:szCs w:val="52"/>
          <w:lang w:val="fr-FR"/>
        </w:rPr>
        <w:t xml:space="preserve">Notice pour le traitement des APA </w:t>
      </w:r>
      <w:r w:rsidR="001C0BC4">
        <w:rPr>
          <w:color w:val="1F497D" w:themeColor="text2"/>
          <w:sz w:val="52"/>
          <w:szCs w:val="52"/>
          <w:lang w:val="fr-FR"/>
        </w:rPr>
        <w:br/>
      </w:r>
      <w:r w:rsidRPr="000B0B4D">
        <w:rPr>
          <w:color w:val="1F497D" w:themeColor="text2"/>
          <w:sz w:val="52"/>
          <w:szCs w:val="52"/>
          <w:lang w:val="fr-FR"/>
        </w:rPr>
        <w:t xml:space="preserve">sous format Segment </w:t>
      </w:r>
      <w:r>
        <w:rPr>
          <w:color w:val="1F497D" w:themeColor="text2"/>
          <w:sz w:val="52"/>
          <w:szCs w:val="52"/>
          <w:lang w:val="fr-FR"/>
        </w:rPr>
        <w:br/>
      </w:r>
      <w:r w:rsidRPr="00224309">
        <w:rPr>
          <w:color w:val="1F497D" w:themeColor="text2"/>
          <w:sz w:val="40"/>
          <w:szCs w:val="40"/>
          <w:lang w:val="fr-FR"/>
        </w:rPr>
        <w:t xml:space="preserve">(Programmation </w:t>
      </w:r>
      <w:r w:rsidR="00593AD9">
        <w:rPr>
          <w:color w:val="1F497D" w:themeColor="text2"/>
          <w:sz w:val="40"/>
          <w:szCs w:val="40"/>
          <w:lang w:val="fr-FR"/>
        </w:rPr>
        <w:t>O</w:t>
      </w:r>
      <w:r w:rsidRPr="00224309">
        <w:rPr>
          <w:color w:val="1F497D" w:themeColor="text2"/>
          <w:sz w:val="40"/>
          <w:szCs w:val="40"/>
          <w:lang w:val="fr-FR"/>
        </w:rPr>
        <w:t xml:space="preserve">rientée Objet – </w:t>
      </w:r>
      <w:proofErr w:type="spellStart"/>
      <w:r w:rsidRPr="00224309">
        <w:rPr>
          <w:color w:val="1F497D" w:themeColor="text2"/>
          <w:sz w:val="40"/>
          <w:szCs w:val="40"/>
          <w:lang w:val="fr-FR"/>
        </w:rPr>
        <w:t>LabTools</w:t>
      </w:r>
      <w:proofErr w:type="spellEnd"/>
      <w:r w:rsidRPr="00224309">
        <w:rPr>
          <w:color w:val="1F497D" w:themeColor="text2"/>
          <w:sz w:val="40"/>
          <w:szCs w:val="40"/>
          <w:lang w:val="fr-FR"/>
        </w:rPr>
        <w:t xml:space="preserve"> de B.  Lau)</w:t>
      </w:r>
    </w:p>
    <w:p w:rsidR="000B0B4D" w:rsidRDefault="000B0B4D" w:rsidP="007B3CAD">
      <w:pPr>
        <w:pStyle w:val="Titre3"/>
        <w:spacing w:line="276" w:lineRule="auto"/>
        <w:ind w:left="0" w:right="273"/>
        <w:rPr>
          <w:u w:val="none"/>
          <w:lang w:val="fr-FR"/>
        </w:rPr>
      </w:pPr>
    </w:p>
    <w:p w:rsidR="00593AD9" w:rsidRDefault="007B3CAD" w:rsidP="007B3CAD">
      <w:pPr>
        <w:pStyle w:val="Titre3"/>
        <w:spacing w:line="276" w:lineRule="auto"/>
        <w:ind w:left="0" w:right="273"/>
        <w:rPr>
          <w:u w:val="none"/>
          <w:lang w:val="fr-FR"/>
        </w:rPr>
      </w:pPr>
      <w:r>
        <w:rPr>
          <w:u w:val="none"/>
          <w:lang w:val="fr-FR"/>
        </w:rPr>
        <w:t xml:space="preserve">Cette fiche correspond au traitement des APA en format </w:t>
      </w:r>
      <w:r w:rsidR="00593AD9">
        <w:rPr>
          <w:u w:val="none"/>
          <w:lang w:val="fr-FR"/>
        </w:rPr>
        <w:t xml:space="preserve">Segment  </w:t>
      </w:r>
      <w:r w:rsidR="00593AD9">
        <w:rPr>
          <w:u w:val="none"/>
          <w:lang w:val="fr-FR"/>
        </w:rPr>
        <w:t>(</w:t>
      </w:r>
      <w:r w:rsidR="00593AD9">
        <w:rPr>
          <w:u w:val="none"/>
          <w:lang w:val="fr-FR"/>
        </w:rPr>
        <w:t>POO</w:t>
      </w:r>
      <w:r w:rsidR="00593AD9">
        <w:rPr>
          <w:u w:val="none"/>
          <w:lang w:val="fr-FR"/>
        </w:rPr>
        <w:t xml:space="preserve">, </w:t>
      </w:r>
      <w:proofErr w:type="spellStart"/>
      <w:r w:rsidR="00593AD9">
        <w:rPr>
          <w:u w:val="none"/>
          <w:lang w:val="fr-FR"/>
        </w:rPr>
        <w:t>LabTools</w:t>
      </w:r>
      <w:proofErr w:type="spellEnd"/>
      <w:r w:rsidR="00593AD9">
        <w:rPr>
          <w:u w:val="none"/>
          <w:lang w:val="fr-FR"/>
        </w:rPr>
        <w:t xml:space="preserve"> de B. </w:t>
      </w:r>
      <w:r w:rsidR="00593AD9">
        <w:rPr>
          <w:u w:val="none"/>
          <w:lang w:val="fr-FR"/>
        </w:rPr>
        <w:t>Lau)</w:t>
      </w:r>
    </w:p>
    <w:p w:rsidR="00016B60" w:rsidRDefault="007B3CAD" w:rsidP="00016B60">
      <w:pPr>
        <w:pStyle w:val="Titre3"/>
        <w:spacing w:line="276" w:lineRule="auto"/>
        <w:ind w:left="0" w:right="273"/>
        <w:rPr>
          <w:u w:val="none"/>
          <w:lang w:val="fr-FR"/>
        </w:rPr>
      </w:pPr>
      <w:proofErr w:type="gramStart"/>
      <w:r>
        <w:rPr>
          <w:u w:val="none"/>
          <w:lang w:val="fr-FR"/>
        </w:rPr>
        <w:t>et</w:t>
      </w:r>
      <w:proofErr w:type="gramEnd"/>
      <w:r>
        <w:rPr>
          <w:u w:val="none"/>
          <w:lang w:val="fr-FR"/>
        </w:rPr>
        <w:t xml:space="preserve"> non en </w:t>
      </w:r>
      <w:r w:rsidR="00593AD9">
        <w:rPr>
          <w:u w:val="none"/>
          <w:lang w:val="fr-FR"/>
        </w:rPr>
        <w:t xml:space="preserve">structure .mat. </w:t>
      </w:r>
      <w:r>
        <w:rPr>
          <w:u w:val="none"/>
          <w:lang w:val="fr-FR"/>
        </w:rPr>
        <w:t xml:space="preserve">Pour le traitement des APA </w:t>
      </w:r>
      <w:r w:rsidR="00593AD9">
        <w:rPr>
          <w:u w:val="none"/>
          <w:lang w:val="fr-FR"/>
        </w:rPr>
        <w:t>structure .mat</w:t>
      </w:r>
      <w:r>
        <w:rPr>
          <w:u w:val="none"/>
          <w:lang w:val="fr-FR"/>
        </w:rPr>
        <w:t xml:space="preserve">, voir le doc : </w:t>
      </w:r>
      <w:hyperlink r:id="rId8" w:history="1">
        <w:r w:rsidR="00593AD9" w:rsidRPr="00593AD9">
          <w:rPr>
            <w:rStyle w:val="Lienhypertexte"/>
            <w:lang w:val="fr-FR"/>
          </w:rPr>
          <w:t>Traitement des mesures PF PANAM_v4.docx</w:t>
        </w:r>
      </w:hyperlink>
      <w:bookmarkStart w:id="0" w:name="_Toc493076525"/>
    </w:p>
    <w:p w:rsidR="00016B60" w:rsidRPr="00016B60" w:rsidRDefault="00016B60" w:rsidP="00016B60">
      <w:pPr>
        <w:pStyle w:val="Titre3"/>
        <w:spacing w:line="276" w:lineRule="auto"/>
        <w:ind w:left="0" w:right="273"/>
        <w:rPr>
          <w:sz w:val="28"/>
          <w:szCs w:val="28"/>
          <w:u w:val="none"/>
          <w:lang w:val="fr-FR"/>
        </w:rPr>
      </w:pPr>
    </w:p>
    <w:p w:rsidR="00227F72" w:rsidRPr="00016B60" w:rsidRDefault="00023646" w:rsidP="00016B60">
      <w:pPr>
        <w:pStyle w:val="Titre3"/>
        <w:spacing w:line="276" w:lineRule="auto"/>
        <w:ind w:left="0" w:right="273"/>
        <w:rPr>
          <w:sz w:val="28"/>
          <w:szCs w:val="28"/>
          <w:u w:val="none"/>
          <w:lang w:val="fr-FR"/>
        </w:rPr>
      </w:pPr>
      <w:r w:rsidRPr="00016B60">
        <w:rPr>
          <w:color w:val="5A5A5A"/>
          <w:sz w:val="28"/>
          <w:szCs w:val="28"/>
          <w:u w:val="thick" w:color="5A5A5A"/>
          <w:lang w:val="fr-FR"/>
        </w:rPr>
        <w:t>Analyse des données issues de la PF de</w:t>
      </w:r>
      <w:r w:rsidRPr="00016B60">
        <w:rPr>
          <w:color w:val="5A5A5A"/>
          <w:spacing w:val="-12"/>
          <w:sz w:val="28"/>
          <w:szCs w:val="28"/>
          <w:u w:val="thick" w:color="5A5A5A"/>
          <w:lang w:val="fr-FR"/>
        </w:rPr>
        <w:t xml:space="preserve"> </w:t>
      </w:r>
      <w:r w:rsidRPr="00016B60">
        <w:rPr>
          <w:color w:val="5A5A5A"/>
          <w:sz w:val="28"/>
          <w:szCs w:val="28"/>
          <w:u w:val="thick" w:color="5A5A5A"/>
          <w:lang w:val="fr-FR"/>
        </w:rPr>
        <w:t>force</w:t>
      </w:r>
      <w:bookmarkEnd w:id="0"/>
    </w:p>
    <w:p w:rsidR="00227F72" w:rsidRPr="0003522D" w:rsidRDefault="00023646">
      <w:pPr>
        <w:pStyle w:val="Corpsdetexte"/>
        <w:spacing w:before="50" w:line="276" w:lineRule="auto"/>
        <w:ind w:left="218" w:right="418"/>
        <w:rPr>
          <w:lang w:val="fr-FR"/>
        </w:rPr>
      </w:pPr>
      <w:r w:rsidRPr="0003522D">
        <w:rPr>
          <w:u w:val="single"/>
          <w:lang w:val="fr-FR"/>
        </w:rPr>
        <w:t xml:space="preserve">Objectifs : </w:t>
      </w:r>
      <w:r w:rsidRPr="0003522D">
        <w:rPr>
          <w:lang w:val="fr-FR"/>
        </w:rPr>
        <w:t>Identifier les évènements clés du mouvement qui permettent de découper l’initiation du pas en différentes phases :</w:t>
      </w:r>
    </w:p>
    <w:p w:rsidR="00227F72" w:rsidRDefault="00023646">
      <w:pPr>
        <w:pStyle w:val="Paragraphedeliste"/>
        <w:numPr>
          <w:ilvl w:val="1"/>
          <w:numId w:val="2"/>
        </w:numPr>
        <w:tabs>
          <w:tab w:val="left" w:pos="1659"/>
        </w:tabs>
        <w:spacing w:before="197"/>
      </w:pPr>
      <w:proofErr w:type="spellStart"/>
      <w:r>
        <w:t>Ajustements</w:t>
      </w:r>
      <w:proofErr w:type="spellEnd"/>
      <w:r>
        <w:t xml:space="preserve"> </w:t>
      </w:r>
      <w:proofErr w:type="spellStart"/>
      <w:r>
        <w:t>Posturaux</w:t>
      </w:r>
      <w:proofErr w:type="spellEnd"/>
      <w:r>
        <w:t xml:space="preserve"> </w:t>
      </w:r>
      <w:proofErr w:type="spellStart"/>
      <w:r>
        <w:t>Anticipatoires</w:t>
      </w:r>
      <w:proofErr w:type="spellEnd"/>
      <w:r>
        <w:rPr>
          <w:spacing w:val="-15"/>
        </w:rPr>
        <w:t xml:space="preserve"> </w:t>
      </w:r>
      <w:r>
        <w:t>(APA)</w:t>
      </w:r>
    </w:p>
    <w:p w:rsidR="00227F72" w:rsidRDefault="00023646">
      <w:pPr>
        <w:pStyle w:val="Paragraphedeliste"/>
        <w:numPr>
          <w:ilvl w:val="1"/>
          <w:numId w:val="2"/>
        </w:numPr>
        <w:tabs>
          <w:tab w:val="left" w:pos="1659"/>
        </w:tabs>
        <w:spacing w:before="17"/>
      </w:pPr>
      <w:proofErr w:type="spellStart"/>
      <w:r>
        <w:t>Exécution</w:t>
      </w:r>
      <w:proofErr w:type="spellEnd"/>
      <w:r>
        <w:t xml:space="preserve"> du 1</w:t>
      </w:r>
      <w:proofErr w:type="spellStart"/>
      <w:r>
        <w:rPr>
          <w:position w:val="10"/>
          <w:sz w:val="14"/>
        </w:rPr>
        <w:t>er</w:t>
      </w:r>
      <w:proofErr w:type="spellEnd"/>
      <w:r>
        <w:rPr>
          <w:spacing w:val="14"/>
          <w:position w:val="10"/>
          <w:sz w:val="14"/>
        </w:rPr>
        <w:t xml:space="preserve"> </w:t>
      </w:r>
      <w:r>
        <w:t>pas</w:t>
      </w:r>
    </w:p>
    <w:p w:rsidR="00227F72" w:rsidRDefault="00023646">
      <w:pPr>
        <w:pStyle w:val="Paragraphedeliste"/>
        <w:numPr>
          <w:ilvl w:val="1"/>
          <w:numId w:val="2"/>
        </w:numPr>
        <w:tabs>
          <w:tab w:val="left" w:pos="1658"/>
          <w:tab w:val="left" w:pos="1659"/>
        </w:tabs>
        <w:spacing w:before="19"/>
      </w:pPr>
      <w:proofErr w:type="spellStart"/>
      <w:r>
        <w:t>Exécution</w:t>
      </w:r>
      <w:proofErr w:type="spellEnd"/>
      <w:r>
        <w:t xml:space="preserve"> du 2</w:t>
      </w:r>
      <w:proofErr w:type="spellStart"/>
      <w:r>
        <w:rPr>
          <w:position w:val="10"/>
          <w:sz w:val="14"/>
        </w:rPr>
        <w:t>ème</w:t>
      </w:r>
      <w:proofErr w:type="spellEnd"/>
      <w:r>
        <w:rPr>
          <w:spacing w:val="14"/>
          <w:position w:val="10"/>
          <w:sz w:val="14"/>
        </w:rPr>
        <w:t xml:space="preserve"> </w:t>
      </w:r>
      <w:r>
        <w:t>pas</w:t>
      </w:r>
    </w:p>
    <w:p w:rsidR="00B67410" w:rsidRDefault="00B67410">
      <w:pPr>
        <w:pStyle w:val="Corpsdetexte"/>
        <w:spacing w:before="2"/>
        <w:rPr>
          <w:lang w:val="fr-FR"/>
        </w:rPr>
      </w:pPr>
    </w:p>
    <w:p w:rsidR="00B67410" w:rsidRDefault="00B67410">
      <w:pPr>
        <w:pStyle w:val="Corpsdetexte"/>
        <w:spacing w:before="2"/>
        <w:rPr>
          <w:lang w:val="fr-FR"/>
        </w:rPr>
      </w:pPr>
      <w:r>
        <w:rPr>
          <w:lang w:val="fr-FR"/>
        </w:rPr>
        <w:t xml:space="preserve">Le traitement se fait à l’aide de 2 scripts différents : </w:t>
      </w:r>
      <w:proofErr w:type="spellStart"/>
      <w:r w:rsidRPr="00B67410">
        <w:rPr>
          <w:b/>
          <w:lang w:val="fr-FR"/>
        </w:rPr>
        <w:t>Calc_APA_LabTools.m</w:t>
      </w:r>
      <w:proofErr w:type="spellEnd"/>
      <w:r>
        <w:rPr>
          <w:lang w:val="fr-FR"/>
        </w:rPr>
        <w:t xml:space="preserve"> </w:t>
      </w:r>
      <w:r w:rsidRPr="00B67410">
        <w:rPr>
          <w:b/>
          <w:lang w:val="fr-FR"/>
        </w:rPr>
        <w:t xml:space="preserve">et </w:t>
      </w:r>
      <w:proofErr w:type="spellStart"/>
      <w:r w:rsidRPr="00B67410">
        <w:rPr>
          <w:b/>
          <w:lang w:val="fr-FR"/>
        </w:rPr>
        <w:t>plot_LabTools_General.m</w:t>
      </w:r>
      <w:proofErr w:type="spellEnd"/>
    </w:p>
    <w:p w:rsidR="00B67410" w:rsidRDefault="00B67410">
      <w:pPr>
        <w:pStyle w:val="Corpsdetexte"/>
        <w:spacing w:before="2"/>
        <w:rPr>
          <w:lang w:val="fr-FR"/>
        </w:rPr>
      </w:pPr>
    </w:p>
    <w:p w:rsidR="00B67410" w:rsidRDefault="00B67410">
      <w:pPr>
        <w:pStyle w:val="Corpsdetexte"/>
        <w:spacing w:before="2"/>
        <w:rPr>
          <w:b/>
          <w:lang w:val="fr-FR"/>
        </w:rPr>
      </w:pPr>
      <w:r>
        <w:rPr>
          <w:lang w:val="fr-FR"/>
        </w:rPr>
        <w:t xml:space="preserve">1) </w:t>
      </w:r>
      <w:proofErr w:type="spellStart"/>
      <w:r w:rsidRPr="00B67410">
        <w:rPr>
          <w:b/>
          <w:lang w:val="fr-FR"/>
        </w:rPr>
        <w:t>Calc_APA_LabTools</w:t>
      </w:r>
      <w:proofErr w:type="spellEnd"/>
    </w:p>
    <w:p w:rsidR="00B67410" w:rsidRDefault="00B67410">
      <w:pPr>
        <w:pStyle w:val="Corpsdetexte"/>
        <w:spacing w:before="2"/>
        <w:rPr>
          <w:b/>
          <w:lang w:val="fr-FR"/>
        </w:rPr>
      </w:pPr>
    </w:p>
    <w:p w:rsidR="00B67410" w:rsidRDefault="00B67410" w:rsidP="00B6741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fr-F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fr-FR"/>
        </w:rPr>
        <w:t xml:space="preserve">Stockage des données d'initiation de la marche </w:t>
      </w:r>
    </w:p>
    <w:p w:rsidR="00B67410" w:rsidRDefault="00B67410" w:rsidP="00B6741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/>
        </w:rPr>
      </w:pPr>
    </w:p>
    <w:p w:rsidR="00B67410" w:rsidRDefault="00B67410" w:rsidP="00B6741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fr-FR"/>
        </w:rPr>
        <w:t>% Input : N fichiers c3d (pour un patient, une session, une condition de médication, une vitesse et/ou condition de marche)</w:t>
      </w:r>
    </w:p>
    <w:p w:rsidR="00B67410" w:rsidRDefault="00B67410" w:rsidP="00B6741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fr-FR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fr-FR"/>
        </w:rPr>
        <w:t>% Output : 1 Segment</w:t>
      </w:r>
    </w:p>
    <w:p w:rsidR="00B67410" w:rsidRDefault="00B67410" w:rsidP="00B67410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fr-FR"/>
        </w:rPr>
      </w:pPr>
    </w:p>
    <w:p w:rsidR="00B67410" w:rsidRDefault="00B67410" w:rsidP="00B67410">
      <w:pPr>
        <w:pStyle w:val="Corpsdetexte"/>
        <w:spacing w:before="2"/>
        <w:rPr>
          <w:b/>
        </w:rPr>
      </w:pPr>
      <w:r w:rsidRPr="00B67410">
        <w:t>2</w:t>
      </w:r>
      <w:r w:rsidRPr="00B67410">
        <w:t xml:space="preserve">) </w:t>
      </w:r>
      <w:proofErr w:type="spellStart"/>
      <w:proofErr w:type="gramStart"/>
      <w:r w:rsidRPr="00B67410">
        <w:rPr>
          <w:b/>
        </w:rPr>
        <w:t>plot_LabTools_General</w:t>
      </w:r>
      <w:proofErr w:type="spellEnd"/>
      <w:proofErr w:type="gramEnd"/>
    </w:p>
    <w:p w:rsidR="00B67410" w:rsidRDefault="00B67410" w:rsidP="00B67410">
      <w:pPr>
        <w:pStyle w:val="Corpsdetexte"/>
        <w:tabs>
          <w:tab w:val="left" w:pos="1029"/>
        </w:tabs>
        <w:spacing w:before="2"/>
        <w:rPr>
          <w:b/>
        </w:rPr>
      </w:pPr>
      <w:r>
        <w:rPr>
          <w:b/>
        </w:rPr>
        <w:tab/>
      </w:r>
    </w:p>
    <w:p w:rsidR="00B67410" w:rsidRPr="00B67410" w:rsidRDefault="00B67410" w:rsidP="00B67410">
      <w:pPr>
        <w:pStyle w:val="Corpsdetexte"/>
        <w:spacing w:before="2"/>
        <w:rPr>
          <w:rFonts w:asciiTheme="minorHAnsi" w:hAnsiTheme="minorHAnsi"/>
          <w:lang w:val="fr-FR"/>
        </w:rPr>
      </w:pPr>
      <w:r w:rsidRPr="00B67410">
        <w:rPr>
          <w:rFonts w:asciiTheme="minorHAnsi" w:hAnsiTheme="minorHAnsi"/>
          <w:lang w:val="fr-FR"/>
        </w:rPr>
        <w:t xml:space="preserve">Peut s’exécuter en fonction : </w:t>
      </w:r>
      <w:proofErr w:type="spellStart"/>
      <w:r w:rsidRPr="00B67410">
        <w:rPr>
          <w:rFonts w:asciiTheme="minorHAnsi" w:hAnsiTheme="minorHAnsi"/>
          <w:lang w:val="fr-FR"/>
        </w:rPr>
        <w:t>plot_LabTools_General</w:t>
      </w:r>
      <w:proofErr w:type="spellEnd"/>
      <w:r w:rsidRPr="00B67410">
        <w:rPr>
          <w:rFonts w:asciiTheme="minorHAnsi" w:hAnsiTheme="minorHAnsi"/>
          <w:lang w:val="fr-FR"/>
        </w:rPr>
        <w:t>(</w:t>
      </w:r>
      <w:proofErr w:type="spellStart"/>
      <w:r w:rsidRPr="00B67410">
        <w:rPr>
          <w:rFonts w:asciiTheme="minorHAnsi" w:hAnsiTheme="minorHAnsi"/>
          <w:lang w:val="fr-FR"/>
        </w:rPr>
        <w:t>Seg</w:t>
      </w:r>
      <w:proofErr w:type="spellEnd"/>
      <w:r w:rsidRPr="00B67410">
        <w:rPr>
          <w:rFonts w:asciiTheme="minorHAnsi" w:hAnsiTheme="minorHAnsi"/>
          <w:lang w:val="fr-FR"/>
        </w:rPr>
        <w:t>) ou en script </w:t>
      </w:r>
      <w:proofErr w:type="gramStart"/>
      <w:r w:rsidRPr="00B67410">
        <w:rPr>
          <w:rFonts w:asciiTheme="minorHAnsi" w:hAnsiTheme="minorHAnsi"/>
          <w:lang w:val="fr-FR"/>
        </w:rPr>
        <w:t>:</w:t>
      </w:r>
      <w:proofErr w:type="spellStart"/>
      <w:r w:rsidRPr="00B67410">
        <w:rPr>
          <w:rFonts w:asciiTheme="minorHAnsi" w:hAnsiTheme="minorHAnsi"/>
          <w:lang w:val="fr-FR"/>
        </w:rPr>
        <w:t>plot</w:t>
      </w:r>
      <w:proofErr w:type="gramEnd"/>
      <w:r w:rsidRPr="00B67410">
        <w:rPr>
          <w:rFonts w:asciiTheme="minorHAnsi" w:hAnsiTheme="minorHAnsi"/>
          <w:lang w:val="fr-FR"/>
        </w:rPr>
        <w:t>_LabTools_General</w:t>
      </w:r>
      <w:proofErr w:type="spellEnd"/>
    </w:p>
    <w:p w:rsidR="00B67410" w:rsidRPr="00B67410" w:rsidRDefault="00B67410" w:rsidP="00B67410">
      <w:pPr>
        <w:pStyle w:val="Corpsdetexte"/>
        <w:spacing w:before="2"/>
        <w:rPr>
          <w:rFonts w:asciiTheme="minorHAnsi" w:hAnsiTheme="minorHAnsi"/>
          <w:lang w:val="fr-FR"/>
        </w:rPr>
      </w:pPr>
      <w:r w:rsidRPr="00B67410">
        <w:rPr>
          <w:rFonts w:asciiTheme="minorHAnsi" w:hAnsiTheme="minorHAnsi"/>
          <w:lang w:val="fr-FR"/>
        </w:rPr>
        <w:t>Si exécuter en fonction : charge directement le Segment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 w:rsidRPr="00B67410">
        <w:rPr>
          <w:rFonts w:asciiTheme="minorHAnsi" w:eastAsiaTheme="minorHAnsi" w:hAnsiTheme="minorHAnsi" w:cs="Courier New"/>
          <w:lang w:val="fr-FR"/>
        </w:rPr>
        <w:t>Si exécuter en script : ouvre une fenêtre pour sélectionner le Segment à charger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016B60" w:rsidRDefault="00016B60">
      <w:pPr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br w:type="page"/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lastRenderedPageBreak/>
        <w:t>Aperçu général de la fenêtre :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3C4A39" wp14:editId="37C79170">
            <wp:extent cx="5972810" cy="3702050"/>
            <wp:effectExtent l="0" t="0" r="889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>Ici, on peut déplacer les évènements directement en cliquant sur la ligne de couleur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>Le bouton « </w:t>
      </w:r>
      <w:proofErr w:type="spellStart"/>
      <w:r>
        <w:rPr>
          <w:rFonts w:asciiTheme="minorHAnsi" w:eastAsiaTheme="minorHAnsi" w:hAnsiTheme="minorHAnsi" w:cs="Courier New"/>
          <w:lang w:val="fr-FR"/>
        </w:rPr>
        <w:t>Calc_APA</w:t>
      </w:r>
      <w:proofErr w:type="spellEnd"/>
      <w:r>
        <w:rPr>
          <w:rFonts w:asciiTheme="minorHAnsi" w:eastAsiaTheme="minorHAnsi" w:hAnsiTheme="minorHAnsi" w:cs="Courier New"/>
          <w:lang w:val="fr-FR"/>
        </w:rPr>
        <w:t> » permet le calcul des paramètres des APA pour l’essai en cours + affichage à droite sur la fenêtre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56A6000" wp14:editId="2BD5936F">
            <wp:extent cx="5972810" cy="3545205"/>
            <wp:effectExtent l="0" t="0" r="889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>Les 2 boutons « Export-c3d » et « Save Segment » permettent l’export des évènements sous c3d et la sauvegarde du Segment, respectivement.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>Le bouton « </w:t>
      </w:r>
      <w:proofErr w:type="spellStart"/>
      <w:r>
        <w:rPr>
          <w:rFonts w:asciiTheme="minorHAnsi" w:eastAsiaTheme="minorHAnsi" w:hAnsiTheme="minorHAnsi" w:cs="Courier New"/>
          <w:lang w:val="fr-FR"/>
        </w:rPr>
        <w:t>Delete</w:t>
      </w:r>
      <w:proofErr w:type="spellEnd"/>
      <w:r>
        <w:rPr>
          <w:rFonts w:asciiTheme="minorHAnsi" w:eastAsiaTheme="minorHAnsi" w:hAnsiTheme="minorHAnsi" w:cs="Courier New"/>
          <w:lang w:val="fr-FR"/>
        </w:rPr>
        <w:t xml:space="preserve"> trial » permet de supprimer un essai de la liste (et donc du segment)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>Info : possibilité de zoomer sur une partie du graphe :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 xml:space="preserve">- Clic sur le </w:t>
      </w:r>
      <w:proofErr w:type="spellStart"/>
      <w:r>
        <w:rPr>
          <w:rFonts w:asciiTheme="minorHAnsi" w:eastAsiaTheme="minorHAnsi" w:hAnsiTheme="minorHAnsi" w:cs="Courier New"/>
          <w:lang w:val="fr-FR"/>
        </w:rPr>
        <w:t>subplot</w:t>
      </w:r>
      <w:proofErr w:type="spellEnd"/>
      <w:r>
        <w:rPr>
          <w:rFonts w:asciiTheme="minorHAnsi" w:eastAsiaTheme="minorHAnsi" w:hAnsiTheme="minorHAnsi" w:cs="Courier New"/>
          <w:lang w:val="fr-FR"/>
        </w:rPr>
        <w:t xml:space="preserve"> que l’on veut zoomer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>- Clic sur un endroit ailleurs sur la fenêtre</w:t>
      </w:r>
    </w:p>
    <w:p w:rsidR="00B67410" w:rsidRDefault="00B67410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>-&gt; Ouverture d’une fenêtre de zoom</w:t>
      </w:r>
    </w:p>
    <w:p w:rsidR="00BB2776" w:rsidRDefault="00BB2776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BB2776" w:rsidRDefault="00BB2776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noProof/>
          <w:lang w:eastAsia="fr-FR"/>
        </w:rPr>
        <w:drawing>
          <wp:inline distT="0" distB="0" distL="0" distR="0" wp14:anchorId="7CFA1C37" wp14:editId="22196D68">
            <wp:extent cx="5760720" cy="289873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76" w:rsidRPr="00BB2776" w:rsidRDefault="00BB2776" w:rsidP="00BB2776">
      <w:pPr>
        <w:rPr>
          <w:lang w:val="fr-FR"/>
        </w:rPr>
      </w:pPr>
      <w:r w:rsidRPr="00BB2776">
        <w:rPr>
          <w:lang w:val="fr-FR"/>
        </w:rPr>
        <w:t xml:space="preserve">Remarque : le déplacement d’un </w:t>
      </w:r>
      <w:proofErr w:type="spellStart"/>
      <w:r w:rsidRPr="00BB2776">
        <w:rPr>
          <w:lang w:val="fr-FR"/>
        </w:rPr>
        <w:t>event</w:t>
      </w:r>
      <w:proofErr w:type="spellEnd"/>
      <w:r w:rsidRPr="00BB2776">
        <w:rPr>
          <w:lang w:val="fr-FR"/>
        </w:rPr>
        <w:t xml:space="preserve"> est possible sur la fenêtre de zoom (avec mise à jour du tracé sur la fenêtre principale et dans l’</w:t>
      </w:r>
      <w:proofErr w:type="spellStart"/>
      <w:r w:rsidRPr="00BB2776">
        <w:rPr>
          <w:lang w:val="fr-FR"/>
        </w:rPr>
        <w:t>EventProcess</w:t>
      </w:r>
      <w:proofErr w:type="spellEnd"/>
      <w:r w:rsidRPr="00BB2776">
        <w:rPr>
          <w:lang w:val="fr-FR"/>
        </w:rPr>
        <w:t>)</w:t>
      </w:r>
    </w:p>
    <w:p w:rsidR="00BB2776" w:rsidRDefault="00BB2776" w:rsidP="00BB2776">
      <w:pPr>
        <w:pStyle w:val="Corpsdetexte"/>
        <w:spacing w:before="2"/>
        <w:rPr>
          <w:lang w:val="fr-FR"/>
        </w:rPr>
      </w:pPr>
      <w:r w:rsidRPr="00BB2776">
        <w:rPr>
          <w:lang w:val="fr-FR"/>
        </w:rPr>
        <w:t xml:space="preserve">Cette fonction plot correspond à une MAJ personnelle de la fonction plot initiale de la </w:t>
      </w:r>
      <w:proofErr w:type="spellStart"/>
      <w:r w:rsidRPr="00BB2776">
        <w:rPr>
          <w:lang w:val="fr-FR"/>
        </w:rPr>
        <w:t>LabTools</w:t>
      </w:r>
      <w:proofErr w:type="spellEnd"/>
      <w:r w:rsidRPr="00BB2776">
        <w:rPr>
          <w:lang w:val="fr-FR"/>
        </w:rPr>
        <w:t xml:space="preserve"> de Brian</w:t>
      </w:r>
    </w:p>
    <w:p w:rsidR="00BB2776" w:rsidRPr="00BB2776" w:rsidRDefault="00BB2776" w:rsidP="00BB2776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E23F53" w:rsidRDefault="00E23F53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E23F53" w:rsidRDefault="00E23F53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rFonts w:asciiTheme="minorHAnsi" w:eastAsiaTheme="minorHAnsi" w:hAnsiTheme="minorHAnsi" w:cs="Courier New"/>
          <w:lang w:val="fr-FR"/>
        </w:rPr>
        <w:t xml:space="preserve">La case « Display </w:t>
      </w:r>
      <w:proofErr w:type="spellStart"/>
      <w:r>
        <w:rPr>
          <w:rFonts w:asciiTheme="minorHAnsi" w:eastAsiaTheme="minorHAnsi" w:hAnsiTheme="minorHAnsi" w:cs="Courier New"/>
          <w:lang w:val="fr-FR"/>
        </w:rPr>
        <w:t>Screen</w:t>
      </w:r>
      <w:proofErr w:type="spellEnd"/>
      <w:r>
        <w:rPr>
          <w:rFonts w:asciiTheme="minorHAnsi" w:eastAsiaTheme="minorHAnsi" w:hAnsiTheme="minorHAnsi" w:cs="Courier New"/>
          <w:lang w:val="fr-FR"/>
        </w:rPr>
        <w:t xml:space="preserve"> Infos » permet de faire afficher les timings correspondant à l’affichage des consignes sur l’écran du vidéoprojecteur lors de la tâche de </w:t>
      </w:r>
      <w:proofErr w:type="spellStart"/>
      <w:r>
        <w:rPr>
          <w:rFonts w:asciiTheme="minorHAnsi" w:eastAsiaTheme="minorHAnsi" w:hAnsiTheme="minorHAnsi" w:cs="Courier New"/>
          <w:lang w:val="fr-FR"/>
        </w:rPr>
        <w:t>GoNoGo</w:t>
      </w:r>
      <w:proofErr w:type="spellEnd"/>
      <w:r>
        <w:rPr>
          <w:rFonts w:asciiTheme="minorHAnsi" w:eastAsiaTheme="minorHAnsi" w:hAnsiTheme="minorHAnsi" w:cs="Courier New"/>
          <w:lang w:val="fr-FR"/>
        </w:rPr>
        <w:t xml:space="preserve"> (si cette info a été ajoutée dans le segment).</w:t>
      </w:r>
    </w:p>
    <w:p w:rsidR="00E23F53" w:rsidRDefault="00E23F53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</w:p>
    <w:p w:rsidR="00E23F53" w:rsidRPr="00B67410" w:rsidRDefault="00E23F53" w:rsidP="00B67410">
      <w:pPr>
        <w:pStyle w:val="Corpsdetexte"/>
        <w:spacing w:before="2"/>
        <w:rPr>
          <w:rFonts w:asciiTheme="minorHAnsi" w:eastAsiaTheme="minorHAnsi" w:hAnsiTheme="minorHAnsi" w:cs="Courier New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DDF6013" wp14:editId="2689751E">
            <wp:extent cx="5972810" cy="1425575"/>
            <wp:effectExtent l="0" t="0" r="8890" b="3175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10" w:rsidRDefault="00B67410">
      <w:pPr>
        <w:pStyle w:val="Corpsdetexte"/>
        <w:spacing w:before="2"/>
        <w:rPr>
          <w:lang w:val="fr-FR"/>
        </w:rPr>
      </w:pPr>
    </w:p>
    <w:p w:rsidR="00FE7E57" w:rsidRDefault="00FE7E57">
      <w:pPr>
        <w:rPr>
          <w:color w:val="5A5A5A"/>
          <w:lang w:val="fr-FR"/>
        </w:rPr>
      </w:pPr>
      <w:bookmarkStart w:id="1" w:name="_Toc493076526"/>
    </w:p>
    <w:p w:rsidR="009F0414" w:rsidRDefault="009F0414">
      <w:pPr>
        <w:rPr>
          <w:rFonts w:asciiTheme="minorHAnsi" w:eastAsiaTheme="minorHAnsi" w:hAnsiTheme="minorHAnsi" w:cs="Courier New"/>
          <w:lang w:val="fr-FR"/>
        </w:rPr>
      </w:pPr>
      <w:r w:rsidRPr="009F0414">
        <w:rPr>
          <w:rFonts w:asciiTheme="minorHAnsi" w:eastAsiaTheme="minorHAnsi" w:hAnsiTheme="minorHAnsi" w:cs="Courier New"/>
          <w:lang w:val="fr-FR"/>
        </w:rPr>
        <w:t xml:space="preserve">Possibilité d’ajouter l’information des </w:t>
      </w:r>
      <w:proofErr w:type="spellStart"/>
      <w:r w:rsidRPr="009F0414">
        <w:rPr>
          <w:rFonts w:asciiTheme="minorHAnsi" w:eastAsiaTheme="minorHAnsi" w:hAnsiTheme="minorHAnsi" w:cs="Courier New"/>
          <w:lang w:val="fr-FR"/>
        </w:rPr>
        <w:t>preAPA</w:t>
      </w:r>
      <w:proofErr w:type="spellEnd"/>
      <w:r w:rsidRPr="009F0414">
        <w:rPr>
          <w:rFonts w:asciiTheme="minorHAnsi" w:eastAsiaTheme="minorHAnsi" w:hAnsiTheme="minorHAnsi" w:cs="Courier New"/>
          <w:lang w:val="fr-FR"/>
        </w:rPr>
        <w:t xml:space="preserve"> (APA avant le stimulus). Pour cela, clic-droit sur le graphe pour ajouter un </w:t>
      </w:r>
      <w:proofErr w:type="spellStart"/>
      <w:r w:rsidRPr="009F0414">
        <w:rPr>
          <w:rFonts w:asciiTheme="minorHAnsi" w:eastAsiaTheme="minorHAnsi" w:hAnsiTheme="minorHAnsi" w:cs="Courier New"/>
          <w:lang w:val="fr-FR"/>
        </w:rPr>
        <w:t>event</w:t>
      </w:r>
      <w:r>
        <w:rPr>
          <w:rFonts w:asciiTheme="minorHAnsi" w:eastAsiaTheme="minorHAnsi" w:hAnsiTheme="minorHAnsi" w:cs="Courier New"/>
          <w:lang w:val="fr-FR"/>
        </w:rPr>
        <w:t>.</w:t>
      </w:r>
      <w:proofErr w:type="spellEnd"/>
    </w:p>
    <w:p w:rsidR="009F0414" w:rsidRDefault="009F0414">
      <w:pPr>
        <w:rPr>
          <w:rFonts w:asciiTheme="minorHAnsi" w:eastAsiaTheme="minorHAnsi" w:hAnsiTheme="minorHAnsi" w:cs="Courier New"/>
          <w:lang w:val="fr-FR"/>
        </w:rPr>
      </w:pPr>
    </w:p>
    <w:p w:rsidR="009F0414" w:rsidRPr="009F0414" w:rsidRDefault="009F0414">
      <w:pPr>
        <w:rPr>
          <w:rFonts w:asciiTheme="minorHAnsi" w:eastAsiaTheme="minorHAnsi" w:hAnsiTheme="minorHAnsi" w:cs="Courier New"/>
          <w:lang w:val="fr-FR"/>
        </w:rPr>
      </w:pPr>
      <w:r w:rsidRPr="009F0414">
        <w:rPr>
          <w:rFonts w:asciiTheme="minorHAnsi" w:eastAsiaTheme="minorHAnsi" w:hAnsiTheme="minorHAnsi" w:cs="Courier New"/>
          <w:lang w:val="fr-FR"/>
        </w:rPr>
        <w:t xml:space="preserve">Visualisation de la </w:t>
      </w:r>
      <w:r>
        <w:rPr>
          <w:rFonts w:asciiTheme="minorHAnsi" w:eastAsiaTheme="minorHAnsi" w:hAnsiTheme="minorHAnsi" w:cs="Courier New"/>
          <w:lang w:val="fr-FR"/>
        </w:rPr>
        <w:t xml:space="preserve">fenêtre avec </w:t>
      </w:r>
      <w:proofErr w:type="spellStart"/>
      <w:r>
        <w:rPr>
          <w:rFonts w:asciiTheme="minorHAnsi" w:eastAsiaTheme="minorHAnsi" w:hAnsiTheme="minorHAnsi" w:cs="Courier New"/>
          <w:lang w:val="fr-FR"/>
        </w:rPr>
        <w:t>preAPA</w:t>
      </w:r>
      <w:proofErr w:type="spellEnd"/>
      <w:r w:rsidRPr="009F0414">
        <w:rPr>
          <w:rFonts w:asciiTheme="minorHAnsi" w:eastAsiaTheme="minorHAnsi" w:hAnsiTheme="minorHAnsi" w:cs="Courier New"/>
          <w:lang w:val="fr-FR"/>
        </w:rPr>
        <w:t> :</w:t>
      </w:r>
    </w:p>
    <w:p w:rsidR="009F0414" w:rsidRDefault="009F0414">
      <w:pPr>
        <w:rPr>
          <w:color w:val="5A5A5A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854F6F4" wp14:editId="1E92E448">
            <wp:extent cx="5905500" cy="1804423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76" w:rsidRDefault="00BB2776">
      <w:pPr>
        <w:rPr>
          <w:color w:val="5A5A5A"/>
          <w:lang w:val="fr-FR"/>
        </w:rPr>
      </w:pPr>
    </w:p>
    <w:p w:rsidR="00BB2776" w:rsidRDefault="00BB2776">
      <w:pPr>
        <w:rPr>
          <w:color w:val="5A5A5A"/>
          <w:lang w:val="fr-FR"/>
        </w:rPr>
      </w:pPr>
    </w:p>
    <w:p w:rsidR="00BB2776" w:rsidRPr="00016B60" w:rsidRDefault="00BB2776">
      <w:pPr>
        <w:rPr>
          <w:rFonts w:asciiTheme="minorHAnsi" w:eastAsiaTheme="minorHAnsi" w:hAnsiTheme="minorHAnsi" w:cs="Courier New"/>
          <w:b/>
          <w:u w:val="single"/>
          <w:lang w:val="fr-FR"/>
        </w:rPr>
      </w:pPr>
      <w:r w:rsidRPr="00016B60">
        <w:rPr>
          <w:rFonts w:asciiTheme="minorHAnsi" w:eastAsiaTheme="minorHAnsi" w:hAnsiTheme="minorHAnsi" w:cs="Courier New"/>
          <w:b/>
          <w:u w:val="single"/>
          <w:lang w:val="fr-FR"/>
        </w:rPr>
        <w:t>Infos utiles :</w:t>
      </w:r>
    </w:p>
    <w:p w:rsidR="00BB2776" w:rsidRPr="00BB2776" w:rsidRDefault="00BB2776">
      <w:pPr>
        <w:rPr>
          <w:lang w:val="fr-FR"/>
        </w:rPr>
      </w:pPr>
    </w:p>
    <w:p w:rsidR="00BB2776" w:rsidRPr="00BB2776" w:rsidRDefault="00BB2776">
      <w:pPr>
        <w:rPr>
          <w:u w:val="single"/>
          <w:lang w:val="fr-FR"/>
        </w:rPr>
      </w:pPr>
      <w:r w:rsidRPr="00BB2776">
        <w:rPr>
          <w:u w:val="single"/>
          <w:lang w:val="fr-FR"/>
        </w:rPr>
        <w:t>Event qui n’apparait pas</w:t>
      </w:r>
    </w:p>
    <w:p w:rsidR="00BB2776" w:rsidRDefault="00BB2776">
      <w:pPr>
        <w:rPr>
          <w:lang w:val="fr-FR"/>
        </w:rPr>
      </w:pPr>
      <w:r w:rsidRPr="00BB2776">
        <w:rPr>
          <w:lang w:val="fr-FR"/>
        </w:rPr>
        <w:t xml:space="preserve">Si un </w:t>
      </w:r>
      <w:proofErr w:type="spellStart"/>
      <w:r w:rsidRPr="00BB2776">
        <w:rPr>
          <w:lang w:val="fr-FR"/>
        </w:rPr>
        <w:t>event</w:t>
      </w:r>
      <w:proofErr w:type="spellEnd"/>
      <w:r w:rsidRPr="00BB2776">
        <w:rPr>
          <w:lang w:val="fr-FR"/>
        </w:rPr>
        <w:t xml:space="preserve"> est trop tard (timing supérieur à </w:t>
      </w:r>
      <w:proofErr w:type="spellStart"/>
      <w:r w:rsidRPr="00BB2776">
        <w:rPr>
          <w:lang w:val="fr-FR"/>
        </w:rPr>
        <w:t>Xmax</w:t>
      </w:r>
      <w:proofErr w:type="spellEnd"/>
      <w:r w:rsidRPr="00BB2776">
        <w:rPr>
          <w:lang w:val="fr-FR"/>
        </w:rPr>
        <w:t xml:space="preserve">), on change la valeur de </w:t>
      </w:r>
      <w:proofErr w:type="spellStart"/>
      <w:r w:rsidRPr="00BB2776">
        <w:rPr>
          <w:lang w:val="fr-FR"/>
        </w:rPr>
        <w:t>Xmax</w:t>
      </w:r>
      <w:proofErr w:type="spellEnd"/>
      <w:r w:rsidRPr="00BB2776">
        <w:rPr>
          <w:lang w:val="fr-FR"/>
        </w:rPr>
        <w:t xml:space="preserve"> dans la fenêtre en haut à droite, et on récupère l’</w:t>
      </w:r>
      <w:proofErr w:type="spellStart"/>
      <w:r w:rsidRPr="00BB2776">
        <w:rPr>
          <w:lang w:val="fr-FR"/>
        </w:rPr>
        <w:t>event</w:t>
      </w:r>
      <w:proofErr w:type="spellEnd"/>
      <w:r>
        <w:rPr>
          <w:lang w:val="fr-FR"/>
        </w:rPr>
        <w:t>.</w:t>
      </w:r>
    </w:p>
    <w:p w:rsidR="00BB2776" w:rsidRDefault="00BB2776">
      <w:pPr>
        <w:rPr>
          <w:lang w:val="fr-FR"/>
        </w:rPr>
      </w:pPr>
      <w:bookmarkStart w:id="2" w:name="_GoBack"/>
      <w:bookmarkEnd w:id="2"/>
    </w:p>
    <w:p w:rsidR="00BB2776" w:rsidRPr="00BB2776" w:rsidRDefault="00BB2776">
      <w:pPr>
        <w:rPr>
          <w:u w:val="single"/>
          <w:lang w:val="fr-FR"/>
        </w:rPr>
      </w:pPr>
      <w:r w:rsidRPr="00BB2776">
        <w:rPr>
          <w:u w:val="single"/>
          <w:lang w:val="fr-FR"/>
        </w:rPr>
        <w:t>Suppression du dernier trial de la session</w:t>
      </w:r>
    </w:p>
    <w:p w:rsidR="00BB2776" w:rsidRPr="00BB2776" w:rsidRDefault="00BB2776" w:rsidP="00BB2776">
      <w:pPr>
        <w:rPr>
          <w:lang w:val="fr-FR"/>
        </w:rPr>
      </w:pPr>
      <w:r w:rsidRPr="00BB2776">
        <w:rPr>
          <w:lang w:val="fr-FR"/>
        </w:rPr>
        <w:t xml:space="preserve">Logiciel bug si on supprime le dernier trial. Dans ce cas, c’est possible de le faire dans le </w:t>
      </w:r>
      <w:proofErr w:type="spellStart"/>
      <w:r w:rsidRPr="00BB2776">
        <w:rPr>
          <w:lang w:val="fr-FR"/>
        </w:rPr>
        <w:t>workspace</w:t>
      </w:r>
      <w:proofErr w:type="spellEnd"/>
      <w:r w:rsidRPr="00BB2776">
        <w:rPr>
          <w:lang w:val="fr-FR"/>
        </w:rPr>
        <w:t xml:space="preserve"> directement : </w:t>
      </w:r>
      <w:proofErr w:type="spellStart"/>
      <w:proofErr w:type="gramStart"/>
      <w:r w:rsidRPr="00BB2776">
        <w:rPr>
          <w:lang w:val="fr-FR"/>
        </w:rPr>
        <w:t>Seg</w:t>
      </w:r>
      <w:proofErr w:type="spellEnd"/>
      <w:r w:rsidRPr="00BB2776">
        <w:rPr>
          <w:lang w:val="fr-FR"/>
        </w:rPr>
        <w:t>(</w:t>
      </w:r>
      <w:proofErr w:type="gramEnd"/>
      <w:r w:rsidRPr="00BB2776">
        <w:rPr>
          <w:lang w:val="fr-FR"/>
        </w:rPr>
        <w:t>end) = [];</w:t>
      </w:r>
    </w:p>
    <w:p w:rsidR="00BB2776" w:rsidRPr="00BB2776" w:rsidRDefault="00BB2776" w:rsidP="00BB2776">
      <w:pPr>
        <w:rPr>
          <w:lang w:val="fr-FR"/>
        </w:rPr>
      </w:pPr>
      <w:r w:rsidRPr="00BB2776">
        <w:rPr>
          <w:lang w:val="fr-FR"/>
        </w:rPr>
        <w:t xml:space="preserve">Mais attention car </w:t>
      </w:r>
      <w:proofErr w:type="spellStart"/>
      <w:r w:rsidRPr="00BB2776">
        <w:rPr>
          <w:lang w:val="fr-FR"/>
        </w:rPr>
        <w:t>Seg</w:t>
      </w:r>
      <w:proofErr w:type="spellEnd"/>
      <w:r w:rsidRPr="00BB2776">
        <w:rPr>
          <w:lang w:val="fr-FR"/>
        </w:rPr>
        <w:t xml:space="preserve"> ouvert dans la fenêtre n’est plus le </w:t>
      </w:r>
      <w:proofErr w:type="spellStart"/>
      <w:r w:rsidRPr="00BB2776">
        <w:rPr>
          <w:lang w:val="fr-FR"/>
        </w:rPr>
        <w:t>Seg</w:t>
      </w:r>
      <w:proofErr w:type="spellEnd"/>
      <w:r w:rsidRPr="00BB2776">
        <w:rPr>
          <w:lang w:val="fr-FR"/>
        </w:rPr>
        <w:t xml:space="preserve"> du </w:t>
      </w:r>
      <w:proofErr w:type="spellStart"/>
      <w:r w:rsidRPr="00BB2776">
        <w:rPr>
          <w:lang w:val="fr-FR"/>
        </w:rPr>
        <w:t>workspace</w:t>
      </w:r>
      <w:proofErr w:type="spellEnd"/>
      <w:r w:rsidRPr="00BB2776">
        <w:rPr>
          <w:lang w:val="fr-FR"/>
        </w:rPr>
        <w:t xml:space="preserve">. A faire en 2 étapes. </w:t>
      </w:r>
    </w:p>
    <w:p w:rsidR="00BB2776" w:rsidRPr="00BB2776" w:rsidRDefault="00BB2776" w:rsidP="00BB2776">
      <w:pPr>
        <w:ind w:left="708"/>
        <w:rPr>
          <w:lang w:val="fr-FR"/>
        </w:rPr>
      </w:pPr>
      <w:r w:rsidRPr="00BB2776">
        <w:rPr>
          <w:lang w:val="fr-FR"/>
        </w:rPr>
        <w:t>1) Save segment (en gardant le dernier trial)</w:t>
      </w:r>
    </w:p>
    <w:p w:rsidR="00BB2776" w:rsidRPr="00BB2776" w:rsidRDefault="00BB2776" w:rsidP="00BB2776">
      <w:pPr>
        <w:ind w:left="708"/>
        <w:rPr>
          <w:lang w:val="fr-FR"/>
        </w:rPr>
      </w:pPr>
      <w:r w:rsidRPr="00BB2776">
        <w:rPr>
          <w:lang w:val="fr-FR"/>
        </w:rPr>
        <w:t>2) Charger à nouveau le segment</w:t>
      </w:r>
    </w:p>
    <w:p w:rsidR="00BB2776" w:rsidRPr="00BB2776" w:rsidRDefault="00BB2776" w:rsidP="00BB2776">
      <w:pPr>
        <w:ind w:left="708"/>
        <w:rPr>
          <w:lang w:val="fr-FR"/>
        </w:rPr>
      </w:pPr>
      <w:r w:rsidRPr="00BB2776">
        <w:rPr>
          <w:lang w:val="fr-FR"/>
        </w:rPr>
        <w:t xml:space="preserve">3) Taper : </w:t>
      </w:r>
      <w:proofErr w:type="spellStart"/>
      <w:proofErr w:type="gramStart"/>
      <w:r w:rsidRPr="00BB2776">
        <w:rPr>
          <w:lang w:val="fr-FR"/>
        </w:rPr>
        <w:t>Seg</w:t>
      </w:r>
      <w:proofErr w:type="spellEnd"/>
      <w:r w:rsidRPr="00BB2776">
        <w:rPr>
          <w:lang w:val="fr-FR"/>
        </w:rPr>
        <w:t>(</w:t>
      </w:r>
      <w:proofErr w:type="gramEnd"/>
      <w:r w:rsidRPr="00BB2776">
        <w:rPr>
          <w:lang w:val="fr-FR"/>
        </w:rPr>
        <w:t>end) = [];</w:t>
      </w:r>
    </w:p>
    <w:p w:rsidR="00BB2776" w:rsidRPr="00BB2776" w:rsidRDefault="00BB2776" w:rsidP="00BB2776">
      <w:pPr>
        <w:tabs>
          <w:tab w:val="left" w:pos="2092"/>
        </w:tabs>
        <w:ind w:left="708"/>
        <w:rPr>
          <w:lang w:val="fr-FR"/>
        </w:rPr>
      </w:pPr>
      <w:r w:rsidRPr="00BB2776">
        <w:rPr>
          <w:lang w:val="fr-FR"/>
        </w:rPr>
        <w:t xml:space="preserve">4) Exécuter à nouveau </w:t>
      </w:r>
      <w:proofErr w:type="spellStart"/>
      <w:r w:rsidRPr="00BB2776">
        <w:rPr>
          <w:lang w:val="fr-FR"/>
        </w:rPr>
        <w:t>plot_LabTools_General</w:t>
      </w:r>
      <w:proofErr w:type="spellEnd"/>
      <w:r w:rsidRPr="00BB2776">
        <w:rPr>
          <w:lang w:val="fr-FR"/>
        </w:rPr>
        <w:t> (</w:t>
      </w:r>
      <w:proofErr w:type="spellStart"/>
      <w:r w:rsidRPr="00BB2776">
        <w:rPr>
          <w:lang w:val="fr-FR"/>
        </w:rPr>
        <w:t>Seg</w:t>
      </w:r>
      <w:proofErr w:type="spellEnd"/>
      <w:r w:rsidRPr="00BB2776">
        <w:rPr>
          <w:lang w:val="fr-FR"/>
        </w:rPr>
        <w:t>)</w:t>
      </w:r>
    </w:p>
    <w:p w:rsidR="00BB2776" w:rsidRPr="00BB2776" w:rsidRDefault="00BB2776">
      <w:pPr>
        <w:rPr>
          <w:lang w:val="fr-FR"/>
        </w:rPr>
      </w:pPr>
    </w:p>
    <w:p w:rsidR="00FE7E57" w:rsidRDefault="00BB2776" w:rsidP="00016B60">
      <w:pPr>
        <w:rPr>
          <w:lang w:val="fr-FR"/>
        </w:rPr>
      </w:pPr>
      <w:r w:rsidRPr="00BB2776">
        <w:rPr>
          <w:u w:val="single"/>
          <w:lang w:val="fr-FR"/>
        </w:rPr>
        <w:t xml:space="preserve">Attention à l’ordre temporel des </w:t>
      </w:r>
      <w:proofErr w:type="spellStart"/>
      <w:r w:rsidRPr="00BB2776">
        <w:rPr>
          <w:u w:val="single"/>
          <w:lang w:val="fr-FR"/>
        </w:rPr>
        <w:t>events</w:t>
      </w:r>
      <w:proofErr w:type="spellEnd"/>
      <w:r w:rsidRPr="00BB2776">
        <w:rPr>
          <w:lang w:val="fr-FR"/>
        </w:rPr>
        <w:t xml:space="preserve"> placés sur la figure. Il faut veiller à garder l’ordre théorique des </w:t>
      </w:r>
      <w:proofErr w:type="spellStart"/>
      <w:r w:rsidRPr="00BB2776">
        <w:rPr>
          <w:lang w:val="fr-FR"/>
        </w:rPr>
        <w:t>events</w:t>
      </w:r>
      <w:proofErr w:type="spellEnd"/>
      <w:r w:rsidRPr="00BB2776">
        <w:rPr>
          <w:lang w:val="fr-FR"/>
        </w:rPr>
        <w:t xml:space="preserve"> : afin de ne pas créer de bug dans les calculs APA ensuite. En particulier, si tous les </w:t>
      </w:r>
      <w:proofErr w:type="spellStart"/>
      <w:r w:rsidRPr="00BB2776">
        <w:rPr>
          <w:lang w:val="fr-FR"/>
        </w:rPr>
        <w:t>events</w:t>
      </w:r>
      <w:proofErr w:type="spellEnd"/>
      <w:r w:rsidRPr="00BB2776">
        <w:rPr>
          <w:lang w:val="fr-FR"/>
        </w:rPr>
        <w:t xml:space="preserve"> sont automatiquement placés très proches les uns des autres (voir figure ci-dessous, il faut les déplacer un à un, sans croiser les </w:t>
      </w:r>
      <w:proofErr w:type="spellStart"/>
      <w:r w:rsidRPr="00BB2776">
        <w:rPr>
          <w:lang w:val="fr-FR"/>
        </w:rPr>
        <w:t>events</w:t>
      </w:r>
      <w:proofErr w:type="spellEnd"/>
      <w:r w:rsidRPr="00BB2776">
        <w:rPr>
          <w:lang w:val="fr-FR"/>
        </w:rPr>
        <w:t>)</w:t>
      </w:r>
      <w:bookmarkEnd w:id="1"/>
    </w:p>
    <w:p w:rsidR="00FE7E57" w:rsidRPr="00B67410" w:rsidRDefault="00FE7E57">
      <w:pPr>
        <w:pStyle w:val="Corpsdetexte"/>
        <w:spacing w:before="2"/>
        <w:rPr>
          <w:lang w:val="fr-FR"/>
        </w:rPr>
      </w:pPr>
    </w:p>
    <w:sectPr w:rsidR="00FE7E57" w:rsidRPr="00B67410">
      <w:footerReference w:type="default" r:id="rId14"/>
      <w:pgSz w:w="11900" w:h="16840"/>
      <w:pgMar w:top="1380" w:right="1300" w:bottom="1200" w:left="13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E50" w:rsidRDefault="003D2E50">
      <w:r>
        <w:separator/>
      </w:r>
    </w:p>
  </w:endnote>
  <w:endnote w:type="continuationSeparator" w:id="0">
    <w:p w:rsidR="003D2E50" w:rsidRDefault="003D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2B7" w:rsidRDefault="006362B7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13680" behindDoc="1" locked="0" layoutInCell="1" allowOverlap="1" wp14:anchorId="2DAF0ADE" wp14:editId="2F40B6E6">
              <wp:simplePos x="0" y="0"/>
              <wp:positionH relativeFrom="page">
                <wp:posOffset>6564573</wp:posOffset>
              </wp:positionH>
              <wp:positionV relativeFrom="page">
                <wp:posOffset>9921922</wp:posOffset>
              </wp:positionV>
              <wp:extent cx="368490" cy="165735"/>
              <wp:effectExtent l="0" t="0" r="12700" b="5715"/>
              <wp:wrapNone/>
              <wp:docPr id="1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2B7" w:rsidRDefault="006362B7">
                          <w:pPr>
                            <w:pStyle w:val="Corpsdetexte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 w:rsidRPr="00B06CCC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6B6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9pt;margin-top:781.25pt;width:29pt;height:13.05pt;z-index:-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" filled="f" stroked="f">
              <v:textbox inset="0,0,0,0">
                <w:txbxContent>
                  <w:p w:rsidR="006362B7" w:rsidRDefault="006362B7">
                    <w:pPr>
                      <w:pStyle w:val="Corpsdetexte"/>
                      <w:spacing w:line="245" w:lineRule="exact"/>
                      <w:ind w:left="40"/>
                    </w:pPr>
                    <w:r>
                      <w:fldChar w:fldCharType="begin"/>
                    </w:r>
                    <w:r w:rsidRPr="00B06CCC">
                      <w:instrText xml:space="preserve"> PAGE </w:instrText>
                    </w:r>
                    <w:r>
                      <w:fldChar w:fldCharType="separate"/>
                    </w:r>
                    <w:r w:rsidR="00016B6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12656" behindDoc="1" locked="0" layoutInCell="1" allowOverlap="1" wp14:anchorId="60B55DA2" wp14:editId="28D60604">
              <wp:simplePos x="0" y="0"/>
              <wp:positionH relativeFrom="page">
                <wp:posOffset>885825</wp:posOffset>
              </wp:positionH>
              <wp:positionV relativeFrom="page">
                <wp:posOffset>9915525</wp:posOffset>
              </wp:positionV>
              <wp:extent cx="5686425" cy="165735"/>
              <wp:effectExtent l="0" t="0" r="9525" b="5715"/>
              <wp:wrapNone/>
              <wp:docPr id="1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6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2B7" w:rsidRPr="0003522D" w:rsidRDefault="006362B7">
                          <w:pPr>
                            <w:pStyle w:val="Corpsdetexte"/>
                            <w:spacing w:line="245" w:lineRule="exact"/>
                            <w:ind w:left="20"/>
                            <w:rPr>
                              <w:lang w:val="fr-FR"/>
                            </w:rPr>
                          </w:pPr>
                          <w:r w:rsidRPr="0003522D">
                            <w:rPr>
                              <w:lang w:val="fr-FR"/>
                            </w:rPr>
                            <w:t xml:space="preserve">Tutoriel Traitement données initiation marche PANAM – </w:t>
                          </w:r>
                          <w:r>
                            <w:rPr>
                              <w:lang w:val="fr-FR"/>
                            </w:rPr>
                            <w:t>Sept 2017 – A. Van Hamme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69.75pt;margin-top:780.75pt;width:447.75pt;height:13.05pt;z-index:-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h4sA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" filled="f" stroked="f">
              <v:textbox inset="0,0,0,0">
                <w:txbxContent>
                  <w:p w:rsidR="006362B7" w:rsidRPr="0003522D" w:rsidRDefault="006362B7">
                    <w:pPr>
                      <w:pStyle w:val="Corpsdetexte"/>
                      <w:spacing w:line="245" w:lineRule="exact"/>
                      <w:ind w:left="20"/>
                      <w:rPr>
                        <w:lang w:val="fr-FR"/>
                      </w:rPr>
                    </w:pPr>
                    <w:r w:rsidRPr="0003522D">
                      <w:rPr>
                        <w:lang w:val="fr-FR"/>
                      </w:rPr>
                      <w:t xml:space="preserve">Tutoriel Traitement données initiation marche PANAM – </w:t>
                    </w:r>
                    <w:r>
                      <w:rPr>
                        <w:lang w:val="fr-FR"/>
                      </w:rPr>
                      <w:t>Sept 2017 – A. Van Hamme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E50" w:rsidRDefault="003D2E50">
      <w:r>
        <w:separator/>
      </w:r>
    </w:p>
  </w:footnote>
  <w:footnote w:type="continuationSeparator" w:id="0">
    <w:p w:rsidR="003D2E50" w:rsidRDefault="003D2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2734"/>
    <w:multiLevelType w:val="hybridMultilevel"/>
    <w:tmpl w:val="61E026CA"/>
    <w:lvl w:ilvl="0" w:tplc="89CAA7A6">
      <w:start w:val="1"/>
      <w:numFmt w:val="bullet"/>
      <w:lvlText w:val="-"/>
      <w:lvlJc w:val="left"/>
      <w:pPr>
        <w:ind w:left="876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E18145A">
      <w:start w:val="1"/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0DB40692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3F0B030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AEA22E82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88E65824">
      <w:start w:val="1"/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F43E9E26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C9AA090A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0C2E89AC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1">
    <w:nsid w:val="39B63414"/>
    <w:multiLevelType w:val="hybridMultilevel"/>
    <w:tmpl w:val="32FE9C02"/>
    <w:lvl w:ilvl="0" w:tplc="9AAC584C">
      <w:start w:val="1"/>
      <w:numFmt w:val="upperRoman"/>
      <w:lvlText w:val="%1."/>
      <w:lvlJc w:val="left"/>
      <w:pPr>
        <w:ind w:left="938" w:hanging="524"/>
        <w:jc w:val="right"/>
      </w:pPr>
      <w:rPr>
        <w:rFonts w:ascii="Cambria" w:eastAsia="Cambria" w:hAnsi="Cambria" w:cs="Cambria" w:hint="default"/>
        <w:b/>
        <w:bCs/>
        <w:color w:val="5A5A5A"/>
        <w:w w:val="100"/>
        <w:sz w:val="28"/>
        <w:szCs w:val="28"/>
      </w:rPr>
    </w:lvl>
    <w:lvl w:ilvl="1" w:tplc="BF64D050">
      <w:start w:val="1"/>
      <w:numFmt w:val="lowerLetter"/>
      <w:lvlText w:val="%2."/>
      <w:lvlJc w:val="left"/>
      <w:pPr>
        <w:ind w:left="165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1AE62E0A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ADDAEF76">
      <w:start w:val="1"/>
      <w:numFmt w:val="bullet"/>
      <w:lvlText w:val="•"/>
      <w:lvlJc w:val="left"/>
      <w:pPr>
        <w:ind w:left="3406" w:hanging="360"/>
      </w:pPr>
      <w:rPr>
        <w:rFonts w:hint="default"/>
      </w:rPr>
    </w:lvl>
    <w:lvl w:ilvl="4" w:tplc="304C2716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BA526432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43D011DA">
      <w:start w:val="1"/>
      <w:numFmt w:val="bullet"/>
      <w:lvlText w:val="•"/>
      <w:lvlJc w:val="left"/>
      <w:pPr>
        <w:ind w:left="6026" w:hanging="360"/>
      </w:pPr>
      <w:rPr>
        <w:rFonts w:hint="default"/>
      </w:rPr>
    </w:lvl>
    <w:lvl w:ilvl="7" w:tplc="56CEA11E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A658EA92">
      <w:start w:val="1"/>
      <w:numFmt w:val="bullet"/>
      <w:lvlText w:val="•"/>
      <w:lvlJc w:val="left"/>
      <w:pPr>
        <w:ind w:left="7773" w:hanging="360"/>
      </w:pPr>
      <w:rPr>
        <w:rFonts w:hint="default"/>
      </w:rPr>
    </w:lvl>
  </w:abstractNum>
  <w:abstractNum w:abstractNumId="2">
    <w:nsid w:val="3C1D7674"/>
    <w:multiLevelType w:val="hybridMultilevel"/>
    <w:tmpl w:val="10FA8FB0"/>
    <w:lvl w:ilvl="0" w:tplc="E32471B4">
      <w:start w:val="1"/>
      <w:numFmt w:val="upperRoman"/>
      <w:lvlText w:val="%1."/>
      <w:lvlJc w:val="left"/>
      <w:pPr>
        <w:ind w:left="595" w:hanging="44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710A0A90">
      <w:start w:val="1"/>
      <w:numFmt w:val="decimal"/>
      <w:lvlText w:val="%2."/>
      <w:lvlJc w:val="left"/>
      <w:pPr>
        <w:ind w:left="1037" w:hanging="442"/>
      </w:pPr>
      <w:rPr>
        <w:rFonts w:ascii="Calibri" w:eastAsia="Calibri" w:hAnsi="Calibri" w:cs="Calibri" w:hint="default"/>
        <w:spacing w:val="0"/>
        <w:w w:val="100"/>
        <w:sz w:val="22"/>
        <w:szCs w:val="22"/>
      </w:rPr>
    </w:lvl>
    <w:lvl w:ilvl="2" w:tplc="A24E0B34">
      <w:start w:val="1"/>
      <w:numFmt w:val="bullet"/>
      <w:lvlText w:val="•"/>
      <w:lvlJc w:val="left"/>
      <w:pPr>
        <w:ind w:left="1966" w:hanging="442"/>
      </w:pPr>
      <w:rPr>
        <w:rFonts w:hint="default"/>
      </w:rPr>
    </w:lvl>
    <w:lvl w:ilvl="3" w:tplc="27847B68">
      <w:start w:val="1"/>
      <w:numFmt w:val="bullet"/>
      <w:lvlText w:val="•"/>
      <w:lvlJc w:val="left"/>
      <w:pPr>
        <w:ind w:left="2893" w:hanging="442"/>
      </w:pPr>
      <w:rPr>
        <w:rFonts w:hint="default"/>
      </w:rPr>
    </w:lvl>
    <w:lvl w:ilvl="4" w:tplc="D6EE2104">
      <w:start w:val="1"/>
      <w:numFmt w:val="bullet"/>
      <w:lvlText w:val="•"/>
      <w:lvlJc w:val="left"/>
      <w:pPr>
        <w:ind w:left="3820" w:hanging="442"/>
      </w:pPr>
      <w:rPr>
        <w:rFonts w:hint="default"/>
      </w:rPr>
    </w:lvl>
    <w:lvl w:ilvl="5" w:tplc="1960EE74">
      <w:start w:val="1"/>
      <w:numFmt w:val="bullet"/>
      <w:lvlText w:val="•"/>
      <w:lvlJc w:val="left"/>
      <w:pPr>
        <w:ind w:left="4746" w:hanging="442"/>
      </w:pPr>
      <w:rPr>
        <w:rFonts w:hint="default"/>
      </w:rPr>
    </w:lvl>
    <w:lvl w:ilvl="6" w:tplc="5728F2C8">
      <w:start w:val="1"/>
      <w:numFmt w:val="bullet"/>
      <w:lvlText w:val="•"/>
      <w:lvlJc w:val="left"/>
      <w:pPr>
        <w:ind w:left="5673" w:hanging="442"/>
      </w:pPr>
      <w:rPr>
        <w:rFonts w:hint="default"/>
      </w:rPr>
    </w:lvl>
    <w:lvl w:ilvl="7" w:tplc="80F234CA">
      <w:start w:val="1"/>
      <w:numFmt w:val="bullet"/>
      <w:lvlText w:val="•"/>
      <w:lvlJc w:val="left"/>
      <w:pPr>
        <w:ind w:left="6600" w:hanging="442"/>
      </w:pPr>
      <w:rPr>
        <w:rFonts w:hint="default"/>
      </w:rPr>
    </w:lvl>
    <w:lvl w:ilvl="8" w:tplc="9C40CC70">
      <w:start w:val="1"/>
      <w:numFmt w:val="bullet"/>
      <w:lvlText w:val="•"/>
      <w:lvlJc w:val="left"/>
      <w:pPr>
        <w:ind w:left="7526" w:hanging="442"/>
      </w:pPr>
      <w:rPr>
        <w:rFonts w:hint="default"/>
      </w:rPr>
    </w:lvl>
  </w:abstractNum>
  <w:abstractNum w:abstractNumId="3">
    <w:nsid w:val="42EB7E85"/>
    <w:multiLevelType w:val="multilevel"/>
    <w:tmpl w:val="293A1E14"/>
    <w:lvl w:ilvl="0">
      <w:start w:val="1"/>
      <w:numFmt w:val="decimal"/>
      <w:lvlText w:val="%1."/>
      <w:lvlJc w:val="left"/>
      <w:pPr>
        <w:ind w:left="938" w:hanging="360"/>
        <w:jc w:val="right"/>
      </w:pPr>
      <w:rPr>
        <w:rFonts w:ascii="Cambria" w:eastAsia="Cambria" w:hAnsi="Cambria" w:cs="Cambria" w:hint="default"/>
        <w:i/>
        <w:color w:val="797979"/>
        <w:spacing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hint="default"/>
        <w:spacing w:val="-1"/>
        <w:w w:val="100"/>
      </w:rPr>
    </w:lvl>
    <w:lvl w:ilvl="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3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0" w:hanging="360"/>
      </w:pPr>
      <w:rPr>
        <w:rFonts w:hint="default"/>
      </w:rPr>
    </w:lvl>
  </w:abstractNum>
  <w:abstractNum w:abstractNumId="4">
    <w:nsid w:val="72777DD7"/>
    <w:multiLevelType w:val="multilevel"/>
    <w:tmpl w:val="293A1E14"/>
    <w:lvl w:ilvl="0">
      <w:start w:val="1"/>
      <w:numFmt w:val="decimal"/>
      <w:lvlText w:val="%1."/>
      <w:lvlJc w:val="left"/>
      <w:pPr>
        <w:ind w:left="938" w:hanging="360"/>
        <w:jc w:val="right"/>
      </w:pPr>
      <w:rPr>
        <w:rFonts w:ascii="Cambria" w:eastAsia="Cambria" w:hAnsi="Cambria" w:cs="Cambria" w:hint="default"/>
        <w:i/>
        <w:color w:val="797979"/>
        <w:spacing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hint="default"/>
        <w:spacing w:val="-1"/>
        <w:w w:val="100"/>
      </w:rPr>
    </w:lvl>
    <w:lvl w:ilvl="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3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0" w:hanging="360"/>
      </w:pPr>
      <w:rPr>
        <w:rFonts w:hint="default"/>
      </w:rPr>
    </w:lvl>
  </w:abstractNum>
  <w:abstractNum w:abstractNumId="5">
    <w:nsid w:val="752D0738"/>
    <w:multiLevelType w:val="hybridMultilevel"/>
    <w:tmpl w:val="0B6A357C"/>
    <w:lvl w:ilvl="0" w:tplc="B908EEB4">
      <w:numFmt w:val="bullet"/>
      <w:lvlText w:val=""/>
      <w:lvlJc w:val="left"/>
      <w:pPr>
        <w:ind w:left="93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72"/>
    <w:rsid w:val="00016B60"/>
    <w:rsid w:val="00017773"/>
    <w:rsid w:val="00023646"/>
    <w:rsid w:val="0003522D"/>
    <w:rsid w:val="00042CCD"/>
    <w:rsid w:val="00071A2A"/>
    <w:rsid w:val="00091363"/>
    <w:rsid w:val="00094E82"/>
    <w:rsid w:val="000B0B4D"/>
    <w:rsid w:val="000B7E67"/>
    <w:rsid w:val="00126626"/>
    <w:rsid w:val="00127495"/>
    <w:rsid w:val="0013058C"/>
    <w:rsid w:val="001C0BC4"/>
    <w:rsid w:val="002117A9"/>
    <w:rsid w:val="00224309"/>
    <w:rsid w:val="00227F72"/>
    <w:rsid w:val="002A179A"/>
    <w:rsid w:val="002A5D85"/>
    <w:rsid w:val="002A6A1F"/>
    <w:rsid w:val="002D2A92"/>
    <w:rsid w:val="003054F3"/>
    <w:rsid w:val="00374E3B"/>
    <w:rsid w:val="00384EAA"/>
    <w:rsid w:val="003C77BE"/>
    <w:rsid w:val="003D2E50"/>
    <w:rsid w:val="003F516F"/>
    <w:rsid w:val="004017E2"/>
    <w:rsid w:val="00452183"/>
    <w:rsid w:val="0047029B"/>
    <w:rsid w:val="00482887"/>
    <w:rsid w:val="004E3526"/>
    <w:rsid w:val="0052486F"/>
    <w:rsid w:val="0052712C"/>
    <w:rsid w:val="00527165"/>
    <w:rsid w:val="005324F7"/>
    <w:rsid w:val="0055295F"/>
    <w:rsid w:val="00593AD9"/>
    <w:rsid w:val="005E3509"/>
    <w:rsid w:val="006362B7"/>
    <w:rsid w:val="00670567"/>
    <w:rsid w:val="006D6324"/>
    <w:rsid w:val="0070594B"/>
    <w:rsid w:val="00721C25"/>
    <w:rsid w:val="00743F28"/>
    <w:rsid w:val="007532BB"/>
    <w:rsid w:val="007B3CAD"/>
    <w:rsid w:val="007E12B0"/>
    <w:rsid w:val="0081250E"/>
    <w:rsid w:val="009039E7"/>
    <w:rsid w:val="00917757"/>
    <w:rsid w:val="009500AC"/>
    <w:rsid w:val="009911C2"/>
    <w:rsid w:val="009923A1"/>
    <w:rsid w:val="009D4CAD"/>
    <w:rsid w:val="009E3CAB"/>
    <w:rsid w:val="009F0414"/>
    <w:rsid w:val="009F2003"/>
    <w:rsid w:val="009F4F71"/>
    <w:rsid w:val="00A8797E"/>
    <w:rsid w:val="00AC0875"/>
    <w:rsid w:val="00AF4E8D"/>
    <w:rsid w:val="00B06CCC"/>
    <w:rsid w:val="00B47262"/>
    <w:rsid w:val="00B67410"/>
    <w:rsid w:val="00B704BB"/>
    <w:rsid w:val="00B72F03"/>
    <w:rsid w:val="00BB2776"/>
    <w:rsid w:val="00C03F22"/>
    <w:rsid w:val="00C06130"/>
    <w:rsid w:val="00C20968"/>
    <w:rsid w:val="00C74F3C"/>
    <w:rsid w:val="00D450C5"/>
    <w:rsid w:val="00D6714E"/>
    <w:rsid w:val="00DF1F45"/>
    <w:rsid w:val="00E23F53"/>
    <w:rsid w:val="00E642AB"/>
    <w:rsid w:val="00E676C6"/>
    <w:rsid w:val="00E9769B"/>
    <w:rsid w:val="00F05360"/>
    <w:rsid w:val="00F1448B"/>
    <w:rsid w:val="00FA41F6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1"/>
    <w:qFormat/>
    <w:pPr>
      <w:ind w:left="838" w:hanging="718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ind w:left="838" w:hanging="360"/>
      <w:outlineLvl w:val="1"/>
    </w:pPr>
    <w:rPr>
      <w:rFonts w:ascii="Cambria" w:eastAsia="Cambria" w:hAnsi="Cambria" w:cs="Cambria"/>
      <w:i/>
      <w:sz w:val="24"/>
      <w:szCs w:val="24"/>
    </w:rPr>
  </w:style>
  <w:style w:type="paragraph" w:styleId="Titre3">
    <w:name w:val="heading 3"/>
    <w:basedOn w:val="Normal"/>
    <w:uiPriority w:val="1"/>
    <w:qFormat/>
    <w:pPr>
      <w:ind w:left="155"/>
      <w:outlineLvl w:val="2"/>
    </w:pPr>
    <w:rPr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39"/>
      <w:ind w:left="595" w:hanging="661"/>
    </w:pPr>
  </w:style>
  <w:style w:type="paragraph" w:styleId="TM2">
    <w:name w:val="toc 2"/>
    <w:basedOn w:val="Normal"/>
    <w:uiPriority w:val="39"/>
    <w:qFormat/>
    <w:pPr>
      <w:spacing w:before="139"/>
      <w:ind w:left="1037" w:hanging="442"/>
    </w:p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0352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522D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71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712C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5271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712C"/>
    <w:rPr>
      <w:rFonts w:ascii="Calibri" w:eastAsia="Calibri" w:hAnsi="Calibri" w:cs="Calibri"/>
    </w:rPr>
  </w:style>
  <w:style w:type="character" w:styleId="Lienhypertexte">
    <w:name w:val="Hyperlink"/>
    <w:basedOn w:val="Policepardfaut"/>
    <w:uiPriority w:val="99"/>
    <w:unhideWhenUsed/>
    <w:rsid w:val="009923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6324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1"/>
    <w:qFormat/>
    <w:pPr>
      <w:ind w:left="838" w:hanging="718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ind w:left="838" w:hanging="360"/>
      <w:outlineLvl w:val="1"/>
    </w:pPr>
    <w:rPr>
      <w:rFonts w:ascii="Cambria" w:eastAsia="Cambria" w:hAnsi="Cambria" w:cs="Cambria"/>
      <w:i/>
      <w:sz w:val="24"/>
      <w:szCs w:val="24"/>
    </w:rPr>
  </w:style>
  <w:style w:type="paragraph" w:styleId="Titre3">
    <w:name w:val="heading 3"/>
    <w:basedOn w:val="Normal"/>
    <w:uiPriority w:val="1"/>
    <w:qFormat/>
    <w:pPr>
      <w:ind w:left="155"/>
      <w:outlineLvl w:val="2"/>
    </w:pPr>
    <w:rPr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39"/>
      <w:ind w:left="595" w:hanging="661"/>
    </w:pPr>
  </w:style>
  <w:style w:type="paragraph" w:styleId="TM2">
    <w:name w:val="toc 2"/>
    <w:basedOn w:val="Normal"/>
    <w:uiPriority w:val="39"/>
    <w:qFormat/>
    <w:pPr>
      <w:spacing w:before="139"/>
      <w:ind w:left="1037" w:hanging="442"/>
    </w:p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0352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522D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71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712C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5271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712C"/>
    <w:rPr>
      <w:rFonts w:ascii="Calibri" w:eastAsia="Calibri" w:hAnsi="Calibri" w:cs="Calibri"/>
    </w:rPr>
  </w:style>
  <w:style w:type="character" w:styleId="Lienhypertexte">
    <w:name w:val="Hyperlink"/>
    <w:basedOn w:val="Policepardfaut"/>
    <w:uiPriority w:val="99"/>
    <w:unhideWhenUsed/>
    <w:rsid w:val="009923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6324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aitement%20des%20mesures%20PF%20PANAM_v4.docx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Traitement des mesures PF PANAM</vt:lpstr>
    </vt:vector>
  </TitlesOfParts>
  <Company>Hewlett-Packard Company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Traitement des mesures PF PANAM</dc:title>
  <dc:creator>angele.vanhamme</dc:creator>
  <cp:keywords>()</cp:keywords>
  <cp:lastModifiedBy>VAN HAMME Angele</cp:lastModifiedBy>
  <cp:revision>9</cp:revision>
  <cp:lastPrinted>2017-09-05T09:42:00Z</cp:lastPrinted>
  <dcterms:created xsi:type="dcterms:W3CDTF">2017-09-13T08:42:00Z</dcterms:created>
  <dcterms:modified xsi:type="dcterms:W3CDTF">2017-09-13T14:48:00Z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2016-03-01T00:00:00Z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2016-03-08T00:00:00Z</vt:filetime>
  </property>
</Properties>
</file>