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DE7F4" w14:textId="77777777" w:rsidR="0030712A" w:rsidRPr="00CC0490" w:rsidRDefault="0030712A">
      <w:pPr>
        <w:jc w:val="both"/>
        <w:rPr>
          <w:rFonts w:asciiTheme="majorHAnsi" w:hAnsiTheme="majorHAnsi" w:cstheme="majorHAnsi"/>
          <w:lang w:val="en-US"/>
        </w:rPr>
      </w:pPr>
    </w:p>
    <w:p w14:paraId="6C80670B" w14:textId="7F6EC846" w:rsidR="00C3392B" w:rsidRPr="00CC0490" w:rsidRDefault="00CC0490" w:rsidP="00CC0490">
      <w:pPr>
        <w:spacing w:line="360" w:lineRule="auto"/>
        <w:jc w:val="center"/>
        <w:rPr>
          <w:rFonts w:asciiTheme="majorHAnsi" w:eastAsia="Calibri" w:hAnsiTheme="majorHAnsi" w:cstheme="majorHAnsi"/>
          <w:b/>
          <w:sz w:val="30"/>
          <w:szCs w:val="30"/>
          <w:lang w:val="en-US"/>
        </w:rPr>
      </w:pPr>
      <w:r w:rsidRPr="00CC0490">
        <w:rPr>
          <w:rFonts w:asciiTheme="majorHAnsi" w:eastAsia="Calibri" w:hAnsiTheme="majorHAnsi" w:cstheme="majorHAnsi"/>
          <w:b/>
          <w:bCs/>
          <w:sz w:val="28"/>
          <w:szCs w:val="28"/>
          <w:lang w:val="en-US"/>
        </w:rPr>
        <w:t>Learning Your Data: Data Processing of Genetic Data</w:t>
      </w:r>
      <w:r w:rsidR="00C3392B" w:rsidRPr="00CC0490">
        <w:rPr>
          <w:rFonts w:asciiTheme="majorHAnsi" w:eastAsia="Calibri" w:hAnsiTheme="majorHAnsi" w:cstheme="majorHAnsi"/>
          <w:b/>
          <w:sz w:val="30"/>
          <w:szCs w:val="30"/>
          <w:lang w:val="en-US"/>
        </w:rPr>
        <w:br/>
      </w:r>
    </w:p>
    <w:p w14:paraId="75ADE7F6" w14:textId="679D95C6" w:rsidR="0030712A" w:rsidRPr="00CC0490" w:rsidRDefault="00C3392B" w:rsidP="0007150E">
      <w:pPr>
        <w:spacing w:after="200" w:line="360" w:lineRule="auto"/>
        <w:rPr>
          <w:rFonts w:asciiTheme="majorHAnsi" w:eastAsia="Calibri" w:hAnsiTheme="majorHAnsi" w:cstheme="majorHAnsi"/>
          <w:lang w:val="en-US"/>
        </w:rPr>
      </w:pPr>
      <w:r w:rsidRPr="00CC0490">
        <w:rPr>
          <w:rFonts w:asciiTheme="majorHAnsi" w:eastAsia="Calibri" w:hAnsiTheme="majorHAnsi" w:cstheme="majorHAnsi"/>
          <w:b/>
          <w:bCs/>
          <w:lang w:val="en-US"/>
        </w:rPr>
        <w:t>Workshop Lead</w:t>
      </w:r>
      <w:r w:rsidR="00C345F5" w:rsidRPr="00CC0490">
        <w:rPr>
          <w:rFonts w:asciiTheme="majorHAnsi" w:eastAsia="Calibri" w:hAnsiTheme="majorHAnsi" w:cstheme="majorHAnsi"/>
          <w:b/>
          <w:bCs/>
          <w:lang w:val="en-US"/>
        </w:rPr>
        <w:t xml:space="preserve">: </w:t>
      </w:r>
      <w:r w:rsidR="00CC0490" w:rsidRPr="00CC0490">
        <w:rPr>
          <w:rFonts w:asciiTheme="majorHAnsi" w:eastAsia="Calibri" w:hAnsiTheme="majorHAnsi" w:cstheme="majorHAnsi"/>
          <w:b/>
          <w:bCs/>
          <w:lang w:val="en-US"/>
        </w:rPr>
        <w:t>Benjamin Kaufman</w:t>
      </w:r>
    </w:p>
    <w:p w14:paraId="75ADE7F7" w14:textId="7B6138B9" w:rsidR="0030712A" w:rsidRPr="00CC0490" w:rsidRDefault="00C345F5" w:rsidP="0007150E">
      <w:pPr>
        <w:spacing w:after="200" w:line="360" w:lineRule="auto"/>
        <w:rPr>
          <w:rFonts w:asciiTheme="majorHAnsi" w:eastAsia="Calibri" w:hAnsiTheme="majorHAnsi" w:cstheme="majorHAnsi"/>
          <w:highlight w:val="white"/>
          <w:lang w:val="en-US"/>
        </w:rPr>
      </w:pPr>
      <w:r w:rsidRPr="00CC0490">
        <w:rPr>
          <w:rFonts w:asciiTheme="majorHAnsi" w:eastAsia="Calibri" w:hAnsiTheme="majorHAnsi" w:cstheme="majorHAnsi"/>
          <w:b/>
          <w:bCs/>
          <w:lang w:val="en-US"/>
        </w:rPr>
        <w:t>Registration link: NA</w:t>
      </w:r>
    </w:p>
    <w:p w14:paraId="6E184BB9" w14:textId="5414E0E5" w:rsidR="00C345F5" w:rsidRPr="00CC0490" w:rsidRDefault="00C345F5" w:rsidP="0007150E">
      <w:pPr>
        <w:spacing w:after="200" w:line="360" w:lineRule="auto"/>
        <w:rPr>
          <w:rFonts w:asciiTheme="majorHAnsi" w:eastAsia="Calibri" w:hAnsiTheme="majorHAnsi" w:cstheme="majorHAnsi"/>
          <w:b/>
          <w:bCs/>
          <w:lang w:val="en-US"/>
        </w:rPr>
      </w:pPr>
      <w:r w:rsidRPr="00CC0490">
        <w:rPr>
          <w:rFonts w:asciiTheme="majorHAnsi" w:eastAsia="Calibri" w:hAnsiTheme="majorHAnsi" w:cstheme="majorHAnsi"/>
          <w:b/>
          <w:bCs/>
          <w:lang w:val="en-US"/>
        </w:rPr>
        <w:t>Approximate duration: 4 hours</w:t>
      </w:r>
    </w:p>
    <w:p w14:paraId="75ADE7FA" w14:textId="6579B144" w:rsidR="0030712A" w:rsidRPr="00CC0490" w:rsidRDefault="00C345F5" w:rsidP="0007150E">
      <w:pPr>
        <w:spacing w:line="360" w:lineRule="auto"/>
        <w:rPr>
          <w:rFonts w:asciiTheme="majorHAnsi" w:eastAsia="Calibri" w:hAnsiTheme="majorHAnsi" w:cstheme="majorHAnsi"/>
          <w:b/>
          <w:bCs/>
          <w:lang w:val="en-US"/>
        </w:rPr>
      </w:pPr>
      <w:r w:rsidRPr="00CC0490">
        <w:rPr>
          <w:rFonts w:asciiTheme="majorHAnsi" w:eastAsia="Calibri" w:hAnsiTheme="majorHAnsi" w:cstheme="majorHAnsi"/>
          <w:b/>
          <w:bCs/>
          <w:lang w:val="en-US"/>
        </w:rPr>
        <w:t xml:space="preserve">Prerequisites: </w:t>
      </w:r>
    </w:p>
    <w:p w14:paraId="75908EFD" w14:textId="7E070CC3" w:rsidR="00332D20" w:rsidRPr="00CC0490" w:rsidRDefault="00CC0490" w:rsidP="00CC0490">
      <w:pPr>
        <w:numPr>
          <w:ilvl w:val="0"/>
          <w:numId w:val="4"/>
        </w:numPr>
        <w:spacing w:before="100" w:beforeAutospacing="1" w:after="100" w:afterAutospacing="1" w:line="240" w:lineRule="auto"/>
        <w:rPr>
          <w:rFonts w:asciiTheme="majorHAnsi" w:eastAsia="Times New Roman" w:hAnsiTheme="majorHAnsi" w:cstheme="majorHAnsi"/>
          <w:color w:val="1F2328"/>
          <w:sz w:val="24"/>
          <w:szCs w:val="24"/>
          <w:lang w:val="en-US" w:eastAsia="zh-CN"/>
        </w:rPr>
      </w:pPr>
      <w:r w:rsidRPr="00CC0490">
        <w:rPr>
          <w:rFonts w:asciiTheme="majorHAnsi" w:eastAsia="Times New Roman" w:hAnsiTheme="majorHAnsi" w:cstheme="majorHAnsi"/>
          <w:color w:val="1F2328"/>
          <w:sz w:val="24"/>
          <w:szCs w:val="24"/>
          <w:lang w:val="en-US" w:eastAsia="zh-CN"/>
        </w:rPr>
        <w:t>Basic understanding of genetics and genomics concepts</w:t>
      </w:r>
    </w:p>
    <w:p w14:paraId="35861C47" w14:textId="65AD83A3" w:rsidR="00EE19A5" w:rsidRPr="00CC0490" w:rsidRDefault="00CC0490" w:rsidP="00CC0490">
      <w:pPr>
        <w:numPr>
          <w:ilvl w:val="0"/>
          <w:numId w:val="4"/>
        </w:numPr>
        <w:spacing w:before="60" w:after="100" w:afterAutospacing="1" w:line="240" w:lineRule="auto"/>
        <w:rPr>
          <w:rFonts w:asciiTheme="majorHAnsi" w:eastAsia="Times New Roman" w:hAnsiTheme="majorHAnsi" w:cstheme="majorHAnsi"/>
          <w:color w:val="1F2328"/>
          <w:sz w:val="24"/>
          <w:szCs w:val="24"/>
          <w:lang w:val="en-US" w:eastAsia="zh-CN"/>
        </w:rPr>
      </w:pPr>
      <w:r w:rsidRPr="00CC0490">
        <w:rPr>
          <w:rFonts w:asciiTheme="majorHAnsi" w:eastAsia="Times New Roman" w:hAnsiTheme="majorHAnsi" w:cstheme="majorHAnsi"/>
          <w:color w:val="1F2328"/>
          <w:sz w:val="24"/>
          <w:szCs w:val="24"/>
          <w:lang w:val="en-US" w:eastAsia="zh-CN"/>
        </w:rPr>
        <w:t>Familiarity with Python programming (beginner to intermediate level)</w:t>
      </w:r>
    </w:p>
    <w:p w14:paraId="5AC1C75F" w14:textId="60CBD506" w:rsidR="00EE19A5" w:rsidRPr="00CC0490" w:rsidRDefault="00CC0490" w:rsidP="00CC0490">
      <w:pPr>
        <w:numPr>
          <w:ilvl w:val="0"/>
          <w:numId w:val="4"/>
        </w:numPr>
        <w:spacing w:before="60" w:after="100" w:afterAutospacing="1" w:line="240" w:lineRule="auto"/>
        <w:rPr>
          <w:rFonts w:asciiTheme="majorHAnsi" w:eastAsia="Times New Roman" w:hAnsiTheme="majorHAnsi" w:cstheme="majorHAnsi"/>
          <w:color w:val="1F2328"/>
          <w:sz w:val="24"/>
          <w:szCs w:val="24"/>
          <w:lang w:val="en-US" w:eastAsia="zh-CN"/>
        </w:rPr>
      </w:pPr>
      <w:r w:rsidRPr="00CC0490">
        <w:rPr>
          <w:rFonts w:asciiTheme="majorHAnsi" w:eastAsia="Times New Roman" w:hAnsiTheme="majorHAnsi" w:cstheme="majorHAnsi"/>
          <w:color w:val="1F2328"/>
          <w:sz w:val="24"/>
          <w:szCs w:val="24"/>
          <w:lang w:val="en-US" w:eastAsia="zh-CN"/>
        </w:rPr>
        <w:t>Basic statistics knowledge (helpful but not required)</w:t>
      </w:r>
      <w:r w:rsidR="00EE19A5" w:rsidRPr="00CC0490">
        <w:rPr>
          <w:rFonts w:asciiTheme="majorHAnsi" w:hAnsiTheme="majorHAnsi" w:cstheme="majorHAnsi"/>
          <w:lang w:val="en-US"/>
        </w:rPr>
        <w:br/>
      </w:r>
    </w:p>
    <w:p w14:paraId="76555AF9" w14:textId="78CCD4C0" w:rsidR="00454EC6" w:rsidRPr="00CC0490" w:rsidRDefault="00C345F5" w:rsidP="00CC0490">
      <w:pPr>
        <w:spacing w:after="200" w:line="263" w:lineRule="auto"/>
        <w:rPr>
          <w:rFonts w:asciiTheme="majorHAnsi" w:eastAsia="Calibri" w:hAnsiTheme="majorHAnsi" w:cstheme="majorHAnsi"/>
          <w:b/>
          <w:bCs/>
          <w:lang w:val="en-US"/>
        </w:rPr>
      </w:pPr>
      <w:r w:rsidRPr="00CC0490">
        <w:rPr>
          <w:rFonts w:asciiTheme="majorHAnsi" w:eastAsia="Calibri" w:hAnsiTheme="majorHAnsi" w:cstheme="majorHAnsi"/>
          <w:b/>
          <w:bCs/>
          <w:lang w:val="en-US"/>
        </w:rPr>
        <w:t>Summary</w:t>
      </w:r>
      <w:r w:rsidR="00454EC6" w:rsidRPr="00CC0490">
        <w:rPr>
          <w:rFonts w:asciiTheme="majorHAnsi" w:eastAsia="Calibri" w:hAnsiTheme="majorHAnsi" w:cstheme="majorHAnsi"/>
          <w:b/>
          <w:bCs/>
          <w:lang w:val="en-US"/>
        </w:rPr>
        <w:t>:</w:t>
      </w:r>
      <w:r w:rsidR="00EE19A5" w:rsidRPr="00CC0490">
        <w:rPr>
          <w:rFonts w:asciiTheme="majorHAnsi" w:eastAsia="Calibri" w:hAnsiTheme="majorHAnsi" w:cstheme="majorHAnsi"/>
          <w:b/>
          <w:bCs/>
          <w:lang w:val="en-US"/>
        </w:rPr>
        <w:t xml:space="preserve"> </w:t>
      </w:r>
    </w:p>
    <w:p w14:paraId="4DA24FFF" w14:textId="1B0131DE" w:rsidR="005A164A" w:rsidRPr="00CC0490" w:rsidRDefault="00CC0490" w:rsidP="0007150E">
      <w:pPr>
        <w:spacing w:after="200" w:line="263" w:lineRule="auto"/>
        <w:rPr>
          <w:rFonts w:asciiTheme="majorHAnsi" w:eastAsia="Calibri" w:hAnsiTheme="majorHAnsi" w:cstheme="majorHAnsi"/>
          <w:b/>
          <w:bCs/>
          <w:sz w:val="24"/>
          <w:szCs w:val="24"/>
          <w:lang w:val="en-US"/>
        </w:rPr>
      </w:pPr>
      <w:r w:rsidRPr="00CC0490">
        <w:rPr>
          <w:rFonts w:asciiTheme="majorHAnsi" w:hAnsiTheme="majorHAnsi" w:cstheme="majorHAnsi"/>
          <w:color w:val="000000"/>
          <w:sz w:val="24"/>
          <w:szCs w:val="24"/>
          <w:lang w:val="en-US"/>
        </w:rPr>
        <w:t>Processing open</w:t>
      </w:r>
      <w:r w:rsidRPr="00CC0490">
        <w:rPr>
          <w:rFonts w:asciiTheme="majorHAnsi" w:hAnsiTheme="majorHAnsi" w:cstheme="majorHAnsi"/>
          <w:color w:val="000000"/>
          <w:sz w:val="24"/>
          <w:szCs w:val="24"/>
          <w:lang w:val="en-US"/>
        </w:rPr>
        <w:t>-</w:t>
      </w:r>
      <w:r w:rsidRPr="00CC0490">
        <w:rPr>
          <w:rFonts w:asciiTheme="majorHAnsi" w:hAnsiTheme="majorHAnsi" w:cstheme="majorHAnsi"/>
          <w:color w:val="000000"/>
          <w:sz w:val="24"/>
          <w:szCs w:val="24"/>
          <w:lang w:val="en-US"/>
        </w:rPr>
        <w:t>access genetic data is often a vital step for many human genetic projects, but the process of ensuring that a dataset is updated and clean can be opaque. In this tutorial, students will walk through the process of creating their own dataset from publicly accessible sources. This tutorial will teach students how to understand the formatting of common genetic data formats, update their genomic build, perform standard quality control measures, and carry out standard genetic research techniques such as Principal Component Analyses and Genome-Wide Association Studies.</w:t>
      </w:r>
    </w:p>
    <w:p w14:paraId="7955A2AC" w14:textId="73A88337" w:rsidR="00454EC6" w:rsidRPr="00CC0490" w:rsidRDefault="00454EC6" w:rsidP="0007150E">
      <w:pPr>
        <w:spacing w:after="200" w:line="263" w:lineRule="auto"/>
        <w:rPr>
          <w:rFonts w:asciiTheme="majorHAnsi" w:eastAsia="Calibri" w:hAnsiTheme="majorHAnsi" w:cstheme="majorHAnsi"/>
          <w:lang w:val="en-US"/>
        </w:rPr>
      </w:pPr>
      <w:r w:rsidRPr="00CC0490">
        <w:rPr>
          <w:rFonts w:asciiTheme="majorHAnsi" w:eastAsia="Calibri" w:hAnsiTheme="majorHAnsi" w:cstheme="majorHAnsi"/>
          <w:b/>
          <w:bCs/>
          <w:lang w:val="en-US"/>
        </w:rPr>
        <w:t>Learning Objectives</w:t>
      </w:r>
      <w:r w:rsidR="00F73817" w:rsidRPr="00CC0490">
        <w:rPr>
          <w:rFonts w:asciiTheme="majorHAnsi" w:eastAsia="Calibri" w:hAnsiTheme="majorHAnsi" w:cstheme="majorHAnsi"/>
          <w:b/>
          <w:bCs/>
          <w:lang w:val="en-US"/>
        </w:rPr>
        <w:t xml:space="preserve">: </w:t>
      </w:r>
    </w:p>
    <w:p w14:paraId="62756A08" w14:textId="488B00D0" w:rsidR="00BE2B14" w:rsidRPr="00CC0490" w:rsidRDefault="00CC0490" w:rsidP="0007150E">
      <w:pPr>
        <w:pStyle w:val="ListParagraph"/>
        <w:numPr>
          <w:ilvl w:val="0"/>
          <w:numId w:val="5"/>
        </w:numPr>
        <w:spacing w:after="200" w:line="263" w:lineRule="auto"/>
        <w:rPr>
          <w:rFonts w:asciiTheme="majorHAnsi" w:eastAsia="Calibri" w:hAnsiTheme="majorHAnsi" w:cstheme="majorHAnsi"/>
          <w:lang w:val="en-US"/>
        </w:rPr>
      </w:pPr>
      <w:r w:rsidRPr="00CC0490">
        <w:rPr>
          <w:rFonts w:asciiTheme="majorHAnsi" w:eastAsia="Calibri" w:hAnsiTheme="majorHAnsi" w:cstheme="majorHAnsi"/>
          <w:lang w:val="en-US"/>
        </w:rPr>
        <w:t>Understand Genome Builds and Liftover Process</w:t>
      </w:r>
    </w:p>
    <w:p w14:paraId="56AC32D4" w14:textId="0D71EC72" w:rsidR="00BE2B14" w:rsidRPr="00CC0490" w:rsidRDefault="00CC0490" w:rsidP="0007150E">
      <w:pPr>
        <w:pStyle w:val="ListParagraph"/>
        <w:numPr>
          <w:ilvl w:val="0"/>
          <w:numId w:val="5"/>
        </w:numPr>
        <w:spacing w:after="200" w:line="263" w:lineRule="auto"/>
        <w:rPr>
          <w:rFonts w:asciiTheme="majorHAnsi" w:eastAsia="Calibri" w:hAnsiTheme="majorHAnsi" w:cstheme="majorHAnsi"/>
          <w:lang w:val="en-US"/>
        </w:rPr>
      </w:pPr>
      <w:r w:rsidRPr="00CC0490">
        <w:rPr>
          <w:rFonts w:asciiTheme="majorHAnsi" w:eastAsia="Calibri" w:hAnsiTheme="majorHAnsi" w:cstheme="majorHAnsi"/>
          <w:lang w:val="en-US"/>
        </w:rPr>
        <w:t>Perform Quality Control (QC) on Genetic Data</w:t>
      </w:r>
    </w:p>
    <w:p w14:paraId="4B5F41D9" w14:textId="1B9FD9A4" w:rsidR="00BE2B14" w:rsidRPr="00CC0490" w:rsidRDefault="00CC0490" w:rsidP="0007150E">
      <w:pPr>
        <w:pStyle w:val="ListParagraph"/>
        <w:numPr>
          <w:ilvl w:val="0"/>
          <w:numId w:val="5"/>
        </w:numPr>
        <w:spacing w:after="200" w:line="263" w:lineRule="auto"/>
        <w:rPr>
          <w:rFonts w:asciiTheme="majorHAnsi" w:eastAsia="Calibri" w:hAnsiTheme="majorHAnsi" w:cstheme="majorHAnsi"/>
          <w:lang w:val="en-US"/>
        </w:rPr>
      </w:pPr>
      <w:r w:rsidRPr="00CC0490">
        <w:rPr>
          <w:rFonts w:asciiTheme="majorHAnsi" w:eastAsia="Calibri" w:hAnsiTheme="majorHAnsi" w:cstheme="majorHAnsi"/>
          <w:lang w:val="en-US"/>
        </w:rPr>
        <w:t>Conduct Principal Component Analysis</w:t>
      </w:r>
    </w:p>
    <w:p w14:paraId="5A05CD8F" w14:textId="5A9EDBE8" w:rsidR="00454EC6" w:rsidRPr="00CC0490" w:rsidRDefault="00CC0490" w:rsidP="00CC0490">
      <w:pPr>
        <w:pStyle w:val="ListParagraph"/>
        <w:numPr>
          <w:ilvl w:val="0"/>
          <w:numId w:val="5"/>
        </w:numPr>
        <w:spacing w:after="200" w:line="263" w:lineRule="auto"/>
        <w:rPr>
          <w:rFonts w:asciiTheme="majorHAnsi" w:eastAsia="Calibri" w:hAnsiTheme="majorHAnsi" w:cstheme="majorHAnsi"/>
          <w:lang w:val="en-US"/>
        </w:rPr>
      </w:pPr>
      <w:r w:rsidRPr="00CC0490">
        <w:rPr>
          <w:rFonts w:asciiTheme="majorHAnsi" w:eastAsia="Calibri" w:hAnsiTheme="majorHAnsi" w:cstheme="majorHAnsi"/>
          <w:lang w:val="en-US"/>
        </w:rPr>
        <w:t>Run a Genome-Wide Association Study</w:t>
      </w:r>
    </w:p>
    <w:p w14:paraId="75ADE7FD" w14:textId="2754BB94" w:rsidR="0030712A" w:rsidRPr="00CC0490" w:rsidRDefault="00C345F5" w:rsidP="0007150E">
      <w:pPr>
        <w:spacing w:after="200" w:line="360" w:lineRule="auto"/>
        <w:rPr>
          <w:rFonts w:asciiTheme="majorHAnsi" w:eastAsia="Calibri" w:hAnsiTheme="majorHAnsi" w:cstheme="majorHAnsi"/>
          <w:b/>
          <w:bCs/>
          <w:lang w:val="en-US"/>
        </w:rPr>
      </w:pPr>
      <w:r w:rsidRPr="00CC0490">
        <w:rPr>
          <w:rFonts w:asciiTheme="majorHAnsi" w:eastAsia="Calibri" w:hAnsiTheme="majorHAnsi" w:cstheme="majorHAnsi"/>
          <w:b/>
          <w:bCs/>
          <w:lang w:val="en-US"/>
        </w:rPr>
        <w:t>Content:</w:t>
      </w:r>
    </w:p>
    <w:p w14:paraId="74142DA5" w14:textId="346453D3" w:rsidR="0052370C" w:rsidRPr="00CC0490" w:rsidRDefault="00C345F5" w:rsidP="0007150E">
      <w:pPr>
        <w:pStyle w:val="ListParagraph"/>
        <w:numPr>
          <w:ilvl w:val="0"/>
          <w:numId w:val="2"/>
        </w:numPr>
        <w:spacing w:before="240" w:line="360" w:lineRule="auto"/>
        <w:rPr>
          <w:rFonts w:asciiTheme="majorHAnsi" w:eastAsia="Calibri" w:hAnsiTheme="majorHAnsi" w:cstheme="majorHAnsi"/>
          <w:lang w:val="en-US"/>
        </w:rPr>
      </w:pPr>
      <w:r w:rsidRPr="00CC0490">
        <w:rPr>
          <w:rFonts w:asciiTheme="majorHAnsi" w:eastAsia="Calibri" w:hAnsiTheme="majorHAnsi" w:cstheme="majorHAnsi"/>
          <w:b/>
          <w:bCs/>
          <w:lang w:val="en-US"/>
        </w:rPr>
        <w:t xml:space="preserve">Module 1 </w:t>
      </w:r>
      <w:r w:rsidR="00CC0490">
        <w:rPr>
          <w:rFonts w:asciiTheme="majorHAnsi" w:eastAsia="Calibri" w:hAnsiTheme="majorHAnsi" w:cstheme="majorHAnsi"/>
          <w:b/>
          <w:bCs/>
          <w:lang w:val="en-US"/>
        </w:rPr>
        <w:t>(</w:t>
      </w:r>
      <w:r w:rsidR="00CC0490" w:rsidRPr="00CC0490">
        <w:rPr>
          <w:rFonts w:asciiTheme="majorHAnsi" w:eastAsia="Calibri" w:hAnsiTheme="majorHAnsi" w:cstheme="majorHAnsi"/>
          <w:b/>
          <w:bCs/>
          <w:lang w:val="en-US"/>
        </w:rPr>
        <w:t>1.5 hours</w:t>
      </w:r>
      <w:r w:rsidR="00CC0490">
        <w:rPr>
          <w:rFonts w:asciiTheme="majorHAnsi" w:eastAsia="Calibri" w:hAnsiTheme="majorHAnsi" w:cstheme="majorHAnsi"/>
          <w:b/>
          <w:bCs/>
          <w:lang w:val="en-US"/>
        </w:rPr>
        <w:t>)</w:t>
      </w:r>
    </w:p>
    <w:p w14:paraId="75ADE7FF" w14:textId="2D9B220D" w:rsidR="0030712A" w:rsidRPr="00CC0490" w:rsidRDefault="00CC0490" w:rsidP="0007150E">
      <w:pPr>
        <w:pStyle w:val="ListParagraph"/>
        <w:numPr>
          <w:ilvl w:val="1"/>
          <w:numId w:val="2"/>
        </w:numPr>
        <w:spacing w:before="240" w:line="360" w:lineRule="auto"/>
        <w:rPr>
          <w:rFonts w:asciiTheme="majorHAnsi" w:eastAsia="Calibri" w:hAnsiTheme="majorHAnsi" w:cstheme="majorHAnsi"/>
          <w:lang w:val="en-US"/>
        </w:rPr>
      </w:pPr>
      <w:r w:rsidRPr="00CC0490">
        <w:rPr>
          <w:rFonts w:asciiTheme="majorHAnsi" w:eastAsia="Calibri" w:hAnsiTheme="majorHAnsi" w:cstheme="majorHAnsi"/>
          <w:lang w:val="en-US"/>
        </w:rPr>
        <w:t>VCF Formatting and Identifying Genomic Builds</w:t>
      </w:r>
      <w:r>
        <w:rPr>
          <w:rFonts w:asciiTheme="majorHAnsi" w:eastAsia="Calibri" w:hAnsiTheme="majorHAnsi" w:cstheme="majorHAnsi"/>
          <w:lang w:val="en-US"/>
        </w:rPr>
        <w:t xml:space="preserve"> (30 -45min)</w:t>
      </w:r>
    </w:p>
    <w:p w14:paraId="6F3FDA03" w14:textId="5762674D" w:rsidR="0052370C" w:rsidRPr="00CC0490" w:rsidRDefault="00CC0490" w:rsidP="0007150E">
      <w:pPr>
        <w:pStyle w:val="ListParagraph"/>
        <w:numPr>
          <w:ilvl w:val="2"/>
          <w:numId w:val="2"/>
        </w:numPr>
        <w:spacing w:before="240" w:line="360" w:lineRule="auto"/>
        <w:rPr>
          <w:rFonts w:asciiTheme="majorHAnsi" w:eastAsia="Calibri" w:hAnsiTheme="majorHAnsi" w:cstheme="majorHAnsi"/>
          <w:lang w:val="en-US"/>
        </w:rPr>
      </w:pPr>
      <w:r w:rsidRPr="00CC0490">
        <w:rPr>
          <w:rFonts w:asciiTheme="majorHAnsi" w:eastAsia="Calibri" w:hAnsiTheme="majorHAnsi" w:cstheme="majorHAnsi"/>
          <w:lang w:val="en-US"/>
        </w:rPr>
        <w:t>How to interpret a standard VCF file</w:t>
      </w:r>
    </w:p>
    <w:p w14:paraId="75ADE801" w14:textId="137C5B2E" w:rsidR="0030712A" w:rsidRPr="00CC0490" w:rsidRDefault="00CC0490" w:rsidP="0007150E">
      <w:pPr>
        <w:numPr>
          <w:ilvl w:val="2"/>
          <w:numId w:val="2"/>
        </w:numPr>
        <w:spacing w:line="360" w:lineRule="auto"/>
        <w:rPr>
          <w:rFonts w:asciiTheme="majorHAnsi" w:eastAsia="Calibri" w:hAnsiTheme="majorHAnsi" w:cstheme="majorHAnsi"/>
          <w:lang w:val="en-US"/>
        </w:rPr>
      </w:pPr>
      <w:r w:rsidRPr="00CC0490">
        <w:rPr>
          <w:rFonts w:asciiTheme="majorHAnsi" w:eastAsia="Calibri" w:hAnsiTheme="majorHAnsi" w:cstheme="majorHAnsi"/>
          <w:lang w:val="en-US"/>
        </w:rPr>
        <w:t>How to correctly identify the genomic build of a dataset</w:t>
      </w:r>
    </w:p>
    <w:p w14:paraId="307F07EA" w14:textId="5FD7EF88" w:rsidR="00C345F5" w:rsidRPr="00CC0490" w:rsidRDefault="00C345F5" w:rsidP="0007150E">
      <w:pPr>
        <w:numPr>
          <w:ilvl w:val="1"/>
          <w:numId w:val="2"/>
        </w:numPr>
        <w:spacing w:line="360" w:lineRule="auto"/>
        <w:rPr>
          <w:rFonts w:asciiTheme="majorHAnsi" w:eastAsia="Calibri" w:hAnsiTheme="majorHAnsi" w:cstheme="majorHAnsi"/>
          <w:lang w:val="en-US"/>
        </w:rPr>
      </w:pPr>
      <w:r w:rsidRPr="00CC0490">
        <w:rPr>
          <w:rFonts w:asciiTheme="majorHAnsi" w:eastAsia="Calibri" w:hAnsiTheme="majorHAnsi" w:cstheme="majorHAnsi"/>
          <w:lang w:val="en-US"/>
        </w:rPr>
        <w:t>Hands-on activity</w:t>
      </w:r>
      <w:r w:rsidR="00CC0490">
        <w:rPr>
          <w:rFonts w:asciiTheme="majorHAnsi" w:eastAsia="Calibri" w:hAnsiTheme="majorHAnsi" w:cstheme="majorHAnsi"/>
          <w:lang w:val="en-US"/>
        </w:rPr>
        <w:t xml:space="preserve"> 1:</w:t>
      </w:r>
      <w:r w:rsidR="00CC0490" w:rsidRPr="00CC0490">
        <w:rPr>
          <w:rFonts w:asciiTheme="majorHAnsi" w:eastAsia="Calibri" w:hAnsiTheme="majorHAnsi" w:cstheme="majorHAnsi"/>
          <w:lang w:val="en-US"/>
        </w:rPr>
        <w:t xml:space="preserve"> liftover and alignment </w:t>
      </w:r>
      <w:r w:rsidRPr="00CC0490">
        <w:rPr>
          <w:rFonts w:asciiTheme="majorHAnsi" w:eastAsia="Calibri" w:hAnsiTheme="majorHAnsi" w:cstheme="majorHAnsi"/>
          <w:lang w:val="en-US"/>
        </w:rPr>
        <w:t>(</w:t>
      </w:r>
      <w:r w:rsidR="00CC0490" w:rsidRPr="00CC0490">
        <w:rPr>
          <w:rFonts w:asciiTheme="majorHAnsi" w:eastAsia="Calibri" w:hAnsiTheme="majorHAnsi" w:cstheme="majorHAnsi"/>
          <w:lang w:val="en-US"/>
        </w:rPr>
        <w:t>45 -60min</w:t>
      </w:r>
      <w:r w:rsidRPr="00CC0490">
        <w:rPr>
          <w:rFonts w:asciiTheme="majorHAnsi" w:eastAsia="Calibri" w:hAnsiTheme="majorHAnsi" w:cstheme="majorHAnsi"/>
          <w:lang w:val="en-US"/>
        </w:rPr>
        <w:t>)</w:t>
      </w:r>
      <w:r w:rsidR="0052370C" w:rsidRPr="00CC0490">
        <w:rPr>
          <w:rFonts w:asciiTheme="majorHAnsi" w:eastAsia="Calibri" w:hAnsiTheme="majorHAnsi" w:cstheme="majorHAnsi"/>
          <w:lang w:val="en-US"/>
        </w:rPr>
        <w:br/>
      </w:r>
    </w:p>
    <w:p w14:paraId="75ADE803" w14:textId="3E8EB7FE" w:rsidR="0030712A" w:rsidRPr="00CC0490" w:rsidRDefault="00C345F5" w:rsidP="0007150E">
      <w:pPr>
        <w:numPr>
          <w:ilvl w:val="0"/>
          <w:numId w:val="2"/>
        </w:numPr>
        <w:spacing w:line="360" w:lineRule="auto"/>
        <w:rPr>
          <w:rFonts w:asciiTheme="majorHAnsi" w:eastAsia="Calibri" w:hAnsiTheme="majorHAnsi" w:cstheme="majorHAnsi"/>
          <w:lang w:val="en-US"/>
        </w:rPr>
      </w:pPr>
      <w:r w:rsidRPr="00CC0490">
        <w:rPr>
          <w:rFonts w:asciiTheme="majorHAnsi" w:eastAsia="Calibri" w:hAnsiTheme="majorHAnsi" w:cstheme="majorHAnsi"/>
          <w:b/>
          <w:bCs/>
          <w:lang w:val="en-US"/>
        </w:rPr>
        <w:t>Module 2 (</w:t>
      </w:r>
      <w:r w:rsidR="00CC0490" w:rsidRPr="00CC0490">
        <w:rPr>
          <w:rFonts w:asciiTheme="majorHAnsi" w:eastAsia="Calibri" w:hAnsiTheme="majorHAnsi" w:cstheme="majorHAnsi"/>
          <w:b/>
          <w:bCs/>
          <w:lang w:val="en-US"/>
        </w:rPr>
        <w:t>1 hour</w:t>
      </w:r>
      <w:r w:rsidRPr="00CC0490">
        <w:rPr>
          <w:rFonts w:asciiTheme="majorHAnsi" w:eastAsia="Calibri" w:hAnsiTheme="majorHAnsi" w:cstheme="majorHAnsi"/>
          <w:b/>
          <w:bCs/>
          <w:lang w:val="en-US"/>
        </w:rPr>
        <w:t>)</w:t>
      </w:r>
    </w:p>
    <w:p w14:paraId="75ADE804" w14:textId="275AEC92" w:rsidR="0030712A" w:rsidRPr="00CC0490" w:rsidRDefault="00CC0490" w:rsidP="0007150E">
      <w:pPr>
        <w:numPr>
          <w:ilvl w:val="1"/>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lastRenderedPageBreak/>
        <w:t>Quality control measures</w:t>
      </w:r>
      <w:r w:rsidR="00C345F5" w:rsidRPr="00CC0490">
        <w:rPr>
          <w:rFonts w:asciiTheme="majorHAnsi" w:eastAsia="Calibri" w:hAnsiTheme="majorHAnsi" w:cstheme="majorHAnsi"/>
          <w:lang w:val="en-US"/>
        </w:rPr>
        <w:t xml:space="preserve"> (</w:t>
      </w:r>
      <w:r>
        <w:rPr>
          <w:rFonts w:asciiTheme="majorHAnsi" w:eastAsia="Calibri" w:hAnsiTheme="majorHAnsi" w:cstheme="majorHAnsi"/>
          <w:lang w:val="en-US"/>
        </w:rPr>
        <w:t>30 min</w:t>
      </w:r>
      <w:r w:rsidR="00C345F5" w:rsidRPr="00CC0490">
        <w:rPr>
          <w:rFonts w:asciiTheme="majorHAnsi" w:eastAsia="Calibri" w:hAnsiTheme="majorHAnsi" w:cstheme="majorHAnsi"/>
          <w:lang w:val="en-US"/>
        </w:rPr>
        <w:t>)</w:t>
      </w:r>
    </w:p>
    <w:p w14:paraId="75ADE805" w14:textId="121FA7AF" w:rsidR="0030712A" w:rsidRPr="00CC0490" w:rsidRDefault="00CC0490" w:rsidP="0007150E">
      <w:pPr>
        <w:numPr>
          <w:ilvl w:val="2"/>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t>Missingness</w:t>
      </w:r>
      <w:r w:rsidR="00544E4E">
        <w:rPr>
          <w:rFonts w:asciiTheme="majorHAnsi" w:eastAsia="Calibri" w:hAnsiTheme="majorHAnsi" w:cstheme="majorHAnsi"/>
          <w:lang w:val="en-US"/>
        </w:rPr>
        <w:t xml:space="preserve"> and its impact on data.</w:t>
      </w:r>
    </w:p>
    <w:p w14:paraId="75ADE806" w14:textId="695DF2AA" w:rsidR="0030712A" w:rsidRDefault="00CC0490" w:rsidP="0007150E">
      <w:pPr>
        <w:numPr>
          <w:ilvl w:val="2"/>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t>Minor Allele Frequency</w:t>
      </w:r>
      <w:r w:rsidR="00544E4E">
        <w:rPr>
          <w:rFonts w:asciiTheme="majorHAnsi" w:eastAsia="Calibri" w:hAnsiTheme="majorHAnsi" w:cstheme="majorHAnsi"/>
          <w:lang w:val="en-US"/>
        </w:rPr>
        <w:t>: What is it, and how do we calculate it?</w:t>
      </w:r>
    </w:p>
    <w:p w14:paraId="4BE0269F" w14:textId="6D2EBC2F" w:rsidR="00CC0490" w:rsidRPr="00CC0490" w:rsidRDefault="00CC0490" w:rsidP="0007150E">
      <w:pPr>
        <w:numPr>
          <w:ilvl w:val="2"/>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t>Hardy-Weinberg Equilibrium</w:t>
      </w:r>
      <w:r w:rsidR="00544E4E">
        <w:rPr>
          <w:rFonts w:asciiTheme="majorHAnsi" w:eastAsia="Calibri" w:hAnsiTheme="majorHAnsi" w:cstheme="majorHAnsi"/>
          <w:lang w:val="en-US"/>
        </w:rPr>
        <w:t xml:space="preserve">, the assumptions of Hardy-Weinberg and its role in standard quality control measures. </w:t>
      </w:r>
    </w:p>
    <w:p w14:paraId="75ADE808" w14:textId="34634BE4" w:rsidR="0030712A" w:rsidRPr="00CC0490" w:rsidRDefault="00C345F5" w:rsidP="0007150E">
      <w:pPr>
        <w:numPr>
          <w:ilvl w:val="1"/>
          <w:numId w:val="2"/>
        </w:numPr>
        <w:spacing w:line="360" w:lineRule="auto"/>
        <w:rPr>
          <w:rFonts w:asciiTheme="majorHAnsi" w:eastAsia="Calibri" w:hAnsiTheme="majorHAnsi" w:cstheme="majorHAnsi"/>
          <w:lang w:val="en-US"/>
        </w:rPr>
      </w:pPr>
      <w:r w:rsidRPr="00CC0490">
        <w:rPr>
          <w:rFonts w:asciiTheme="majorHAnsi" w:eastAsia="Calibri" w:hAnsiTheme="majorHAnsi" w:cstheme="majorHAnsi"/>
          <w:lang w:val="en-US"/>
        </w:rPr>
        <w:t>Hands-on activity 2</w:t>
      </w:r>
      <w:r w:rsidR="00CC0490">
        <w:rPr>
          <w:rFonts w:asciiTheme="majorHAnsi" w:eastAsia="Calibri" w:hAnsiTheme="majorHAnsi" w:cstheme="majorHAnsi"/>
          <w:lang w:val="en-US"/>
        </w:rPr>
        <w:t>:</w:t>
      </w:r>
      <w:r w:rsidRPr="00CC0490">
        <w:rPr>
          <w:rFonts w:asciiTheme="majorHAnsi" w:eastAsia="Calibri" w:hAnsiTheme="majorHAnsi" w:cstheme="majorHAnsi"/>
          <w:lang w:val="en-US"/>
        </w:rPr>
        <w:t xml:space="preserve"> </w:t>
      </w:r>
      <w:r w:rsidR="00CC0490">
        <w:rPr>
          <w:rFonts w:asciiTheme="majorHAnsi" w:eastAsia="Calibri" w:hAnsiTheme="majorHAnsi" w:cstheme="majorHAnsi"/>
          <w:lang w:val="en-US"/>
        </w:rPr>
        <w:t xml:space="preserve">quality control on genetic data </w:t>
      </w:r>
      <w:r w:rsidRPr="00CC0490">
        <w:rPr>
          <w:rFonts w:asciiTheme="majorHAnsi" w:eastAsia="Calibri" w:hAnsiTheme="majorHAnsi" w:cstheme="majorHAnsi"/>
          <w:lang w:val="en-US"/>
        </w:rPr>
        <w:t>(</w:t>
      </w:r>
      <w:r w:rsidR="00CC0490">
        <w:rPr>
          <w:rFonts w:asciiTheme="majorHAnsi" w:eastAsia="Calibri" w:hAnsiTheme="majorHAnsi" w:cstheme="majorHAnsi"/>
          <w:lang w:val="en-US"/>
        </w:rPr>
        <w:t>30 min</w:t>
      </w:r>
      <w:r w:rsidRPr="00CC0490">
        <w:rPr>
          <w:rFonts w:asciiTheme="majorHAnsi" w:eastAsia="Calibri" w:hAnsiTheme="majorHAnsi" w:cstheme="majorHAnsi"/>
          <w:lang w:val="en-US"/>
        </w:rPr>
        <w:t>)</w:t>
      </w:r>
    </w:p>
    <w:p w14:paraId="10A86D5F" w14:textId="4CE802C7" w:rsidR="00CC0490" w:rsidRDefault="00CC0490" w:rsidP="00CC0490">
      <w:pPr>
        <w:numPr>
          <w:ilvl w:val="0"/>
          <w:numId w:val="2"/>
        </w:numPr>
        <w:spacing w:line="360" w:lineRule="auto"/>
        <w:rPr>
          <w:rFonts w:asciiTheme="majorHAnsi" w:eastAsia="Calibri" w:hAnsiTheme="majorHAnsi" w:cstheme="majorHAnsi"/>
          <w:b/>
          <w:bCs/>
          <w:lang w:val="en-US"/>
        </w:rPr>
      </w:pPr>
      <w:r w:rsidRPr="00CC0490">
        <w:rPr>
          <w:rFonts w:asciiTheme="majorHAnsi" w:eastAsia="Calibri" w:hAnsiTheme="majorHAnsi" w:cstheme="majorHAnsi"/>
          <w:b/>
          <w:bCs/>
          <w:lang w:val="en-US"/>
        </w:rPr>
        <w:t>Module 3 (1.5 hours</w:t>
      </w:r>
      <w:r>
        <w:rPr>
          <w:rFonts w:asciiTheme="majorHAnsi" w:eastAsia="Calibri" w:hAnsiTheme="majorHAnsi" w:cstheme="majorHAnsi"/>
          <w:b/>
          <w:bCs/>
          <w:lang w:val="en-US"/>
        </w:rPr>
        <w:t>)</w:t>
      </w:r>
    </w:p>
    <w:p w14:paraId="7AC360BE" w14:textId="56686C16" w:rsidR="00CC0490" w:rsidRPr="00544E4E" w:rsidRDefault="00544E4E" w:rsidP="00CC0490">
      <w:pPr>
        <w:numPr>
          <w:ilvl w:val="1"/>
          <w:numId w:val="2"/>
        </w:numPr>
        <w:spacing w:line="360" w:lineRule="auto"/>
        <w:rPr>
          <w:rFonts w:asciiTheme="majorHAnsi" w:eastAsia="Calibri" w:hAnsiTheme="majorHAnsi" w:cstheme="majorHAnsi"/>
          <w:b/>
          <w:bCs/>
          <w:lang w:val="en-US"/>
        </w:rPr>
      </w:pPr>
      <w:r>
        <w:rPr>
          <w:rFonts w:asciiTheme="majorHAnsi" w:eastAsia="Calibri" w:hAnsiTheme="majorHAnsi" w:cstheme="majorHAnsi"/>
          <w:lang w:val="en-US"/>
        </w:rPr>
        <w:t>Principal-Component Analysis (15-30 mins)</w:t>
      </w:r>
    </w:p>
    <w:p w14:paraId="70EA0C8B" w14:textId="138BB140" w:rsidR="00544E4E" w:rsidRPr="00544E4E" w:rsidRDefault="00544E4E" w:rsidP="00544E4E">
      <w:pPr>
        <w:numPr>
          <w:ilvl w:val="2"/>
          <w:numId w:val="2"/>
        </w:numPr>
        <w:spacing w:line="360" w:lineRule="auto"/>
        <w:rPr>
          <w:rFonts w:asciiTheme="majorHAnsi" w:eastAsia="Calibri" w:hAnsiTheme="majorHAnsi" w:cstheme="majorHAnsi"/>
          <w:b/>
          <w:bCs/>
          <w:lang w:val="en-US"/>
        </w:rPr>
      </w:pPr>
      <w:r>
        <w:rPr>
          <w:rFonts w:asciiTheme="majorHAnsi" w:eastAsia="Calibri" w:hAnsiTheme="majorHAnsi" w:cstheme="majorHAnsi"/>
          <w:lang w:val="en-US"/>
        </w:rPr>
        <w:t>What they are conceptually</w:t>
      </w:r>
    </w:p>
    <w:p w14:paraId="4C561832" w14:textId="1E250A41" w:rsidR="00544E4E" w:rsidRPr="00544E4E" w:rsidRDefault="00544E4E" w:rsidP="00544E4E">
      <w:pPr>
        <w:numPr>
          <w:ilvl w:val="2"/>
          <w:numId w:val="2"/>
        </w:numPr>
        <w:spacing w:line="360" w:lineRule="auto"/>
        <w:rPr>
          <w:rFonts w:asciiTheme="majorHAnsi" w:eastAsia="Calibri" w:hAnsiTheme="majorHAnsi" w:cstheme="majorHAnsi"/>
          <w:b/>
          <w:bCs/>
          <w:lang w:val="en-US"/>
        </w:rPr>
      </w:pPr>
      <w:r>
        <w:rPr>
          <w:rFonts w:asciiTheme="majorHAnsi" w:eastAsia="Calibri" w:hAnsiTheme="majorHAnsi" w:cstheme="majorHAnsi"/>
          <w:lang w:val="en-US"/>
        </w:rPr>
        <w:t>How do we use them</w:t>
      </w:r>
    </w:p>
    <w:p w14:paraId="221DA115" w14:textId="1B0A289D" w:rsidR="00544E4E" w:rsidRDefault="00544E4E" w:rsidP="00544E4E">
      <w:pPr>
        <w:numPr>
          <w:ilvl w:val="1"/>
          <w:numId w:val="2"/>
        </w:numPr>
        <w:spacing w:line="360" w:lineRule="auto"/>
        <w:rPr>
          <w:rFonts w:asciiTheme="majorHAnsi" w:eastAsia="Calibri" w:hAnsiTheme="majorHAnsi" w:cstheme="majorHAnsi"/>
          <w:lang w:val="en-US"/>
        </w:rPr>
      </w:pPr>
      <w:r w:rsidRPr="00544E4E">
        <w:rPr>
          <w:rFonts w:asciiTheme="majorHAnsi" w:eastAsia="Calibri" w:hAnsiTheme="majorHAnsi" w:cstheme="majorHAnsi"/>
          <w:lang w:val="en-US"/>
        </w:rPr>
        <w:t>Genome-Wide Association Studies</w:t>
      </w:r>
      <w:r>
        <w:rPr>
          <w:rFonts w:asciiTheme="majorHAnsi" w:eastAsia="Calibri" w:hAnsiTheme="majorHAnsi" w:cstheme="majorHAnsi"/>
          <w:lang w:val="en-US"/>
        </w:rPr>
        <w:t xml:space="preserve"> (15-30 mins)</w:t>
      </w:r>
    </w:p>
    <w:p w14:paraId="20FA5B47" w14:textId="5281C180" w:rsidR="00544E4E" w:rsidRDefault="00544E4E" w:rsidP="00544E4E">
      <w:pPr>
        <w:numPr>
          <w:ilvl w:val="2"/>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t>How do we conduct a GWAS</w:t>
      </w:r>
    </w:p>
    <w:p w14:paraId="4867367E" w14:textId="3E1B8E3B" w:rsidR="00544E4E" w:rsidRDefault="00544E4E" w:rsidP="00544E4E">
      <w:pPr>
        <w:numPr>
          <w:ilvl w:val="2"/>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t>What are some of the considerations with GWAS</w:t>
      </w:r>
    </w:p>
    <w:p w14:paraId="389FEFA0" w14:textId="19FDB18A" w:rsidR="00544E4E" w:rsidRDefault="00544E4E" w:rsidP="00544E4E">
      <w:pPr>
        <w:numPr>
          <w:ilvl w:val="2"/>
          <w:numId w:val="2"/>
        </w:numPr>
        <w:spacing w:line="360" w:lineRule="auto"/>
        <w:rPr>
          <w:rFonts w:asciiTheme="majorHAnsi" w:eastAsia="Calibri" w:hAnsiTheme="majorHAnsi" w:cstheme="majorHAnsi"/>
          <w:lang w:val="en-US"/>
        </w:rPr>
      </w:pPr>
      <w:r>
        <w:rPr>
          <w:rFonts w:asciiTheme="majorHAnsi" w:eastAsia="Calibri" w:hAnsiTheme="majorHAnsi" w:cstheme="majorHAnsi"/>
          <w:lang w:val="en-US"/>
        </w:rPr>
        <w:t>How do we interpret a Manhattan Plot</w:t>
      </w:r>
    </w:p>
    <w:p w14:paraId="30FFA062" w14:textId="4AD3FCC0" w:rsidR="00544E4E" w:rsidRDefault="00544E4E" w:rsidP="00544E4E">
      <w:pPr>
        <w:numPr>
          <w:ilvl w:val="1"/>
          <w:numId w:val="2"/>
        </w:numPr>
        <w:spacing w:line="360" w:lineRule="auto"/>
        <w:rPr>
          <w:rFonts w:asciiTheme="majorHAnsi" w:eastAsia="Calibri" w:hAnsiTheme="majorHAnsi" w:cstheme="majorHAnsi"/>
          <w:lang w:val="en-US"/>
        </w:rPr>
      </w:pPr>
      <w:r w:rsidRPr="00CC0490">
        <w:rPr>
          <w:rFonts w:asciiTheme="majorHAnsi" w:eastAsia="Calibri" w:hAnsiTheme="majorHAnsi" w:cstheme="majorHAnsi"/>
          <w:lang w:val="en-US"/>
        </w:rPr>
        <w:t>Hands-on activity</w:t>
      </w:r>
      <w:r>
        <w:rPr>
          <w:rFonts w:asciiTheme="majorHAnsi" w:eastAsia="Calibri" w:hAnsiTheme="majorHAnsi" w:cstheme="majorHAnsi"/>
          <w:lang w:val="en-US"/>
        </w:rPr>
        <w:t xml:space="preserve"> </w:t>
      </w:r>
      <w:r>
        <w:rPr>
          <w:rFonts w:asciiTheme="majorHAnsi" w:eastAsia="Calibri" w:hAnsiTheme="majorHAnsi" w:cstheme="majorHAnsi"/>
          <w:lang w:val="en-US"/>
        </w:rPr>
        <w:t>3</w:t>
      </w:r>
      <w:r>
        <w:rPr>
          <w:rFonts w:asciiTheme="majorHAnsi" w:eastAsia="Calibri" w:hAnsiTheme="majorHAnsi" w:cstheme="majorHAnsi"/>
          <w:lang w:val="en-US"/>
        </w:rPr>
        <w:t>:</w:t>
      </w:r>
      <w:r w:rsidRPr="00CC0490">
        <w:rPr>
          <w:rFonts w:asciiTheme="majorHAnsi" w:eastAsia="Calibri" w:hAnsiTheme="majorHAnsi" w:cstheme="majorHAnsi"/>
          <w:lang w:val="en-US"/>
        </w:rPr>
        <w:t xml:space="preserve"> </w:t>
      </w:r>
      <w:r>
        <w:rPr>
          <w:rFonts w:asciiTheme="majorHAnsi" w:eastAsia="Calibri" w:hAnsiTheme="majorHAnsi" w:cstheme="majorHAnsi"/>
          <w:lang w:val="en-US"/>
        </w:rPr>
        <w:t>PCA and GWAS</w:t>
      </w:r>
      <w:r w:rsidRPr="00CC0490">
        <w:rPr>
          <w:rFonts w:asciiTheme="majorHAnsi" w:eastAsia="Calibri" w:hAnsiTheme="majorHAnsi" w:cstheme="majorHAnsi"/>
          <w:lang w:val="en-US"/>
        </w:rPr>
        <w:t xml:space="preserve"> (45 -60min)</w:t>
      </w:r>
    </w:p>
    <w:p w14:paraId="6B5E2223" w14:textId="77777777" w:rsidR="00544E4E" w:rsidRPr="00544E4E" w:rsidRDefault="00544E4E" w:rsidP="00544E4E">
      <w:pPr>
        <w:spacing w:line="360" w:lineRule="auto"/>
        <w:ind w:left="1417"/>
        <w:rPr>
          <w:rFonts w:asciiTheme="majorHAnsi" w:eastAsia="Calibri" w:hAnsiTheme="majorHAnsi" w:cstheme="majorHAnsi"/>
          <w:lang w:val="en-US"/>
        </w:rPr>
      </w:pPr>
    </w:p>
    <w:sectPr w:rsidR="00544E4E" w:rsidRPr="00544E4E">
      <w:headerReference w:type="default" r:id="rId7"/>
      <w:head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22F9A" w14:textId="77777777" w:rsidR="000837CC" w:rsidRDefault="000837CC">
      <w:pPr>
        <w:spacing w:line="240" w:lineRule="auto"/>
      </w:pPr>
      <w:r>
        <w:separator/>
      </w:r>
    </w:p>
  </w:endnote>
  <w:endnote w:type="continuationSeparator" w:id="0">
    <w:p w14:paraId="4445A1C7" w14:textId="77777777" w:rsidR="000837CC" w:rsidRDefault="00083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64620" w14:textId="77777777" w:rsidR="000837CC" w:rsidRDefault="000837CC">
      <w:pPr>
        <w:spacing w:line="240" w:lineRule="auto"/>
      </w:pPr>
      <w:r>
        <w:separator/>
      </w:r>
    </w:p>
  </w:footnote>
  <w:footnote w:type="continuationSeparator" w:id="0">
    <w:p w14:paraId="5E6C8FEA" w14:textId="77777777" w:rsidR="000837CC" w:rsidRDefault="000837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9" w14:textId="59951116" w:rsidR="0030712A" w:rsidRDefault="0030712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A" w14:textId="77777777" w:rsidR="0030712A" w:rsidRDefault="00C345F5">
    <w:pPr>
      <w:jc w:val="center"/>
    </w:pPr>
    <w:r>
      <w:rPr>
        <w:noProof/>
      </w:rPr>
      <w:drawing>
        <wp:anchor distT="0" distB="0" distL="114300" distR="114300" simplePos="0" relativeHeight="251659264" behindDoc="0" locked="0" layoutInCell="1" allowOverlap="1" wp14:anchorId="75ADE80E" wp14:editId="7A25B4CF">
          <wp:simplePos x="0" y="0"/>
          <wp:positionH relativeFrom="margin">
            <wp:align>center</wp:align>
          </wp:positionH>
          <wp:positionV relativeFrom="topMargin">
            <wp:align>bottom</wp:align>
          </wp:positionV>
          <wp:extent cx="3512820" cy="815340"/>
          <wp:effectExtent l="0" t="0" r="0" b="3810"/>
          <wp:wrapTopAndBottom/>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512820" cy="81534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C31F35"/>
    <w:multiLevelType w:val="multilevel"/>
    <w:tmpl w:val="DC7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E1307F"/>
    <w:multiLevelType w:val="multilevel"/>
    <w:tmpl w:val="6DE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845B3"/>
    <w:multiLevelType w:val="multilevel"/>
    <w:tmpl w:val="378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6"/>
  </w:num>
  <w:num w:numId="4" w16cid:durableId="356154411">
    <w:abstractNumId w:val="7"/>
  </w:num>
  <w:num w:numId="5" w16cid:durableId="1256406003">
    <w:abstractNumId w:val="5"/>
  </w:num>
  <w:num w:numId="6" w16cid:durableId="1960989511">
    <w:abstractNumId w:val="4"/>
  </w:num>
  <w:num w:numId="7" w16cid:durableId="1662856717">
    <w:abstractNumId w:val="1"/>
  </w:num>
  <w:num w:numId="8" w16cid:durableId="190186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7150E"/>
    <w:rsid w:val="000837CC"/>
    <w:rsid w:val="002F1D5D"/>
    <w:rsid w:val="0030712A"/>
    <w:rsid w:val="00332D20"/>
    <w:rsid w:val="00454EC6"/>
    <w:rsid w:val="0052370C"/>
    <w:rsid w:val="00544E4E"/>
    <w:rsid w:val="005A164A"/>
    <w:rsid w:val="00703DB4"/>
    <w:rsid w:val="008F38AD"/>
    <w:rsid w:val="00917EF0"/>
    <w:rsid w:val="009D327E"/>
    <w:rsid w:val="00B04960"/>
    <w:rsid w:val="00B369F7"/>
    <w:rsid w:val="00B6503B"/>
    <w:rsid w:val="00BE2B14"/>
    <w:rsid w:val="00C20904"/>
    <w:rsid w:val="00C3392B"/>
    <w:rsid w:val="00C345F5"/>
    <w:rsid w:val="00CC0490"/>
    <w:rsid w:val="00D23822"/>
    <w:rsid w:val="00EE19A5"/>
    <w:rsid w:val="00F73817"/>
    <w:rsid w:val="00FC3A9E"/>
    <w:rsid w:val="00FE4722"/>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6212">
      <w:bodyDiv w:val="1"/>
      <w:marLeft w:val="0"/>
      <w:marRight w:val="0"/>
      <w:marTop w:val="0"/>
      <w:marBottom w:val="0"/>
      <w:divBdr>
        <w:top w:val="none" w:sz="0" w:space="0" w:color="auto"/>
        <w:left w:val="none" w:sz="0" w:space="0" w:color="auto"/>
        <w:bottom w:val="none" w:sz="0" w:space="0" w:color="auto"/>
        <w:right w:val="none" w:sz="0" w:space="0" w:color="auto"/>
      </w:divBdr>
    </w:div>
    <w:div w:id="1739981828">
      <w:bodyDiv w:val="1"/>
      <w:marLeft w:val="0"/>
      <w:marRight w:val="0"/>
      <w:marTop w:val="0"/>
      <w:marBottom w:val="0"/>
      <w:divBdr>
        <w:top w:val="none" w:sz="0" w:space="0" w:color="auto"/>
        <w:left w:val="none" w:sz="0" w:space="0" w:color="auto"/>
        <w:bottom w:val="none" w:sz="0" w:space="0" w:color="auto"/>
        <w:right w:val="none" w:sz="0" w:space="0" w:color="auto"/>
      </w:divBdr>
    </w:div>
    <w:div w:id="1803569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Kaufman</cp:lastModifiedBy>
  <cp:revision>2</cp:revision>
  <dcterms:created xsi:type="dcterms:W3CDTF">2025-07-17T21:10:00Z</dcterms:created>
  <dcterms:modified xsi:type="dcterms:W3CDTF">2025-07-17T21:10:00Z</dcterms:modified>
</cp:coreProperties>
</file>