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7C1EF" w14:textId="77777777" w:rsidR="00D41AEB" w:rsidRPr="00D41AEB" w:rsidRDefault="00D41AEB" w:rsidP="00D41AEB">
      <w:pPr>
        <w:pStyle w:val="Heading1"/>
      </w:pPr>
      <w:r w:rsidRPr="00D41AEB">
        <w:t>A Reneszánsz és a Humanizmus</w:t>
      </w:r>
    </w:p>
    <w:p w14:paraId="7CB7DE5D" w14:textId="77777777" w:rsidR="00D41AEB" w:rsidRPr="00D41AEB" w:rsidRDefault="00D41AEB" w:rsidP="00D41AEB">
      <w:pPr>
        <w:pStyle w:val="Heading2"/>
      </w:pPr>
      <w:r w:rsidRPr="00D41AEB">
        <w:t>1. A reneszánsz mint művelődéstörténeti korszak és stílus</w:t>
      </w:r>
    </w:p>
    <w:p w14:paraId="34DA8F65" w14:textId="77777777" w:rsidR="00D41AEB" w:rsidRPr="00D41AEB" w:rsidRDefault="00D41AEB" w:rsidP="00D41AEB">
      <w:pPr>
        <w:numPr>
          <w:ilvl w:val="0"/>
          <w:numId w:val="1"/>
        </w:numPr>
      </w:pPr>
      <w:r w:rsidRPr="00D41AEB">
        <w:rPr>
          <w:b/>
          <w:bCs/>
        </w:rPr>
        <w:t>Időtartama:</w:t>
      </w:r>
      <w:r w:rsidRPr="00D41AEB">
        <w:t xml:space="preserve"> 1300 – 1600.</w:t>
      </w:r>
    </w:p>
    <w:p w14:paraId="3FBBE80A" w14:textId="77777777" w:rsidR="00D41AEB" w:rsidRPr="00D41AEB" w:rsidRDefault="00D41AEB" w:rsidP="00D41AEB">
      <w:pPr>
        <w:numPr>
          <w:ilvl w:val="0"/>
          <w:numId w:val="1"/>
        </w:numPr>
      </w:pPr>
      <w:r w:rsidRPr="00D41AEB">
        <w:rPr>
          <w:b/>
          <w:bCs/>
        </w:rPr>
        <w:t>Keletkezése:</w:t>
      </w:r>
      <w:r w:rsidRPr="00D41AEB">
        <w:t xml:space="preserve"> Észak-Itália, Firenze.</w:t>
      </w:r>
    </w:p>
    <w:p w14:paraId="26C19303" w14:textId="77777777" w:rsidR="00D41AEB" w:rsidRPr="00D41AEB" w:rsidRDefault="00D41AEB" w:rsidP="00D41AEB">
      <w:pPr>
        <w:numPr>
          <w:ilvl w:val="0"/>
          <w:numId w:val="1"/>
        </w:numPr>
      </w:pPr>
      <w:r w:rsidRPr="00D41AEB">
        <w:rPr>
          <w:b/>
          <w:bCs/>
        </w:rPr>
        <w:t>Jelentése:</w:t>
      </w:r>
      <w:r w:rsidRPr="00D41AEB">
        <w:t xml:space="preserve"> Az antik (görög-római) kultúra újjászületése.</w:t>
      </w:r>
    </w:p>
    <w:p w14:paraId="6B31A996" w14:textId="77777777" w:rsidR="00D41AEB" w:rsidRPr="00D41AEB" w:rsidRDefault="00D41AEB" w:rsidP="00D41AEB">
      <w:pPr>
        <w:numPr>
          <w:ilvl w:val="0"/>
          <w:numId w:val="1"/>
        </w:numPr>
      </w:pPr>
      <w:r w:rsidRPr="00D41AEB">
        <w:rPr>
          <w:b/>
          <w:bCs/>
        </w:rPr>
        <w:t>Történelmi háttér (TK 212. oldal):</w:t>
      </w:r>
      <w:r w:rsidRPr="00D41AEB">
        <w:t xml:space="preserve"> * Az itáliai államok gazdaggá válásával járt (kézművesség és kereskedelem központjaivá váltak).</w:t>
      </w:r>
    </w:p>
    <w:p w14:paraId="6B43D4FA" w14:textId="77777777" w:rsidR="00D41AEB" w:rsidRPr="00D41AEB" w:rsidRDefault="00D41AEB" w:rsidP="00D41AEB">
      <w:pPr>
        <w:numPr>
          <w:ilvl w:val="1"/>
          <w:numId w:val="1"/>
        </w:numPr>
      </w:pPr>
      <w:r w:rsidRPr="00D41AEB">
        <w:t>A városok önálló városállamokká váltak.</w:t>
      </w:r>
    </w:p>
    <w:p w14:paraId="244E73D5" w14:textId="77777777" w:rsidR="00D41AEB" w:rsidRPr="00D41AEB" w:rsidRDefault="00D41AEB" w:rsidP="00D41AEB">
      <w:pPr>
        <w:numPr>
          <w:ilvl w:val="1"/>
          <w:numId w:val="1"/>
        </w:numPr>
      </w:pPr>
      <w:r w:rsidRPr="00D41AEB">
        <w:t>Hűbériség lerázása.</w:t>
      </w:r>
    </w:p>
    <w:p w14:paraId="70BE7357" w14:textId="77777777" w:rsidR="00D41AEB" w:rsidRPr="00D41AEB" w:rsidRDefault="00D41AEB" w:rsidP="00D41AEB">
      <w:pPr>
        <w:numPr>
          <w:ilvl w:val="1"/>
          <w:numId w:val="1"/>
        </w:numPr>
      </w:pPr>
      <w:r w:rsidRPr="00D41AEB">
        <w:t>Híres bankárcsaládok (pl. Medici család) felemelkedése, akik a kultúrát, a művészeteket támogatták (mecenatúra).</w:t>
      </w:r>
    </w:p>
    <w:p w14:paraId="555BBCF3" w14:textId="77777777" w:rsidR="00D41AEB" w:rsidRPr="00D41AEB" w:rsidRDefault="00D41AEB" w:rsidP="00D41AEB">
      <w:pPr>
        <w:pStyle w:val="Heading2"/>
      </w:pPr>
      <w:r w:rsidRPr="00D41AEB">
        <w:t>2. A reneszánsz jellemzői</w:t>
      </w:r>
    </w:p>
    <w:p w14:paraId="3B6CA94B" w14:textId="77777777" w:rsidR="00D41AEB" w:rsidRPr="00D41AEB" w:rsidRDefault="00D41AEB" w:rsidP="00D41AEB">
      <w:pPr>
        <w:numPr>
          <w:ilvl w:val="0"/>
          <w:numId w:val="2"/>
        </w:numPr>
      </w:pPr>
      <w:r w:rsidRPr="00D41AEB">
        <w:rPr>
          <w:b/>
          <w:bCs/>
        </w:rPr>
        <w:t>Új életforma:</w:t>
      </w:r>
      <w:r w:rsidRPr="00D41AEB">
        <w:t xml:space="preserve"> A meggazdagodott polgárság új életformát alakított ki, újra felfedezte a földi élet szépségét. Értékké vált:</w:t>
      </w:r>
    </w:p>
    <w:p w14:paraId="52A7751E" w14:textId="77777777" w:rsidR="00D41AEB" w:rsidRPr="00D41AEB" w:rsidRDefault="00D41AEB" w:rsidP="00D41AEB">
      <w:pPr>
        <w:numPr>
          <w:ilvl w:val="1"/>
          <w:numId w:val="2"/>
        </w:numPr>
      </w:pPr>
      <w:r w:rsidRPr="00D41AEB">
        <w:t>A jólét.</w:t>
      </w:r>
    </w:p>
    <w:p w14:paraId="7D44D5B0" w14:textId="77777777" w:rsidR="00D41AEB" w:rsidRPr="00D41AEB" w:rsidRDefault="00D41AEB" w:rsidP="00D41AEB">
      <w:pPr>
        <w:numPr>
          <w:ilvl w:val="1"/>
          <w:numId w:val="2"/>
        </w:numPr>
      </w:pPr>
      <w:r w:rsidRPr="00D41AEB">
        <w:t>A szerelem.</w:t>
      </w:r>
    </w:p>
    <w:p w14:paraId="54C6C051" w14:textId="77777777" w:rsidR="00D41AEB" w:rsidRPr="00D41AEB" w:rsidRDefault="00D41AEB" w:rsidP="00D41AEB">
      <w:pPr>
        <w:numPr>
          <w:ilvl w:val="1"/>
          <w:numId w:val="2"/>
        </w:numPr>
      </w:pPr>
      <w:r w:rsidRPr="00D41AEB">
        <w:t>A szellem szabadsága (erkölcsi és gondolkodási szabadság).</w:t>
      </w:r>
    </w:p>
    <w:p w14:paraId="67CCB52C" w14:textId="77777777" w:rsidR="00D41AEB" w:rsidRPr="00D41AEB" w:rsidRDefault="00D41AEB" w:rsidP="00D41AEB">
      <w:pPr>
        <w:numPr>
          <w:ilvl w:val="1"/>
          <w:numId w:val="2"/>
        </w:numPr>
      </w:pPr>
      <w:r w:rsidRPr="00D41AEB">
        <w:t>A természet és az emberi test szépsége.</w:t>
      </w:r>
    </w:p>
    <w:p w14:paraId="334F3958" w14:textId="77777777" w:rsidR="00D41AEB" w:rsidRPr="00D41AEB" w:rsidRDefault="00D41AEB" w:rsidP="00D41AEB">
      <w:pPr>
        <w:numPr>
          <w:ilvl w:val="0"/>
          <w:numId w:val="2"/>
        </w:numPr>
      </w:pPr>
      <w:r w:rsidRPr="00D41AEB">
        <w:rPr>
          <w:b/>
          <w:bCs/>
        </w:rPr>
        <w:t>Emberközpontúság:</w:t>
      </w:r>
      <w:r w:rsidRPr="00D41AEB">
        <w:t xml:space="preserve"> Minden dolog mértéke és végső célja ismét az ember lett.</w:t>
      </w:r>
    </w:p>
    <w:p w14:paraId="0157AF14" w14:textId="77777777" w:rsidR="00D41AEB" w:rsidRPr="00D41AEB" w:rsidRDefault="00D41AEB" w:rsidP="00D41AEB">
      <w:pPr>
        <w:numPr>
          <w:ilvl w:val="0"/>
          <w:numId w:val="2"/>
        </w:numPr>
      </w:pPr>
      <w:r w:rsidRPr="00D41AEB">
        <w:rPr>
          <w:b/>
          <w:bCs/>
        </w:rPr>
        <w:t>Változó vallásosság:</w:t>
      </w:r>
      <w:r w:rsidRPr="00D41AEB">
        <w:t xml:space="preserve"> A szerzők fokozatosan elfordultak a kizárólagos vallásos témáktól. Úgy érezték, már nem Istentől függ minden, hanem saját maguktól is. Továbbra is vallásosak maradtak (nem fordultak szembe Istennel), de az értékrendjük átrendeződött: </w:t>
      </w:r>
      <w:r w:rsidRPr="00D41AEB">
        <w:rPr>
          <w:b/>
          <w:bCs/>
        </w:rPr>
        <w:t>a földi élet fontosabb lett a túlviláginál</w:t>
      </w:r>
      <w:r w:rsidRPr="00D41AEB">
        <w:t>.</w:t>
      </w:r>
    </w:p>
    <w:p w14:paraId="1BE43808" w14:textId="77777777" w:rsidR="00D41AEB" w:rsidRPr="00D41AEB" w:rsidRDefault="00D41AEB" w:rsidP="00D41AEB">
      <w:pPr>
        <w:numPr>
          <w:ilvl w:val="0"/>
          <w:numId w:val="2"/>
        </w:numPr>
      </w:pPr>
      <w:r w:rsidRPr="00D41AEB">
        <w:rPr>
          <w:b/>
          <w:bCs/>
        </w:rPr>
        <w:t>Az egyéniség szerepe:</w:t>
      </w:r>
      <w:r w:rsidRPr="00D41AEB">
        <w:t xml:space="preserve"> Megnőtt az egyéniség szerepe, általánossá vált az írói öntudat. A reneszánsz alkotó már földi dicsőségre és hírnévre vágyott (szemben a középkori névtelenséggel).</w:t>
      </w:r>
    </w:p>
    <w:p w14:paraId="1D46535E" w14:textId="77777777" w:rsidR="00D41AEB" w:rsidRPr="00D41AEB" w:rsidRDefault="00D41AEB" w:rsidP="00D41AEB">
      <w:pPr>
        <w:numPr>
          <w:ilvl w:val="0"/>
          <w:numId w:val="2"/>
        </w:numPr>
      </w:pPr>
      <w:r w:rsidRPr="00D41AEB">
        <w:rPr>
          <w:b/>
          <w:bCs/>
        </w:rPr>
        <w:t>Humanizmus:</w:t>
      </w:r>
      <w:r w:rsidRPr="00D41AEB">
        <w:t xml:space="preserve"> A reneszánsz szerves része a humanizmus, amely klasszikus műveltséget és tudós magatartást jelentett.</w:t>
      </w:r>
    </w:p>
    <w:p w14:paraId="2DF8EE91" w14:textId="77777777" w:rsidR="00D41AEB" w:rsidRPr="00D41AEB" w:rsidRDefault="00D41AEB" w:rsidP="00D41AEB">
      <w:pPr>
        <w:pStyle w:val="Heading2"/>
        <w:rPr>
          <w:b/>
          <w:bCs/>
        </w:rPr>
      </w:pPr>
      <w:r w:rsidRPr="00D41AEB">
        <w:rPr>
          <w:rStyle w:val="Heading2Char"/>
        </w:rPr>
        <w:lastRenderedPageBreak/>
        <w:t>3</w:t>
      </w:r>
      <w:r w:rsidRPr="00D41AEB">
        <w:rPr>
          <w:b/>
          <w:bCs/>
        </w:rPr>
        <w:t xml:space="preserve">. </w:t>
      </w:r>
      <w:r w:rsidRPr="00D41AEB">
        <w:rPr>
          <w:rStyle w:val="Heading2Char"/>
        </w:rPr>
        <w:t>A humanizmus oktatási programja és formai jellemzői</w:t>
      </w:r>
    </w:p>
    <w:p w14:paraId="41E4EF5A" w14:textId="77777777" w:rsidR="00D41AEB" w:rsidRPr="00D41AEB" w:rsidRDefault="00D41AEB" w:rsidP="00D41AEB">
      <w:pPr>
        <w:numPr>
          <w:ilvl w:val="0"/>
          <w:numId w:val="3"/>
        </w:numPr>
      </w:pPr>
      <w:r w:rsidRPr="00D41AEB">
        <w:rPr>
          <w:b/>
          <w:bCs/>
        </w:rPr>
        <w:t>Oktatás:</w:t>
      </w:r>
      <w:r w:rsidRPr="00D41AEB">
        <w:t xml:space="preserve"> A görög és latin művek tanulmányozása volt a középpontban (elsősorban a latin). A görög műveket latinra fordították és elemezték.</w:t>
      </w:r>
    </w:p>
    <w:p w14:paraId="06BF3A82" w14:textId="77777777" w:rsidR="00D41AEB" w:rsidRPr="00D41AEB" w:rsidRDefault="00D41AEB" w:rsidP="00D41AEB">
      <w:pPr>
        <w:numPr>
          <w:ilvl w:val="0"/>
          <w:numId w:val="3"/>
        </w:numPr>
      </w:pPr>
      <w:r w:rsidRPr="00D41AEB">
        <w:rPr>
          <w:b/>
          <w:bCs/>
        </w:rPr>
        <w:t>Imitáció:</w:t>
      </w:r>
      <w:r w:rsidRPr="00D41AEB">
        <w:t xml:space="preserve"> A reneszánsz a művészet számára kötelezővé tette az imitációt, azaz az ókori klasszikus művek utánzását, mintakövetését.</w:t>
      </w:r>
    </w:p>
    <w:p w14:paraId="7134511C" w14:textId="77777777" w:rsidR="00D41AEB" w:rsidRPr="00D41AEB" w:rsidRDefault="00D41AEB" w:rsidP="00D41AEB">
      <w:pPr>
        <w:numPr>
          <w:ilvl w:val="0"/>
          <w:numId w:val="3"/>
        </w:numPr>
      </w:pPr>
      <w:r w:rsidRPr="00D41AEB">
        <w:rPr>
          <w:b/>
          <w:bCs/>
        </w:rPr>
        <w:t>Formai jellemzők:</w:t>
      </w:r>
    </w:p>
    <w:p w14:paraId="7F188EBD" w14:textId="77777777" w:rsidR="00D41AEB" w:rsidRPr="00D41AEB" w:rsidRDefault="00D41AEB" w:rsidP="00D41AEB">
      <w:pPr>
        <w:numPr>
          <w:ilvl w:val="1"/>
          <w:numId w:val="3"/>
        </w:numPr>
      </w:pPr>
      <w:r w:rsidRPr="00D41AEB">
        <w:t>Cél a formai tökéletesség és a harmónia igénye (arányosság, szabályosság, jól szerkesztettség).</w:t>
      </w:r>
    </w:p>
    <w:p w14:paraId="6C28D454" w14:textId="77777777" w:rsidR="00D41AEB" w:rsidRPr="00D41AEB" w:rsidRDefault="00D41AEB" w:rsidP="00D41AEB">
      <w:pPr>
        <w:numPr>
          <w:ilvl w:val="1"/>
          <w:numId w:val="3"/>
        </w:numPr>
      </w:pPr>
      <w:r w:rsidRPr="00D41AEB">
        <w:t>Antik motívumok használata.</w:t>
      </w:r>
    </w:p>
    <w:p w14:paraId="75669B77" w14:textId="77777777" w:rsidR="00D41AEB" w:rsidRPr="00D41AEB" w:rsidRDefault="00D41AEB" w:rsidP="00D41AEB">
      <w:pPr>
        <w:numPr>
          <w:ilvl w:val="1"/>
          <w:numId w:val="3"/>
        </w:numPr>
      </w:pPr>
      <w:r w:rsidRPr="00D41AEB">
        <w:t>Témaválasztásban nem ismer határokat.</w:t>
      </w:r>
    </w:p>
    <w:p w14:paraId="7C67154B" w14:textId="77777777" w:rsidR="00D41AEB" w:rsidRPr="00D41AEB" w:rsidRDefault="00D41AEB" w:rsidP="00D41AEB">
      <w:r w:rsidRPr="00D41AEB">
        <w:pict w14:anchorId="4D34B84B">
          <v:rect id="_x0000_i1043" style="width:0;height:1.5pt" o:hralign="center" o:hrstd="t" o:hr="t" fillcolor="#a0a0a0" stroked="f"/>
        </w:pict>
      </w:r>
    </w:p>
    <w:p w14:paraId="19A8E233" w14:textId="77777777" w:rsidR="00D41AEB" w:rsidRPr="00D41AEB" w:rsidRDefault="00D41AEB" w:rsidP="00D41AEB">
      <w:pPr>
        <w:pStyle w:val="Heading2"/>
      </w:pPr>
      <w:r w:rsidRPr="00D41AEB">
        <w:t>4. Francesco Petrarca (A humanista alkotó)</w:t>
      </w:r>
    </w:p>
    <w:p w14:paraId="7EFA6D0E" w14:textId="77777777" w:rsidR="00D41AEB" w:rsidRPr="00D41AEB" w:rsidRDefault="00D41AEB" w:rsidP="00D41AEB">
      <w:pPr>
        <w:numPr>
          <w:ilvl w:val="0"/>
          <w:numId w:val="4"/>
        </w:numPr>
      </w:pPr>
      <w:r w:rsidRPr="00D41AEB">
        <w:rPr>
          <w:b/>
          <w:bCs/>
        </w:rPr>
        <w:t>Múzsája:</w:t>
      </w:r>
      <w:r w:rsidRPr="00D41AEB">
        <w:t xml:space="preserve"> Laura (reménytelen szerelem fűzte hozzá).</w:t>
      </w:r>
    </w:p>
    <w:p w14:paraId="6836AA92" w14:textId="77777777" w:rsidR="00D41AEB" w:rsidRPr="00D41AEB" w:rsidRDefault="00D41AEB" w:rsidP="00D41AEB">
      <w:pPr>
        <w:numPr>
          <w:ilvl w:val="0"/>
          <w:numId w:val="4"/>
        </w:numPr>
      </w:pPr>
      <w:r w:rsidRPr="00D41AEB">
        <w:rPr>
          <w:b/>
          <w:bCs/>
        </w:rPr>
        <w:t>A szerelem ellentmondásossága verseiben:</w:t>
      </w:r>
      <w:r w:rsidRPr="00D41AEB">
        <w:t xml:space="preserve"> Csalódottság, öröm, vágy, önvád, várakozás, kitartás, fájdalom keveredik az önmagánnyal és a féltékenységgel.</w:t>
      </w:r>
    </w:p>
    <w:p w14:paraId="143A7FE1" w14:textId="77777777" w:rsidR="00D41AEB" w:rsidRPr="00D41AEB" w:rsidRDefault="00D41AEB" w:rsidP="00D41AEB">
      <w:pPr>
        <w:numPr>
          <w:ilvl w:val="0"/>
          <w:numId w:val="4"/>
        </w:numPr>
      </w:pPr>
      <w:r w:rsidRPr="00D41AEB">
        <w:rPr>
          <w:b/>
          <w:bCs/>
        </w:rPr>
        <w:t>A szonett forma (Petrarcai szonett):</w:t>
      </w:r>
    </w:p>
    <w:p w14:paraId="2348903D" w14:textId="77777777" w:rsidR="00D41AEB" w:rsidRPr="00D41AEB" w:rsidRDefault="00D41AEB" w:rsidP="00D41AEB">
      <w:pPr>
        <w:numPr>
          <w:ilvl w:val="1"/>
          <w:numId w:val="4"/>
        </w:numPr>
      </w:pPr>
      <w:r w:rsidRPr="00D41AEB">
        <w:t>Kötött versforma: 14 sorból áll (2 darab 4 soros, és 2 darab 3 soros versszak).</w:t>
      </w:r>
    </w:p>
    <w:p w14:paraId="31D24229" w14:textId="77777777" w:rsidR="00D41AEB" w:rsidRPr="00D41AEB" w:rsidRDefault="00D41AEB" w:rsidP="00D41AEB">
      <w:pPr>
        <w:numPr>
          <w:ilvl w:val="1"/>
          <w:numId w:val="4"/>
        </w:numPr>
      </w:pPr>
      <w:r w:rsidRPr="00D41AEB">
        <w:t xml:space="preserve">Meghatározott rímképlet: </w:t>
      </w:r>
      <w:r w:rsidRPr="00D41AEB">
        <w:rPr>
          <w:b/>
          <w:bCs/>
        </w:rPr>
        <w:t>abba abba cdc dcd</w:t>
      </w:r>
      <w:r w:rsidRPr="00D41AEB">
        <w:t>.</w:t>
      </w:r>
    </w:p>
    <w:p w14:paraId="6A40FC1A" w14:textId="77777777" w:rsidR="00D41AEB" w:rsidRPr="00D41AEB" w:rsidRDefault="00D41AEB" w:rsidP="00D41AEB">
      <w:pPr>
        <w:rPr>
          <w:b/>
          <w:bCs/>
        </w:rPr>
      </w:pPr>
      <w:r w:rsidRPr="00D41AEB">
        <w:rPr>
          <w:b/>
          <w:bCs/>
        </w:rPr>
        <w:t>Fő műve: Dalos könyv (Canzoniere)</w:t>
      </w:r>
    </w:p>
    <w:p w14:paraId="5A147026" w14:textId="77777777" w:rsidR="00D41AEB" w:rsidRPr="00D41AEB" w:rsidRDefault="00D41AEB" w:rsidP="00D41AEB">
      <w:pPr>
        <w:numPr>
          <w:ilvl w:val="0"/>
          <w:numId w:val="5"/>
        </w:numPr>
      </w:pPr>
      <w:r w:rsidRPr="00D41AEB">
        <w:t>366 versből álló mű, a versek többsége szonett.</w:t>
      </w:r>
    </w:p>
    <w:p w14:paraId="5D1F4190" w14:textId="77777777" w:rsidR="00D41AEB" w:rsidRPr="00D41AEB" w:rsidRDefault="00D41AEB" w:rsidP="00D41AEB">
      <w:pPr>
        <w:numPr>
          <w:ilvl w:val="0"/>
          <w:numId w:val="5"/>
        </w:numPr>
      </w:pPr>
      <w:r w:rsidRPr="00D41AEB">
        <w:t>A vágy hatalmáról, a költő szenvedéséről és a "boldog boldogtalanságról" szól.</w:t>
      </w:r>
    </w:p>
    <w:p w14:paraId="13231066" w14:textId="77777777" w:rsidR="00D41AEB" w:rsidRPr="00D41AEB" w:rsidRDefault="00D41AEB" w:rsidP="00D41AEB">
      <w:pPr>
        <w:numPr>
          <w:ilvl w:val="0"/>
          <w:numId w:val="5"/>
        </w:numPr>
      </w:pPr>
      <w:r w:rsidRPr="00D41AEB">
        <w:t>A költő aprólékosan megfigyeli a lelkében lejátszódó folyamatokat.</w:t>
      </w:r>
    </w:p>
    <w:p w14:paraId="4338DFCA" w14:textId="77777777" w:rsidR="00D41AEB" w:rsidRPr="00D41AEB" w:rsidRDefault="00D41AEB" w:rsidP="00D41AEB">
      <w:pPr>
        <w:rPr>
          <w:b/>
          <w:bCs/>
        </w:rPr>
      </w:pPr>
      <w:r w:rsidRPr="00D41AEB">
        <w:rPr>
          <w:b/>
          <w:bCs/>
        </w:rPr>
        <w:t>Elemzés: Ti szerencsés füvek, boldog virágok</w:t>
      </w:r>
    </w:p>
    <w:p w14:paraId="77EE0DD7" w14:textId="77777777" w:rsidR="00D41AEB" w:rsidRPr="00D41AEB" w:rsidRDefault="00D41AEB" w:rsidP="00D41AEB">
      <w:pPr>
        <w:numPr>
          <w:ilvl w:val="0"/>
          <w:numId w:val="6"/>
        </w:numPr>
      </w:pPr>
      <w:r w:rsidRPr="00D41AEB">
        <w:t>A táj elemeinek megszólításával idézi meg a nő alakját.</w:t>
      </w:r>
    </w:p>
    <w:p w14:paraId="0295D98F" w14:textId="77777777" w:rsidR="00D41AEB" w:rsidRPr="00D41AEB" w:rsidRDefault="00D41AEB" w:rsidP="00D41AEB">
      <w:pPr>
        <w:numPr>
          <w:ilvl w:val="0"/>
          <w:numId w:val="6"/>
        </w:numPr>
      </w:pPr>
      <w:r w:rsidRPr="00D41AEB">
        <w:t>A nő alakjának tulajdonságai nem egyediek (idealizált).</w:t>
      </w:r>
    </w:p>
    <w:p w14:paraId="49C7FE84" w14:textId="77777777" w:rsidR="00D41AEB" w:rsidRPr="00D41AEB" w:rsidRDefault="00D41AEB" w:rsidP="00D41AEB">
      <w:pPr>
        <w:numPr>
          <w:ilvl w:val="0"/>
          <w:numId w:val="6"/>
        </w:numPr>
      </w:pPr>
      <w:r w:rsidRPr="00D41AEB">
        <w:t>A lírai én érzelmei kapnak központi szerepet.</w:t>
      </w:r>
    </w:p>
    <w:p w14:paraId="187BF74F" w14:textId="77777777" w:rsidR="00D41AEB" w:rsidRPr="00D41AEB" w:rsidRDefault="00D41AEB" w:rsidP="00D41AEB">
      <w:pPr>
        <w:numPr>
          <w:ilvl w:val="0"/>
          <w:numId w:val="6"/>
        </w:numPr>
      </w:pPr>
      <w:r w:rsidRPr="00D41AEB">
        <w:t>A természet közel lehet a kedveshez, de a lírai én nem (távolság).</w:t>
      </w:r>
    </w:p>
    <w:p w14:paraId="66CB44A6" w14:textId="77777777" w:rsidR="00D41AEB" w:rsidRPr="00D41AEB" w:rsidRDefault="00D41AEB" w:rsidP="00D41AEB">
      <w:pPr>
        <w:numPr>
          <w:ilvl w:val="0"/>
          <w:numId w:val="6"/>
        </w:numPr>
      </w:pPr>
      <w:r w:rsidRPr="00D41AEB">
        <w:t>A természet sem maradhat közömbös a nő szépsége láttán.</w:t>
      </w:r>
    </w:p>
    <w:p w14:paraId="1F1581ED" w14:textId="77777777" w:rsidR="00D41AEB" w:rsidRPr="00D41AEB" w:rsidRDefault="00D41AEB" w:rsidP="00D41AEB">
      <w:r w:rsidRPr="00D41AEB">
        <w:lastRenderedPageBreak/>
        <w:pict w14:anchorId="7A8EFD9E">
          <v:rect id="_x0000_i1044" style="width:0;height:1.5pt" o:hralign="center" o:hrstd="t" o:hr="t" fillcolor="#a0a0a0" stroked="f"/>
        </w:pict>
      </w:r>
    </w:p>
    <w:p w14:paraId="172630F9" w14:textId="77777777" w:rsidR="00D41AEB" w:rsidRPr="00D41AEB" w:rsidRDefault="00D41AEB" w:rsidP="00D41AEB">
      <w:pPr>
        <w:pStyle w:val="Heading2"/>
      </w:pPr>
      <w:r w:rsidRPr="00D41AEB">
        <w:t>5. Janus Pannonius (A magyar reneszánsz)</w:t>
      </w:r>
    </w:p>
    <w:p w14:paraId="2F318C10" w14:textId="77777777" w:rsidR="00D41AEB" w:rsidRPr="00D41AEB" w:rsidRDefault="00D41AEB" w:rsidP="00D41AEB">
      <w:pPr>
        <w:numPr>
          <w:ilvl w:val="0"/>
          <w:numId w:val="7"/>
        </w:numPr>
      </w:pPr>
      <w:r w:rsidRPr="00D41AEB">
        <w:t>Pécsi püspök volt.</w:t>
      </w:r>
    </w:p>
    <w:p w14:paraId="1AD6FFDB" w14:textId="77777777" w:rsidR="00D41AEB" w:rsidRPr="00D41AEB" w:rsidRDefault="00D41AEB" w:rsidP="00D41AEB">
      <w:pPr>
        <w:numPr>
          <w:ilvl w:val="0"/>
          <w:numId w:val="7"/>
        </w:numPr>
      </w:pPr>
      <w:r w:rsidRPr="00D41AEB">
        <w:t>Petőfiig az egyetlen magyar költő, akit ismert és elismert Európa.</w:t>
      </w:r>
    </w:p>
    <w:p w14:paraId="45223752" w14:textId="77777777" w:rsidR="00D41AEB" w:rsidRPr="00D41AEB" w:rsidRDefault="00D41AEB" w:rsidP="00D41AEB">
      <w:pPr>
        <w:numPr>
          <w:ilvl w:val="0"/>
          <w:numId w:val="7"/>
        </w:numPr>
      </w:pPr>
      <w:r w:rsidRPr="00D41AEB">
        <w:t>Tanulmányait Itáliában végezte, így hamar megismerte a reneszánsz kultúrát.</w:t>
      </w:r>
    </w:p>
    <w:p w14:paraId="4CB1188F" w14:textId="77777777" w:rsidR="00D41AEB" w:rsidRPr="00D41AEB" w:rsidRDefault="00D41AEB" w:rsidP="00D41AEB">
      <w:pPr>
        <w:numPr>
          <w:ilvl w:val="0"/>
          <w:numId w:val="7"/>
        </w:numPr>
      </w:pPr>
      <w:r w:rsidRPr="00D41AEB">
        <w:rPr>
          <w:b/>
          <w:bCs/>
        </w:rPr>
        <w:t>Nyelvezete:</w:t>
      </w:r>
      <w:r w:rsidRPr="00D41AEB">
        <w:t xml:space="preserve"> Latin nyelven írt.</w:t>
      </w:r>
    </w:p>
    <w:p w14:paraId="410802A3" w14:textId="77777777" w:rsidR="00D41AEB" w:rsidRPr="00D41AEB" w:rsidRDefault="00D41AEB" w:rsidP="00D41AEB">
      <w:pPr>
        <w:numPr>
          <w:ilvl w:val="0"/>
          <w:numId w:val="7"/>
        </w:numPr>
      </w:pPr>
      <w:r w:rsidRPr="00D41AEB">
        <w:rPr>
          <w:b/>
          <w:bCs/>
        </w:rPr>
        <w:t>Műfajai:</w:t>
      </w:r>
      <w:r w:rsidRPr="00D41AEB">
        <w:t xml:space="preserve"> Epigramma, panegirikus (dicsőítő költemény).</w:t>
      </w:r>
    </w:p>
    <w:p w14:paraId="6B59F523" w14:textId="77777777" w:rsidR="00D41AEB" w:rsidRPr="00D41AEB" w:rsidRDefault="00D41AEB" w:rsidP="00D41AEB">
      <w:pPr>
        <w:numPr>
          <w:ilvl w:val="0"/>
          <w:numId w:val="7"/>
        </w:numPr>
      </w:pPr>
      <w:r w:rsidRPr="00D41AEB">
        <w:rPr>
          <w:b/>
          <w:bCs/>
        </w:rPr>
        <w:t>Ismert versei:</w:t>
      </w:r>
      <w:r w:rsidRPr="00D41AEB">
        <w:t xml:space="preserve"> </w:t>
      </w:r>
      <w:r w:rsidRPr="00D41AEB">
        <w:rPr>
          <w:i/>
          <w:iCs/>
        </w:rPr>
        <w:t>Pannónia dicsérete</w:t>
      </w:r>
      <w:r w:rsidRPr="00D41AEB">
        <w:t xml:space="preserve"> (epigramma), </w:t>
      </w:r>
      <w:r w:rsidRPr="00D41AEB">
        <w:rPr>
          <w:i/>
          <w:iCs/>
        </w:rPr>
        <w:t>Egy dunántúli mandulafáról</w:t>
      </w:r>
      <w:r w:rsidRPr="00D41AEB">
        <w:t xml:space="preserve"> (epigramma formába sűrített elégia).</w:t>
      </w:r>
    </w:p>
    <w:p w14:paraId="751E3C51" w14:textId="77777777" w:rsidR="00D41AEB" w:rsidRPr="00D41AEB" w:rsidRDefault="00D41AEB" w:rsidP="00D41AEB">
      <w:pPr>
        <w:rPr>
          <w:b/>
          <w:bCs/>
        </w:rPr>
      </w:pPr>
      <w:r w:rsidRPr="00D41AEB">
        <w:rPr>
          <w:b/>
          <w:bCs/>
        </w:rPr>
        <w:t>Elemzés: Egy dunántúli mandulafáról</w:t>
      </w:r>
    </w:p>
    <w:p w14:paraId="23FCF254" w14:textId="77777777" w:rsidR="00D41AEB" w:rsidRPr="00D41AEB" w:rsidRDefault="00D41AEB" w:rsidP="00D41AEB">
      <w:pPr>
        <w:numPr>
          <w:ilvl w:val="0"/>
          <w:numId w:val="8"/>
        </w:numPr>
      </w:pPr>
      <w:r w:rsidRPr="00D41AEB">
        <w:rPr>
          <w:b/>
          <w:bCs/>
        </w:rPr>
        <w:t>A mandulafa hasonlat/allegória:</w:t>
      </w:r>
      <w:r w:rsidRPr="00D41AEB">
        <w:t xml:space="preserve"> A télben (fagyban) korán virágzó mandulafa magát a költőt, Janus Pannoniust jelképezi.</w:t>
      </w:r>
    </w:p>
    <w:p w14:paraId="39E94094" w14:textId="77777777" w:rsidR="00D41AEB" w:rsidRPr="00D41AEB" w:rsidRDefault="00D41AEB" w:rsidP="00D41AEB">
      <w:pPr>
        <w:numPr>
          <w:ilvl w:val="0"/>
          <w:numId w:val="8"/>
        </w:numPr>
      </w:pPr>
      <w:r w:rsidRPr="00D41AEB">
        <w:rPr>
          <w:b/>
          <w:bCs/>
        </w:rPr>
        <w:t>Üzenete:</w:t>
      </w:r>
      <w:r w:rsidRPr="00D41AEB">
        <w:t xml:space="preserve"> Magyarország még nem érett meg az ő művészetére és humanista műveltségére. Emiatt a költőt a </w:t>
      </w:r>
      <w:r w:rsidRPr="00D41AEB">
        <w:rPr>
          <w:b/>
          <w:bCs/>
        </w:rPr>
        <w:t>szellemi hontalanság</w:t>
      </w:r>
      <w:r w:rsidRPr="00D41AEB">
        <w:t xml:space="preserve"> és a meg nem értettség érzése gyötri.</w:t>
      </w:r>
    </w:p>
    <w:p w14:paraId="445F5338" w14:textId="77777777" w:rsidR="00D41AEB" w:rsidRPr="00D41AEB" w:rsidRDefault="00D41AEB" w:rsidP="00D41AEB">
      <w:r w:rsidRPr="00D41AEB">
        <w:pict w14:anchorId="5AA49793">
          <v:rect id="_x0000_i1045" style="width:0;height:1.5pt" o:hralign="center" o:hrstd="t" o:hr="t" fillcolor="#a0a0a0" stroked="f"/>
        </w:pict>
      </w:r>
    </w:p>
    <w:p w14:paraId="180862F0" w14:textId="415DD034" w:rsidR="00D41AEB" w:rsidRPr="00D41AEB" w:rsidRDefault="00D41AEB" w:rsidP="00D41AEB">
      <w:pPr>
        <w:pStyle w:val="Heading2"/>
      </w:pPr>
      <w:r w:rsidRPr="00D41AEB">
        <w:t>6. Giovanni Boccaccio</w:t>
      </w:r>
      <w:r>
        <w:t xml:space="preserve">: </w:t>
      </w:r>
      <w:r w:rsidRPr="00D41AEB">
        <w:t>Dekameron (TK 226)</w:t>
      </w:r>
    </w:p>
    <w:p w14:paraId="14C851A1" w14:textId="77777777" w:rsidR="00D41AEB" w:rsidRPr="00D41AEB" w:rsidRDefault="00D41AEB" w:rsidP="00D41AEB">
      <w:pPr>
        <w:numPr>
          <w:ilvl w:val="0"/>
          <w:numId w:val="9"/>
        </w:numPr>
      </w:pPr>
      <w:r w:rsidRPr="00D41AEB">
        <w:rPr>
          <w:b/>
          <w:bCs/>
        </w:rPr>
        <w:t>A mű címe:</w:t>
      </w:r>
      <w:r w:rsidRPr="00D41AEB">
        <w:t xml:space="preserve"> Dekameron (jelentése görögül: "tíz nap").</w:t>
      </w:r>
    </w:p>
    <w:p w14:paraId="63F0490E" w14:textId="77777777" w:rsidR="00D41AEB" w:rsidRPr="00D41AEB" w:rsidRDefault="00D41AEB" w:rsidP="00D41AEB">
      <w:pPr>
        <w:numPr>
          <w:ilvl w:val="0"/>
          <w:numId w:val="9"/>
        </w:numPr>
      </w:pPr>
      <w:r w:rsidRPr="00D41AEB">
        <w:rPr>
          <w:b/>
          <w:bCs/>
        </w:rPr>
        <w:t>Formája:</w:t>
      </w:r>
      <w:r w:rsidRPr="00D41AEB">
        <w:t xml:space="preserve"> 100 novellát tartalmazó gyűjtemény (keretes szerkezetű).</w:t>
      </w:r>
    </w:p>
    <w:p w14:paraId="142F8770" w14:textId="77777777" w:rsidR="00D41AEB" w:rsidRPr="00D41AEB" w:rsidRDefault="00D41AEB" w:rsidP="00D41AEB">
      <w:pPr>
        <w:numPr>
          <w:ilvl w:val="0"/>
          <w:numId w:val="9"/>
        </w:numPr>
      </w:pPr>
      <w:r w:rsidRPr="00D41AEB">
        <w:rPr>
          <w:b/>
          <w:bCs/>
        </w:rPr>
        <w:t>Keletkezési körülmények (Kerettörténet):</w:t>
      </w:r>
      <w:r w:rsidRPr="00D41AEB">
        <w:t xml:space="preserve"> Egy firenzei pestisjárvány (a jegyzetedben: vírus) elől 10 fiatal vidékre menekül, és történetekkel szórakoztatják egymást.</w:t>
      </w:r>
    </w:p>
    <w:p w14:paraId="7E6B95FF" w14:textId="77777777" w:rsidR="00D41AEB" w:rsidRPr="00D41AEB" w:rsidRDefault="00D41AEB" w:rsidP="00D41AEB">
      <w:pPr>
        <w:numPr>
          <w:ilvl w:val="0"/>
          <w:numId w:val="9"/>
        </w:numPr>
      </w:pPr>
      <w:r w:rsidRPr="00D41AEB">
        <w:rPr>
          <w:b/>
          <w:bCs/>
        </w:rPr>
        <w:t>Témája:</w:t>
      </w:r>
      <w:r w:rsidRPr="00D41AEB">
        <w:t xml:space="preserve"> Humorral mutatja be saját társadalmát.</w:t>
      </w:r>
    </w:p>
    <w:p w14:paraId="00664E54" w14:textId="77777777" w:rsidR="00D41AEB" w:rsidRPr="00D41AEB" w:rsidRDefault="00D41AEB" w:rsidP="00D41AEB">
      <w:pPr>
        <w:rPr>
          <w:b/>
          <w:bCs/>
        </w:rPr>
      </w:pPr>
      <w:r w:rsidRPr="00D41AEB">
        <w:rPr>
          <w:b/>
          <w:bCs/>
        </w:rPr>
        <w:t>A novella műfaja</w:t>
      </w:r>
    </w:p>
    <w:p w14:paraId="6FD79533" w14:textId="77777777" w:rsidR="00D41AEB" w:rsidRPr="00D41AEB" w:rsidRDefault="00D41AEB" w:rsidP="00D41AEB">
      <w:pPr>
        <w:numPr>
          <w:ilvl w:val="0"/>
          <w:numId w:val="10"/>
        </w:numPr>
      </w:pPr>
      <w:r w:rsidRPr="00D41AEB">
        <w:t>Újdonságot jelentett a korban.</w:t>
      </w:r>
    </w:p>
    <w:p w14:paraId="3C83B792" w14:textId="77777777" w:rsidR="00D41AEB" w:rsidRPr="00D41AEB" w:rsidRDefault="00D41AEB" w:rsidP="00D41AEB">
      <w:pPr>
        <w:numPr>
          <w:ilvl w:val="0"/>
          <w:numId w:val="10"/>
        </w:numPr>
      </w:pPr>
      <w:r w:rsidRPr="00D41AEB">
        <w:t>Rövid, prózai epikai műfaj.</w:t>
      </w:r>
    </w:p>
    <w:p w14:paraId="24262F70" w14:textId="77777777" w:rsidR="00D41AEB" w:rsidRPr="00D41AEB" w:rsidRDefault="00D41AEB" w:rsidP="00D41AEB">
      <w:pPr>
        <w:numPr>
          <w:ilvl w:val="0"/>
          <w:numId w:val="10"/>
        </w:numPr>
      </w:pPr>
      <w:r w:rsidRPr="00D41AEB">
        <w:t>Általában egyetlen eseményt mond el.</w:t>
      </w:r>
    </w:p>
    <w:p w14:paraId="67F69588" w14:textId="77777777" w:rsidR="00D41AEB" w:rsidRPr="00D41AEB" w:rsidRDefault="00D41AEB" w:rsidP="00D41AEB">
      <w:pPr>
        <w:numPr>
          <w:ilvl w:val="0"/>
          <w:numId w:val="10"/>
        </w:numPr>
      </w:pPr>
      <w:r w:rsidRPr="00D41AEB">
        <w:t>Kevés szereplője van, akiket az író kevéssé jellemez (inkább a tettek beszélnek).</w:t>
      </w:r>
    </w:p>
    <w:p w14:paraId="60A51460" w14:textId="77777777" w:rsidR="00D41AEB" w:rsidRPr="00D41AEB" w:rsidRDefault="00D41AEB" w:rsidP="00D41AEB">
      <w:pPr>
        <w:pStyle w:val="Heading3"/>
      </w:pPr>
      <w:r w:rsidRPr="00D41AEB">
        <w:lastRenderedPageBreak/>
        <w:t>1. Első nap, 3. novella: A három gyűrű története</w:t>
      </w:r>
    </w:p>
    <w:p w14:paraId="380BA115" w14:textId="77777777" w:rsidR="00D41AEB" w:rsidRPr="00D41AEB" w:rsidRDefault="00D41AEB" w:rsidP="00D41AEB">
      <w:pPr>
        <w:numPr>
          <w:ilvl w:val="0"/>
          <w:numId w:val="12"/>
        </w:numPr>
      </w:pPr>
      <w:r w:rsidRPr="00D41AEB">
        <w:rPr>
          <w:b/>
          <w:bCs/>
        </w:rPr>
        <w:t>Szereplők:</w:t>
      </w:r>
      <w:r w:rsidRPr="00D41AEB">
        <w:t xml:space="preserve"> Szaladin (pénzzavarban lévő egyiptomi szultán) és Melkisédek (gazdag, okos zsidó uzsorás).</w:t>
      </w:r>
    </w:p>
    <w:p w14:paraId="312F8649" w14:textId="77777777" w:rsidR="00D41AEB" w:rsidRPr="00D41AEB" w:rsidRDefault="00D41AEB" w:rsidP="00D41AEB">
      <w:pPr>
        <w:numPr>
          <w:ilvl w:val="0"/>
          <w:numId w:val="12"/>
        </w:numPr>
      </w:pPr>
      <w:r w:rsidRPr="00D41AEB">
        <w:rPr>
          <w:b/>
          <w:bCs/>
        </w:rPr>
        <w:t>A csapda:</w:t>
      </w:r>
      <w:r w:rsidRPr="00D41AEB">
        <w:t xml:space="preserve"> Szaladin megkérdezi Melkisédeket, hogy a három vallás (zsidó, keresztény, iszlám) közül melyik az igaz, hogy egy rossz válasszal ürügyet találjon a vagyona elkobzására.</w:t>
      </w:r>
    </w:p>
    <w:p w14:paraId="073F6854" w14:textId="77777777" w:rsidR="00D41AEB" w:rsidRPr="00D41AEB" w:rsidRDefault="00D41AEB" w:rsidP="00D41AEB">
      <w:pPr>
        <w:numPr>
          <w:ilvl w:val="0"/>
          <w:numId w:val="12"/>
        </w:numPr>
      </w:pPr>
      <w:r w:rsidRPr="00D41AEB">
        <w:rPr>
          <w:b/>
          <w:bCs/>
        </w:rPr>
        <w:t>A példázat (A válasz):</w:t>
      </w:r>
      <w:r w:rsidRPr="00D41AEB">
        <w:t xml:space="preserve"> Melkisédek egy mesével válaszol: egy apának volt egy értékes gyűrűje és három fia. Hogy ne tegyen különbséget köztük, csináltatott még két tökéletes másolatot. Halála után mindhárom fiú kapott egyet, és senki sem tudta, melyik az eredeti.</w:t>
      </w:r>
    </w:p>
    <w:p w14:paraId="26920EC5" w14:textId="77777777" w:rsidR="00D41AEB" w:rsidRPr="00D41AEB" w:rsidRDefault="00D41AEB" w:rsidP="00D41AEB">
      <w:pPr>
        <w:numPr>
          <w:ilvl w:val="0"/>
          <w:numId w:val="12"/>
        </w:numPr>
      </w:pPr>
      <w:r w:rsidRPr="00D41AEB">
        <w:rPr>
          <w:b/>
          <w:bCs/>
        </w:rPr>
        <w:t>A tanulság:</w:t>
      </w:r>
      <w:r w:rsidRPr="00D41AEB">
        <w:t xml:space="preserve"> A három vallás is ilyen: Isten mindhárom népnek adott egy "gyűrűt", és nem tudni, melyik az igazi.</w:t>
      </w:r>
    </w:p>
    <w:p w14:paraId="4C4D7482" w14:textId="77777777" w:rsidR="00D41AEB" w:rsidRPr="00D41AEB" w:rsidRDefault="00D41AEB" w:rsidP="00D41AEB">
      <w:pPr>
        <w:numPr>
          <w:ilvl w:val="0"/>
          <w:numId w:val="12"/>
        </w:numPr>
      </w:pPr>
      <w:r w:rsidRPr="00D41AEB">
        <w:rPr>
          <w:b/>
          <w:bCs/>
        </w:rPr>
        <w:t>Jelentősége:</w:t>
      </w:r>
      <w:r w:rsidRPr="00D41AEB">
        <w:t xml:space="preserve"> A reneszánsz vallási türelem (tolerancia) és az emberi okosság (leleményesség) dicsérete.</w:t>
      </w:r>
    </w:p>
    <w:p w14:paraId="527B6A01" w14:textId="77777777" w:rsidR="00D41AEB" w:rsidRPr="00D41AEB" w:rsidRDefault="00D41AEB" w:rsidP="00D41AEB">
      <w:pPr>
        <w:pStyle w:val="Heading3"/>
      </w:pPr>
      <w:r w:rsidRPr="00D41AEB">
        <w:t>2. Ötödik nap, 9. novella: Federigo és a sólyom</w:t>
      </w:r>
    </w:p>
    <w:p w14:paraId="639E8CD7" w14:textId="77777777" w:rsidR="00D41AEB" w:rsidRPr="00D41AEB" w:rsidRDefault="00D41AEB" w:rsidP="00D41AEB">
      <w:pPr>
        <w:numPr>
          <w:ilvl w:val="0"/>
          <w:numId w:val="13"/>
        </w:numPr>
      </w:pPr>
      <w:r w:rsidRPr="00D41AEB">
        <w:rPr>
          <w:b/>
          <w:bCs/>
        </w:rPr>
        <w:t>Szereplők:</w:t>
      </w:r>
      <w:r w:rsidRPr="00D41AEB">
        <w:t xml:space="preserve"> Federigo (elszegényedett nemes), Monna Giovanna (özvegyasszony) és a vadászsólyom.</w:t>
      </w:r>
    </w:p>
    <w:p w14:paraId="548E0432" w14:textId="77777777" w:rsidR="00D41AEB" w:rsidRPr="00D41AEB" w:rsidRDefault="00D41AEB" w:rsidP="00D41AEB">
      <w:pPr>
        <w:numPr>
          <w:ilvl w:val="0"/>
          <w:numId w:val="13"/>
        </w:numPr>
      </w:pPr>
      <w:r w:rsidRPr="00D41AEB">
        <w:rPr>
          <w:b/>
          <w:bCs/>
        </w:rPr>
        <w:t>A konfliktus:</w:t>
      </w:r>
      <w:r w:rsidRPr="00D41AEB">
        <w:t xml:space="preserve"> Federigo minden pénzét elverte az asszonyra, de kosarat kapott, csak a sólyma maradt. A nő beteg kisfia a sólymot kéri, ezért az asszony elmegy Federigóhoz vendégségbe.</w:t>
      </w:r>
    </w:p>
    <w:p w14:paraId="6743E82D" w14:textId="77777777" w:rsidR="00D41AEB" w:rsidRPr="00D41AEB" w:rsidRDefault="00D41AEB" w:rsidP="00D41AEB">
      <w:pPr>
        <w:numPr>
          <w:ilvl w:val="0"/>
          <w:numId w:val="13"/>
        </w:numPr>
      </w:pPr>
      <w:r w:rsidRPr="00D41AEB">
        <w:rPr>
          <w:b/>
          <w:bCs/>
        </w:rPr>
        <w:t>Az áldozat:</w:t>
      </w:r>
      <w:r w:rsidRPr="00D41AEB">
        <w:t xml:space="preserve"> Federigónak nincs mit enni adnia imádottjának, ezért titokban levágja és megsüti számára a sólymot.</w:t>
      </w:r>
    </w:p>
    <w:p w14:paraId="332EE369" w14:textId="77777777" w:rsidR="00D41AEB" w:rsidRPr="00D41AEB" w:rsidRDefault="00D41AEB" w:rsidP="00D41AEB">
      <w:pPr>
        <w:numPr>
          <w:ilvl w:val="0"/>
          <w:numId w:val="13"/>
        </w:numPr>
      </w:pPr>
      <w:r w:rsidRPr="00D41AEB">
        <w:rPr>
          <w:b/>
          <w:bCs/>
        </w:rPr>
        <w:t>A végkifejlet:</w:t>
      </w:r>
      <w:r w:rsidRPr="00D41AEB">
        <w:t xml:space="preserve"> Bár a kisfiú meghal, az asszonyt annyira meghatja Federigo nagylelkű és önfeláldozó tette, hogy a rokonai tiltakozása ellenére feleségül megy hozzá.</w:t>
      </w:r>
    </w:p>
    <w:p w14:paraId="28D6FD8D" w14:textId="77777777" w:rsidR="00D41AEB" w:rsidRPr="00D41AEB" w:rsidRDefault="00D41AEB" w:rsidP="00D41AEB">
      <w:pPr>
        <w:numPr>
          <w:ilvl w:val="0"/>
          <w:numId w:val="13"/>
        </w:numPr>
      </w:pPr>
      <w:r w:rsidRPr="00D41AEB">
        <w:rPr>
          <w:b/>
          <w:bCs/>
        </w:rPr>
        <w:t>Jelentősége:</w:t>
      </w:r>
      <w:r w:rsidRPr="00D41AEB">
        <w:t xml:space="preserve"> Megszületik a </w:t>
      </w:r>
      <w:r w:rsidRPr="00D41AEB">
        <w:rPr>
          <w:b/>
          <w:bCs/>
        </w:rPr>
        <w:t>"sólyom-elmélet"</w:t>
      </w:r>
      <w:r w:rsidRPr="00D41AEB">
        <w:t xml:space="preserve"> (a novellát egy központi, tárgyiasult motívum mozgatja). Az igazi érték nem a pénz, hanem a nemes emberi jellem.</w:t>
      </w:r>
    </w:p>
    <w:p w14:paraId="6D0F9BB0" w14:textId="77777777" w:rsidR="00DA5D20" w:rsidRDefault="00DA5D20"/>
    <w:sectPr w:rsidR="00DA5D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8314C"/>
    <w:multiLevelType w:val="multilevel"/>
    <w:tmpl w:val="F776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A2349"/>
    <w:multiLevelType w:val="multilevel"/>
    <w:tmpl w:val="A8C2C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C3B83"/>
    <w:multiLevelType w:val="multilevel"/>
    <w:tmpl w:val="7B6A1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67FEA"/>
    <w:multiLevelType w:val="multilevel"/>
    <w:tmpl w:val="2EE0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7204F"/>
    <w:multiLevelType w:val="multilevel"/>
    <w:tmpl w:val="5DA8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9F525A"/>
    <w:multiLevelType w:val="multilevel"/>
    <w:tmpl w:val="0E52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46487"/>
    <w:multiLevelType w:val="multilevel"/>
    <w:tmpl w:val="D6A8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73C39"/>
    <w:multiLevelType w:val="multilevel"/>
    <w:tmpl w:val="53EE4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1F68F3"/>
    <w:multiLevelType w:val="multilevel"/>
    <w:tmpl w:val="19BC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F2743"/>
    <w:multiLevelType w:val="multilevel"/>
    <w:tmpl w:val="E3FA8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580D48"/>
    <w:multiLevelType w:val="multilevel"/>
    <w:tmpl w:val="5096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BF4ECD"/>
    <w:multiLevelType w:val="multilevel"/>
    <w:tmpl w:val="9358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7F7DFA"/>
    <w:multiLevelType w:val="multilevel"/>
    <w:tmpl w:val="583ED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251910">
    <w:abstractNumId w:val="9"/>
  </w:num>
  <w:num w:numId="2" w16cid:durableId="1559127456">
    <w:abstractNumId w:val="7"/>
  </w:num>
  <w:num w:numId="3" w16cid:durableId="1706370704">
    <w:abstractNumId w:val="12"/>
  </w:num>
  <w:num w:numId="4" w16cid:durableId="1509170529">
    <w:abstractNumId w:val="2"/>
  </w:num>
  <w:num w:numId="5" w16cid:durableId="1356076126">
    <w:abstractNumId w:val="8"/>
  </w:num>
  <w:num w:numId="6" w16cid:durableId="1908345499">
    <w:abstractNumId w:val="4"/>
  </w:num>
  <w:num w:numId="7" w16cid:durableId="180706133">
    <w:abstractNumId w:val="3"/>
  </w:num>
  <w:num w:numId="8" w16cid:durableId="63190699">
    <w:abstractNumId w:val="6"/>
  </w:num>
  <w:num w:numId="9" w16cid:durableId="1429043156">
    <w:abstractNumId w:val="0"/>
  </w:num>
  <w:num w:numId="10" w16cid:durableId="597299334">
    <w:abstractNumId w:val="10"/>
  </w:num>
  <w:num w:numId="11" w16cid:durableId="1025907849">
    <w:abstractNumId w:val="1"/>
  </w:num>
  <w:num w:numId="12" w16cid:durableId="1770543807">
    <w:abstractNumId w:val="11"/>
  </w:num>
  <w:num w:numId="13" w16cid:durableId="16077388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D20"/>
    <w:rsid w:val="006F274D"/>
    <w:rsid w:val="00D41AEB"/>
    <w:rsid w:val="00DA5D2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1056B"/>
  <w15:chartTrackingRefBased/>
  <w15:docId w15:val="{4A43D634-DA35-4E09-B0FB-065B7A8D2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5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5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5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5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D20"/>
    <w:rPr>
      <w:rFonts w:eastAsiaTheme="majorEastAsia" w:cstheme="majorBidi"/>
      <w:color w:val="272727" w:themeColor="text1" w:themeTint="D8"/>
    </w:rPr>
  </w:style>
  <w:style w:type="paragraph" w:styleId="Title">
    <w:name w:val="Title"/>
    <w:basedOn w:val="Normal"/>
    <w:next w:val="Normal"/>
    <w:link w:val="TitleChar"/>
    <w:uiPriority w:val="10"/>
    <w:qFormat/>
    <w:rsid w:val="00DA5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D20"/>
    <w:pPr>
      <w:spacing w:before="160"/>
      <w:jc w:val="center"/>
    </w:pPr>
    <w:rPr>
      <w:i/>
      <w:iCs/>
      <w:color w:val="404040" w:themeColor="text1" w:themeTint="BF"/>
    </w:rPr>
  </w:style>
  <w:style w:type="character" w:customStyle="1" w:styleId="QuoteChar">
    <w:name w:val="Quote Char"/>
    <w:basedOn w:val="DefaultParagraphFont"/>
    <w:link w:val="Quote"/>
    <w:uiPriority w:val="29"/>
    <w:rsid w:val="00DA5D20"/>
    <w:rPr>
      <w:i/>
      <w:iCs/>
      <w:color w:val="404040" w:themeColor="text1" w:themeTint="BF"/>
    </w:rPr>
  </w:style>
  <w:style w:type="paragraph" w:styleId="ListParagraph">
    <w:name w:val="List Paragraph"/>
    <w:basedOn w:val="Normal"/>
    <w:uiPriority w:val="34"/>
    <w:qFormat/>
    <w:rsid w:val="00DA5D20"/>
    <w:pPr>
      <w:ind w:left="720"/>
      <w:contextualSpacing/>
    </w:pPr>
  </w:style>
  <w:style w:type="character" w:styleId="IntenseEmphasis">
    <w:name w:val="Intense Emphasis"/>
    <w:basedOn w:val="DefaultParagraphFont"/>
    <w:uiPriority w:val="21"/>
    <w:qFormat/>
    <w:rsid w:val="00DA5D20"/>
    <w:rPr>
      <w:i/>
      <w:iCs/>
      <w:color w:val="0F4761" w:themeColor="accent1" w:themeShade="BF"/>
    </w:rPr>
  </w:style>
  <w:style w:type="paragraph" w:styleId="IntenseQuote">
    <w:name w:val="Intense Quote"/>
    <w:basedOn w:val="Normal"/>
    <w:next w:val="Normal"/>
    <w:link w:val="IntenseQuoteChar"/>
    <w:uiPriority w:val="30"/>
    <w:qFormat/>
    <w:rsid w:val="00DA5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D20"/>
    <w:rPr>
      <w:i/>
      <w:iCs/>
      <w:color w:val="0F4761" w:themeColor="accent1" w:themeShade="BF"/>
    </w:rPr>
  </w:style>
  <w:style w:type="character" w:styleId="IntenseReference">
    <w:name w:val="Intense Reference"/>
    <w:basedOn w:val="DefaultParagraphFont"/>
    <w:uiPriority w:val="32"/>
    <w:qFormat/>
    <w:rsid w:val="00DA5D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304899">
      <w:bodyDiv w:val="1"/>
      <w:marLeft w:val="0"/>
      <w:marRight w:val="0"/>
      <w:marTop w:val="0"/>
      <w:marBottom w:val="0"/>
      <w:divBdr>
        <w:top w:val="none" w:sz="0" w:space="0" w:color="auto"/>
        <w:left w:val="none" w:sz="0" w:space="0" w:color="auto"/>
        <w:bottom w:val="none" w:sz="0" w:space="0" w:color="auto"/>
        <w:right w:val="none" w:sz="0" w:space="0" w:color="auto"/>
      </w:divBdr>
    </w:div>
    <w:div w:id="319892117">
      <w:bodyDiv w:val="1"/>
      <w:marLeft w:val="0"/>
      <w:marRight w:val="0"/>
      <w:marTop w:val="0"/>
      <w:marBottom w:val="0"/>
      <w:divBdr>
        <w:top w:val="none" w:sz="0" w:space="0" w:color="auto"/>
        <w:left w:val="none" w:sz="0" w:space="0" w:color="auto"/>
        <w:bottom w:val="none" w:sz="0" w:space="0" w:color="auto"/>
        <w:right w:val="none" w:sz="0" w:space="0" w:color="auto"/>
      </w:divBdr>
    </w:div>
    <w:div w:id="627853840">
      <w:bodyDiv w:val="1"/>
      <w:marLeft w:val="0"/>
      <w:marRight w:val="0"/>
      <w:marTop w:val="0"/>
      <w:marBottom w:val="0"/>
      <w:divBdr>
        <w:top w:val="none" w:sz="0" w:space="0" w:color="auto"/>
        <w:left w:val="none" w:sz="0" w:space="0" w:color="auto"/>
        <w:bottom w:val="none" w:sz="0" w:space="0" w:color="auto"/>
        <w:right w:val="none" w:sz="0" w:space="0" w:color="auto"/>
      </w:divBdr>
    </w:div>
    <w:div w:id="1074274945">
      <w:bodyDiv w:val="1"/>
      <w:marLeft w:val="0"/>
      <w:marRight w:val="0"/>
      <w:marTop w:val="0"/>
      <w:marBottom w:val="0"/>
      <w:divBdr>
        <w:top w:val="none" w:sz="0" w:space="0" w:color="auto"/>
        <w:left w:val="none" w:sz="0" w:space="0" w:color="auto"/>
        <w:bottom w:val="none" w:sz="0" w:space="0" w:color="auto"/>
        <w:right w:val="none" w:sz="0" w:space="0" w:color="auto"/>
      </w:divBdr>
    </w:div>
    <w:div w:id="1697122819">
      <w:bodyDiv w:val="1"/>
      <w:marLeft w:val="0"/>
      <w:marRight w:val="0"/>
      <w:marTop w:val="0"/>
      <w:marBottom w:val="0"/>
      <w:divBdr>
        <w:top w:val="none" w:sz="0" w:space="0" w:color="auto"/>
        <w:left w:val="none" w:sz="0" w:space="0" w:color="auto"/>
        <w:bottom w:val="none" w:sz="0" w:space="0" w:color="auto"/>
        <w:right w:val="none" w:sz="0" w:space="0" w:color="auto"/>
      </w:divBdr>
    </w:div>
    <w:div w:id="1739399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730</Words>
  <Characters>5040</Characters>
  <Application>Microsoft Office Word</Application>
  <DocSecurity>0</DocSecurity>
  <Lines>42</Lines>
  <Paragraphs>11</Paragraphs>
  <ScaleCrop>false</ScaleCrop>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Moth Mellow</dc:creator>
  <cp:keywords/>
  <dc:description/>
  <cp:lastModifiedBy>Moth Mellow</cp:lastModifiedBy>
  <cp:revision>2</cp:revision>
  <dcterms:created xsi:type="dcterms:W3CDTF">2026-04-02T12:06:00Z</dcterms:created>
  <dcterms:modified xsi:type="dcterms:W3CDTF">2026-04-02T12:12:00Z</dcterms:modified>
</cp:coreProperties>
</file>