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6BB3D" w14:textId="77777777" w:rsidR="0090091D" w:rsidRPr="0090091D" w:rsidRDefault="0090091D" w:rsidP="0090091D">
      <w:pPr>
        <w:rPr>
          <w:b/>
          <w:bCs/>
        </w:rPr>
      </w:pPr>
      <w:r w:rsidRPr="0090091D">
        <w:rPr>
          <w:b/>
          <w:bCs/>
        </w:rPr>
        <w:t>A Barokk és a magyar barokk irodalom</w:t>
      </w:r>
    </w:p>
    <w:p w14:paraId="5BC9E2A8" w14:textId="77777777" w:rsidR="0090091D" w:rsidRPr="0090091D" w:rsidRDefault="0090091D" w:rsidP="0090091D">
      <w:pPr>
        <w:rPr>
          <w:b/>
          <w:bCs/>
        </w:rPr>
      </w:pPr>
      <w:r w:rsidRPr="0090091D">
        <w:rPr>
          <w:b/>
          <w:bCs/>
        </w:rPr>
        <w:t>1. A Barokk korszak általános jellemzői</w:t>
      </w:r>
    </w:p>
    <w:p w14:paraId="6B093C84" w14:textId="77777777" w:rsidR="0090091D" w:rsidRPr="0090091D" w:rsidRDefault="0090091D" w:rsidP="0090091D">
      <w:pPr>
        <w:numPr>
          <w:ilvl w:val="0"/>
          <w:numId w:val="1"/>
        </w:numPr>
      </w:pPr>
      <w:r w:rsidRPr="0090091D">
        <w:rPr>
          <w:b/>
          <w:bCs/>
        </w:rPr>
        <w:t>Időtartama és keletkezése:</w:t>
      </w:r>
      <w:r w:rsidRPr="0090091D">
        <w:t xml:space="preserve"> A reneszánszt követő korstílus. A 16. században keletkezett Spanyolországban és Itáliában, majd a 17. századra egész Európában elterjedt.</w:t>
      </w:r>
    </w:p>
    <w:p w14:paraId="5C638CF6" w14:textId="77777777" w:rsidR="0090091D" w:rsidRPr="0090091D" w:rsidRDefault="0090091D" w:rsidP="0090091D">
      <w:pPr>
        <w:numPr>
          <w:ilvl w:val="0"/>
          <w:numId w:val="1"/>
        </w:numPr>
      </w:pPr>
      <w:r w:rsidRPr="0090091D">
        <w:rPr>
          <w:b/>
          <w:bCs/>
        </w:rPr>
        <w:t>Elnevezése:</w:t>
      </w:r>
      <w:r w:rsidRPr="0090091D">
        <w:t xml:space="preserve"> Az olasz </w:t>
      </w:r>
      <w:r w:rsidRPr="0090091D">
        <w:rPr>
          <w:i/>
          <w:iCs/>
        </w:rPr>
        <w:t>barocco</w:t>
      </w:r>
      <w:r w:rsidRPr="0090091D">
        <w:t xml:space="preserve"> (nyakatekert, szabálytalan gyöngyszem) szóból kapta a nevét. Az elnevezéssel kezdetben (a 18. században) a stílus túldíszítettségét gúnyolták.</w:t>
      </w:r>
    </w:p>
    <w:p w14:paraId="7223A0B1" w14:textId="77777777" w:rsidR="0090091D" w:rsidRPr="0090091D" w:rsidRDefault="0090091D" w:rsidP="0090091D">
      <w:pPr>
        <w:numPr>
          <w:ilvl w:val="0"/>
          <w:numId w:val="1"/>
        </w:numPr>
      </w:pPr>
      <w:r w:rsidRPr="0090091D">
        <w:rPr>
          <w:b/>
          <w:bCs/>
        </w:rPr>
        <w:t>Történelmi háttere (Ellenreformáció):</w:t>
      </w:r>
      <w:r w:rsidRPr="0090091D">
        <w:t xml:space="preserve"> Az ellenreformáció művészi kifejeződése. Célja: vissza szorítani, szűkíteni a reformációt, és szeretné biztosítani a (katolikus) vallásos hit egyeduralmát.</w:t>
      </w:r>
    </w:p>
    <w:p w14:paraId="5BD892A5" w14:textId="77777777" w:rsidR="0090091D" w:rsidRPr="0090091D" w:rsidRDefault="0090091D" w:rsidP="0090091D">
      <w:pPr>
        <w:numPr>
          <w:ilvl w:val="0"/>
          <w:numId w:val="1"/>
        </w:numPr>
      </w:pPr>
      <w:r w:rsidRPr="0090091D">
        <w:rPr>
          <w:b/>
          <w:bCs/>
        </w:rPr>
        <w:t>Világképe:</w:t>
      </w:r>
      <w:r w:rsidRPr="0090091D">
        <w:t xml:space="preserve"> Az örök életet tartotta szem előtt. Sajátossága, hogy mindent isteni szférába emelt, a stíluseszközei főként ezt szolgálják.</w:t>
      </w:r>
    </w:p>
    <w:p w14:paraId="1E7EB6F5" w14:textId="77777777" w:rsidR="0090091D" w:rsidRPr="0090091D" w:rsidRDefault="0090091D" w:rsidP="0090091D">
      <w:pPr>
        <w:rPr>
          <w:b/>
          <w:bCs/>
        </w:rPr>
      </w:pPr>
      <w:r w:rsidRPr="0090091D">
        <w:rPr>
          <w:b/>
          <w:bCs/>
        </w:rPr>
        <w:t>A legfontosabb stílusjegyek:</w:t>
      </w:r>
    </w:p>
    <w:p w14:paraId="7E3DA7DF" w14:textId="77777777" w:rsidR="0090091D" w:rsidRPr="0090091D" w:rsidRDefault="0090091D" w:rsidP="0090091D">
      <w:pPr>
        <w:numPr>
          <w:ilvl w:val="0"/>
          <w:numId w:val="2"/>
        </w:numPr>
      </w:pPr>
      <w:r w:rsidRPr="0090091D">
        <w:rPr>
          <w:b/>
          <w:bCs/>
        </w:rPr>
        <w:t>Monumentális:</w:t>
      </w:r>
      <w:r w:rsidRPr="0090091D">
        <w:t xml:space="preserve"> Hatalmas katedrálisok, óriási vásznak, eposzok jellemzik.</w:t>
      </w:r>
    </w:p>
    <w:p w14:paraId="1E5E122C" w14:textId="77777777" w:rsidR="0090091D" w:rsidRPr="0090091D" w:rsidRDefault="0090091D" w:rsidP="0090091D">
      <w:pPr>
        <w:numPr>
          <w:ilvl w:val="0"/>
          <w:numId w:val="2"/>
        </w:numPr>
      </w:pPr>
      <w:r w:rsidRPr="0090091D">
        <w:rPr>
          <w:b/>
          <w:bCs/>
        </w:rPr>
        <w:t>Dekoratív:</w:t>
      </w:r>
      <w:r w:rsidRPr="0090091D">
        <w:t xml:space="preserve"> Az áhítat érdekében felhasználja a korábbi stílusok elemeit (főként az antik művészetet).</w:t>
      </w:r>
    </w:p>
    <w:p w14:paraId="19EBD4B7" w14:textId="77777777" w:rsidR="0090091D" w:rsidRPr="0090091D" w:rsidRDefault="0090091D" w:rsidP="0090091D">
      <w:pPr>
        <w:numPr>
          <w:ilvl w:val="0"/>
          <w:numId w:val="2"/>
        </w:numPr>
      </w:pPr>
      <w:r w:rsidRPr="0090091D">
        <w:rPr>
          <w:b/>
          <w:bCs/>
        </w:rPr>
        <w:t>Mozgalmasság:</w:t>
      </w:r>
      <w:r w:rsidRPr="0090091D">
        <w:t xml:space="preserve"> Dinamizmus és festőiség.</w:t>
      </w:r>
    </w:p>
    <w:p w14:paraId="074C22D6" w14:textId="77777777" w:rsidR="0090091D" w:rsidRPr="0090091D" w:rsidRDefault="0090091D" w:rsidP="0090091D">
      <w:pPr>
        <w:numPr>
          <w:ilvl w:val="0"/>
          <w:numId w:val="2"/>
        </w:numPr>
      </w:pPr>
      <w:r w:rsidRPr="0090091D">
        <w:rPr>
          <w:b/>
          <w:bCs/>
        </w:rPr>
        <w:t>Barokk irodalom:</w:t>
      </w:r>
      <w:r w:rsidRPr="0090091D">
        <w:t xml:space="preserve"> Arisztotelész nyomán </w:t>
      </w:r>
      <w:r w:rsidRPr="0090091D">
        <w:rPr>
          <w:i/>
          <w:iCs/>
        </w:rPr>
        <w:t>tanítani és gyönyörködtetni</w:t>
      </w:r>
      <w:r w:rsidRPr="0090091D">
        <w:t xml:space="preserve"> akar. Jellemzői:</w:t>
      </w:r>
    </w:p>
    <w:p w14:paraId="0EE1219E" w14:textId="77777777" w:rsidR="0090091D" w:rsidRPr="0090091D" w:rsidRDefault="0090091D" w:rsidP="0090091D">
      <w:pPr>
        <w:numPr>
          <w:ilvl w:val="1"/>
          <w:numId w:val="2"/>
        </w:numPr>
      </w:pPr>
      <w:r w:rsidRPr="0090091D">
        <w:t>Színpompás jelzők, nagyszabású ellentétek.</w:t>
      </w:r>
    </w:p>
    <w:p w14:paraId="6DD374E0" w14:textId="77777777" w:rsidR="0090091D" w:rsidRPr="0090091D" w:rsidRDefault="0090091D" w:rsidP="0090091D">
      <w:pPr>
        <w:numPr>
          <w:ilvl w:val="1"/>
          <w:numId w:val="2"/>
        </w:numPr>
      </w:pPr>
      <w:r w:rsidRPr="0090091D">
        <w:t>Újszerű költői képek, szokatlan képzettársítások, látomásosság.</w:t>
      </w:r>
    </w:p>
    <w:p w14:paraId="6437A458" w14:textId="77777777" w:rsidR="0090091D" w:rsidRPr="0090091D" w:rsidRDefault="0090091D" w:rsidP="0090091D">
      <w:pPr>
        <w:numPr>
          <w:ilvl w:val="1"/>
          <w:numId w:val="2"/>
        </w:numPr>
      </w:pPr>
      <w:r w:rsidRPr="0090091D">
        <w:t>Körmondattá szélesedő hosszú mondatok.</w:t>
      </w:r>
    </w:p>
    <w:p w14:paraId="45A89E42" w14:textId="77777777" w:rsidR="0090091D" w:rsidRPr="0090091D" w:rsidRDefault="0090091D" w:rsidP="0090091D">
      <w:pPr>
        <w:numPr>
          <w:ilvl w:val="1"/>
          <w:numId w:val="2"/>
        </w:numPr>
      </w:pPr>
      <w:r w:rsidRPr="0090091D">
        <w:t>Pátosz és érzelmi telítettség.</w:t>
      </w:r>
    </w:p>
    <w:p w14:paraId="70CC1F18" w14:textId="77777777" w:rsidR="0090091D" w:rsidRPr="0090091D" w:rsidRDefault="0090091D" w:rsidP="0090091D">
      <w:pPr>
        <w:numPr>
          <w:ilvl w:val="0"/>
          <w:numId w:val="2"/>
        </w:numPr>
      </w:pPr>
      <w:r w:rsidRPr="0090091D">
        <w:t>A korszak kedvelt műfaja: Az eposz, a tragédia és a regény (lovag-, pikareszk regény).</w:t>
      </w:r>
    </w:p>
    <w:p w14:paraId="61D1C2BE" w14:textId="77777777" w:rsidR="0090091D" w:rsidRPr="0090091D" w:rsidRDefault="0090091D" w:rsidP="0090091D">
      <w:pPr>
        <w:numPr>
          <w:ilvl w:val="0"/>
          <w:numId w:val="2"/>
        </w:numPr>
      </w:pPr>
      <w:r w:rsidRPr="0090091D">
        <w:rPr>
          <w:b/>
          <w:bCs/>
        </w:rPr>
        <w:t>Barokk zene:</w:t>
      </w:r>
      <w:r w:rsidRPr="0090091D">
        <w:t xml:space="preserve"> Ünnepélyes hangvétel, ellentétek, váratlan tempóváltások. Nagy alakjai: Monteverdi, Vivaldi, Händel, Bach.</w:t>
      </w:r>
    </w:p>
    <w:p w14:paraId="4728E9EF" w14:textId="77777777" w:rsidR="0090091D" w:rsidRPr="0090091D" w:rsidRDefault="0090091D" w:rsidP="0090091D">
      <w:pPr>
        <w:rPr>
          <w:b/>
          <w:bCs/>
        </w:rPr>
      </w:pPr>
      <w:r w:rsidRPr="0090091D">
        <w:rPr>
          <w:b/>
          <w:bCs/>
        </w:rPr>
        <w:t>2. A magyar barokk irodalom</w:t>
      </w:r>
    </w:p>
    <w:p w14:paraId="07A359C8" w14:textId="77777777" w:rsidR="0090091D" w:rsidRPr="0090091D" w:rsidRDefault="0090091D" w:rsidP="0090091D">
      <w:pPr>
        <w:numPr>
          <w:ilvl w:val="0"/>
          <w:numId w:val="3"/>
        </w:numPr>
      </w:pPr>
      <w:r w:rsidRPr="0090091D">
        <w:t>Az 1620-as évek végén tűnt fel, és az 1780-as évekig éreztette hatását.</w:t>
      </w:r>
    </w:p>
    <w:p w14:paraId="20B80CF9" w14:textId="77777777" w:rsidR="0090091D" w:rsidRPr="0090091D" w:rsidRDefault="0090091D" w:rsidP="0090091D">
      <w:pPr>
        <w:numPr>
          <w:ilvl w:val="0"/>
          <w:numId w:val="3"/>
        </w:numPr>
      </w:pPr>
      <w:r w:rsidRPr="0090091D">
        <w:rPr>
          <w:b/>
          <w:bCs/>
        </w:rPr>
        <w:t>Fő képviselői és műfajaik:</w:t>
      </w:r>
    </w:p>
    <w:p w14:paraId="4FD67297" w14:textId="77777777" w:rsidR="0090091D" w:rsidRPr="0090091D" w:rsidRDefault="0090091D" w:rsidP="0090091D">
      <w:pPr>
        <w:numPr>
          <w:ilvl w:val="1"/>
          <w:numId w:val="3"/>
        </w:numPr>
      </w:pPr>
      <w:r w:rsidRPr="0090091D">
        <w:lastRenderedPageBreak/>
        <w:t>Pázmány Péter – prédikáció, vitairat.</w:t>
      </w:r>
    </w:p>
    <w:p w14:paraId="70F6E54B" w14:textId="77777777" w:rsidR="0090091D" w:rsidRPr="0090091D" w:rsidRDefault="0090091D" w:rsidP="0090091D">
      <w:pPr>
        <w:numPr>
          <w:ilvl w:val="1"/>
          <w:numId w:val="3"/>
        </w:numPr>
      </w:pPr>
      <w:r w:rsidRPr="0090091D">
        <w:t>Zrínyi Miklós – eposz.</w:t>
      </w:r>
    </w:p>
    <w:p w14:paraId="4AC7514D" w14:textId="77777777" w:rsidR="0090091D" w:rsidRPr="0090091D" w:rsidRDefault="0090091D" w:rsidP="0090091D">
      <w:pPr>
        <w:numPr>
          <w:ilvl w:val="1"/>
          <w:numId w:val="3"/>
        </w:numPr>
      </w:pPr>
      <w:r w:rsidRPr="0090091D">
        <w:t>Mikes Kelemen – irodalmi levél.</w:t>
      </w:r>
    </w:p>
    <w:p w14:paraId="5B86D5E8" w14:textId="77777777" w:rsidR="0090091D" w:rsidRPr="0090091D" w:rsidRDefault="0090091D" w:rsidP="0090091D">
      <w:pPr>
        <w:numPr>
          <w:ilvl w:val="1"/>
          <w:numId w:val="3"/>
        </w:numPr>
      </w:pPr>
      <w:r w:rsidRPr="0090091D">
        <w:t>II. Rákóczi Ferenc – vallomás.</w:t>
      </w:r>
    </w:p>
    <w:p w14:paraId="5EC90470" w14:textId="77777777" w:rsidR="0090091D" w:rsidRPr="0090091D" w:rsidRDefault="0090091D" w:rsidP="0090091D">
      <w:pPr>
        <w:numPr>
          <w:ilvl w:val="1"/>
          <w:numId w:val="3"/>
        </w:numPr>
      </w:pPr>
      <w:r w:rsidRPr="0090091D">
        <w:t>Bethlen Miklós – memoár.</w:t>
      </w:r>
    </w:p>
    <w:p w14:paraId="60BC30C0" w14:textId="77777777" w:rsidR="0090091D" w:rsidRPr="0090091D" w:rsidRDefault="0090091D" w:rsidP="0090091D">
      <w:pPr>
        <w:rPr>
          <w:b/>
          <w:bCs/>
        </w:rPr>
      </w:pPr>
      <w:r w:rsidRPr="0090091D">
        <w:rPr>
          <w:b/>
          <w:bCs/>
        </w:rPr>
        <w:t>Pázmány Péter (1570–1637)</w:t>
      </w:r>
    </w:p>
    <w:p w14:paraId="2EA71D74" w14:textId="77777777" w:rsidR="0090091D" w:rsidRPr="0090091D" w:rsidRDefault="0090091D" w:rsidP="0090091D">
      <w:pPr>
        <w:numPr>
          <w:ilvl w:val="0"/>
          <w:numId w:val="4"/>
        </w:numPr>
      </w:pPr>
      <w:r w:rsidRPr="0090091D">
        <w:t>A nyelv egyik legnagyobb művésze.</w:t>
      </w:r>
    </w:p>
    <w:p w14:paraId="5C21AD9A" w14:textId="77777777" w:rsidR="0090091D" w:rsidRPr="0090091D" w:rsidRDefault="0090091D" w:rsidP="0090091D">
      <w:pPr>
        <w:numPr>
          <w:ilvl w:val="0"/>
          <w:numId w:val="4"/>
        </w:numPr>
      </w:pPr>
      <w:r w:rsidRPr="0090091D">
        <w:t>Műveiben a barokk stílus díszítő elemeit használja: áttekinthető körmondatok, logikus érvelés, érzékletes és realisztikus képek.</w:t>
      </w:r>
    </w:p>
    <w:p w14:paraId="130DCB35" w14:textId="77777777" w:rsidR="0090091D" w:rsidRPr="0090091D" w:rsidRDefault="0090091D" w:rsidP="0090091D">
      <w:pPr>
        <w:numPr>
          <w:ilvl w:val="0"/>
          <w:numId w:val="4"/>
        </w:numPr>
      </w:pPr>
      <w:r w:rsidRPr="0090091D">
        <w:t>Fő műfajai: vitairat, szónoki beszéd (prédikáció).</w:t>
      </w:r>
    </w:p>
    <w:p w14:paraId="13397710" w14:textId="77777777" w:rsidR="0090091D" w:rsidRPr="0090091D" w:rsidRDefault="0090091D" w:rsidP="0090091D">
      <w:r w:rsidRPr="0090091D">
        <w:pict w14:anchorId="60040ACE">
          <v:rect id="_x0000_i1037" style="width:0;height:1.5pt" o:hralign="center" o:hrstd="t" o:hr="t" fillcolor="#a0a0a0" stroked="f"/>
        </w:pict>
      </w:r>
    </w:p>
    <w:p w14:paraId="1E996D3E" w14:textId="77777777" w:rsidR="0090091D" w:rsidRPr="0090091D" w:rsidRDefault="0090091D" w:rsidP="0090091D">
      <w:pPr>
        <w:rPr>
          <w:b/>
          <w:bCs/>
        </w:rPr>
      </w:pPr>
      <w:r w:rsidRPr="0090091D">
        <w:rPr>
          <w:b/>
          <w:bCs/>
        </w:rPr>
        <w:t>3. Zrínyi Miklós (1620–1664) és a Szigeti veszedelem</w:t>
      </w:r>
    </w:p>
    <w:p w14:paraId="7F00A17C" w14:textId="77777777" w:rsidR="0090091D" w:rsidRPr="0090091D" w:rsidRDefault="0090091D" w:rsidP="0090091D">
      <w:pPr>
        <w:numPr>
          <w:ilvl w:val="0"/>
          <w:numId w:val="5"/>
        </w:numPr>
      </w:pPr>
      <w:r w:rsidRPr="0090091D">
        <w:t>Költő és hadvezér volt, nevelője Pázmány Péter.</w:t>
      </w:r>
    </w:p>
    <w:p w14:paraId="56401A91" w14:textId="77777777" w:rsidR="0090091D" w:rsidRPr="0090091D" w:rsidRDefault="0090091D" w:rsidP="0090091D">
      <w:pPr>
        <w:numPr>
          <w:ilvl w:val="0"/>
          <w:numId w:val="5"/>
        </w:numPr>
      </w:pPr>
      <w:r w:rsidRPr="0090091D">
        <w:rPr>
          <w:b/>
          <w:bCs/>
        </w:rPr>
        <w:t>Főbb művei:</w:t>
      </w:r>
      <w:r w:rsidRPr="0090091D">
        <w:t xml:space="preserve"> </w:t>
      </w:r>
      <w:r w:rsidRPr="0090091D">
        <w:rPr>
          <w:i/>
          <w:iCs/>
        </w:rPr>
        <w:t>Szigeti veszedelem</w:t>
      </w:r>
      <w:r w:rsidRPr="0090091D">
        <w:t xml:space="preserve">, </w:t>
      </w:r>
      <w:r w:rsidRPr="0090091D">
        <w:rPr>
          <w:i/>
          <w:iCs/>
        </w:rPr>
        <w:t>Tábori kis tracta</w:t>
      </w:r>
      <w:r w:rsidRPr="0090091D">
        <w:t xml:space="preserve"> (katonai kézikönyv), </w:t>
      </w:r>
      <w:r w:rsidRPr="0090091D">
        <w:rPr>
          <w:i/>
          <w:iCs/>
        </w:rPr>
        <w:t>A vitéz hadnagy</w:t>
      </w:r>
      <w:r w:rsidRPr="0090091D">
        <w:t xml:space="preserve"> (az ideális hadvezérről elmélkedik), </w:t>
      </w:r>
      <w:r w:rsidRPr="0090091D">
        <w:rPr>
          <w:i/>
          <w:iCs/>
        </w:rPr>
        <w:t>Mátyás király életéről való elmélkedések</w:t>
      </w:r>
      <w:r w:rsidRPr="0090091D">
        <w:t xml:space="preserve">, </w:t>
      </w:r>
      <w:r w:rsidRPr="0090091D">
        <w:rPr>
          <w:i/>
          <w:iCs/>
        </w:rPr>
        <w:t>Az török áfium ellen való orvosság</w:t>
      </w:r>
      <w:r w:rsidRPr="0090091D">
        <w:t xml:space="preserve"> (egy nemzeti hadsereg megteremtésének szükségessége).</w:t>
      </w:r>
    </w:p>
    <w:p w14:paraId="744804B7" w14:textId="77777777" w:rsidR="0090091D" w:rsidRPr="0090091D" w:rsidRDefault="0090091D" w:rsidP="0090091D">
      <w:pPr>
        <w:rPr>
          <w:b/>
          <w:bCs/>
        </w:rPr>
      </w:pPr>
      <w:r w:rsidRPr="0090091D">
        <w:rPr>
          <w:b/>
          <w:bCs/>
        </w:rPr>
        <w:t>A Szigeti veszedelem (Eposz)</w:t>
      </w:r>
    </w:p>
    <w:p w14:paraId="09E9CABC" w14:textId="77777777" w:rsidR="0090091D" w:rsidRPr="0090091D" w:rsidRDefault="0090091D" w:rsidP="0090091D">
      <w:pPr>
        <w:numPr>
          <w:ilvl w:val="0"/>
          <w:numId w:val="6"/>
        </w:numPr>
      </w:pPr>
      <w:r w:rsidRPr="0090091D">
        <w:rPr>
          <w:b/>
          <w:bCs/>
        </w:rPr>
        <w:t>Műfaja és témája:</w:t>
      </w:r>
      <w:r w:rsidRPr="0090091D">
        <w:t xml:space="preserve"> Barokk eposz. A szerző dédapjának, a szigetvári hősnek állít emléket. Témája az 1566-os szigetvári ostrom. Az eposz 1651-ben jelent meg Bécsben.</w:t>
      </w:r>
    </w:p>
    <w:p w14:paraId="69133149" w14:textId="77777777" w:rsidR="0090091D" w:rsidRPr="0090091D" w:rsidRDefault="0090091D" w:rsidP="0090091D">
      <w:pPr>
        <w:numPr>
          <w:ilvl w:val="0"/>
          <w:numId w:val="6"/>
        </w:numPr>
      </w:pPr>
      <w:r w:rsidRPr="0090091D">
        <w:rPr>
          <w:b/>
          <w:bCs/>
        </w:rPr>
        <w:t>Az eposz, mint műfaj:</w:t>
      </w:r>
      <w:r w:rsidRPr="0090091D">
        <w:t xml:space="preserve"> Leggyakrabban verses formájú. Szereplői rendkívüli tulajdonságokkal rendelkező hősök, akik nagy tetteket hajtanak végre, melyek a közösség (társadalom) életében jelentősek, sőt kihathatnak az egész emberiség sorsára is. Zrínyi a nemességet azonosítja a nemzettel, és a művet a nemességnek ajánlja. Célja: felhívni a nemesség figyelmét, hogy a törököt ki kell űzni az országból.</w:t>
      </w:r>
    </w:p>
    <w:p w14:paraId="2056B70E" w14:textId="77777777" w:rsidR="0090091D" w:rsidRPr="0090091D" w:rsidRDefault="0090091D" w:rsidP="0090091D">
      <w:pPr>
        <w:rPr>
          <w:b/>
          <w:bCs/>
        </w:rPr>
      </w:pPr>
      <w:r w:rsidRPr="0090091D">
        <w:rPr>
          <w:b/>
          <w:bCs/>
        </w:rPr>
        <w:t>A mű barokk vonásai:</w:t>
      </w:r>
    </w:p>
    <w:p w14:paraId="39B95F64" w14:textId="77777777" w:rsidR="0090091D" w:rsidRPr="0090091D" w:rsidRDefault="0090091D" w:rsidP="0090091D">
      <w:pPr>
        <w:numPr>
          <w:ilvl w:val="0"/>
          <w:numId w:val="7"/>
        </w:numPr>
      </w:pPr>
      <w:r w:rsidRPr="0090091D">
        <w:rPr>
          <w:b/>
          <w:bCs/>
        </w:rPr>
        <w:t>Monumentalitás:</w:t>
      </w:r>
      <w:r w:rsidRPr="0090091D">
        <w:t xml:space="preserve"> Az eposz (egy nagy terjedelmű epikai mű) műfaja eleve nagy ívű. Sok szereplőt mozgat, jellemző a terjengősség, a többszörösen összetett mondatok (körmondatok) és a nagyméretű költői képek.</w:t>
      </w:r>
    </w:p>
    <w:p w14:paraId="178D47DD" w14:textId="77777777" w:rsidR="0090091D" w:rsidRPr="0090091D" w:rsidRDefault="0090091D" w:rsidP="0090091D">
      <w:pPr>
        <w:numPr>
          <w:ilvl w:val="0"/>
          <w:numId w:val="7"/>
        </w:numPr>
      </w:pPr>
      <w:r w:rsidRPr="0090091D">
        <w:rPr>
          <w:b/>
          <w:bCs/>
        </w:rPr>
        <w:lastRenderedPageBreak/>
        <w:t>Vallásos jelleg:</w:t>
      </w:r>
      <w:r w:rsidRPr="0090091D">
        <w:t xml:space="preserve"> A hőse a barokk embereszmény, a Krisztus katonája (</w:t>
      </w:r>
      <w:r w:rsidRPr="0090091D">
        <w:rPr>
          <w:i/>
          <w:iCs/>
        </w:rPr>
        <w:t>Athleta Christi</w:t>
      </w:r>
      <w:r w:rsidRPr="0090091D">
        <w:t>). Jellemző az égi-földi jelenetek összekapcsolása, és a segélykérésben (invokáció) a Szűz Máriához fordul.</w:t>
      </w:r>
    </w:p>
    <w:p w14:paraId="220A962B" w14:textId="77777777" w:rsidR="0090091D" w:rsidRPr="0090091D" w:rsidRDefault="0090091D" w:rsidP="0090091D">
      <w:pPr>
        <w:numPr>
          <w:ilvl w:val="0"/>
          <w:numId w:val="7"/>
        </w:numPr>
      </w:pPr>
      <w:r w:rsidRPr="0090091D">
        <w:rPr>
          <w:b/>
          <w:bCs/>
        </w:rPr>
        <w:t>Szándékos illúziókeltés:</w:t>
      </w:r>
      <w:r w:rsidRPr="0090091D">
        <w:t xml:space="preserve"> A történelmi vereséget (Szigetvár elestét) győzelemként mutatja be (erkölcsi győzelem).</w:t>
      </w:r>
    </w:p>
    <w:p w14:paraId="0B2FC1E5" w14:textId="77777777" w:rsidR="0090091D" w:rsidRPr="0090091D" w:rsidRDefault="0090091D" w:rsidP="0090091D">
      <w:pPr>
        <w:numPr>
          <w:ilvl w:val="0"/>
          <w:numId w:val="7"/>
        </w:numPr>
      </w:pPr>
      <w:r w:rsidRPr="0090091D">
        <w:rPr>
          <w:b/>
          <w:bCs/>
        </w:rPr>
        <w:t>Tüldíszítettség:</w:t>
      </w:r>
      <w:r w:rsidRPr="0090091D">
        <w:t xml:space="preserve"> Hőseit sokoldalúan jellemzi, halmozza a költői képeket.</w:t>
      </w:r>
    </w:p>
    <w:p w14:paraId="422E329A" w14:textId="77777777" w:rsidR="0090091D" w:rsidRPr="0090091D" w:rsidRDefault="0090091D" w:rsidP="0090091D">
      <w:pPr>
        <w:numPr>
          <w:ilvl w:val="0"/>
          <w:numId w:val="7"/>
        </w:numPr>
      </w:pPr>
      <w:r w:rsidRPr="0090091D">
        <w:rPr>
          <w:b/>
          <w:bCs/>
        </w:rPr>
        <w:t>Különböző műfajok ötvözése:</w:t>
      </w:r>
      <w:r w:rsidRPr="0090091D">
        <w:t xml:space="preserve"> Epikai (leírások), drámai (párbeszédek), lírai (elmélkedések, dalok) és retorikai (szónoki beszéd) elemeket is tartalmaz.</w:t>
      </w:r>
    </w:p>
    <w:p w14:paraId="01581192" w14:textId="77777777" w:rsidR="0090091D" w:rsidRPr="0090091D" w:rsidRDefault="0090091D" w:rsidP="0090091D">
      <w:pPr>
        <w:numPr>
          <w:ilvl w:val="0"/>
          <w:numId w:val="7"/>
        </w:numPr>
      </w:pPr>
      <w:r w:rsidRPr="0090091D">
        <w:rPr>
          <w:b/>
          <w:bCs/>
        </w:rPr>
        <w:t>Tudatos szerkesztés:</w:t>
      </w:r>
      <w:r w:rsidRPr="0090091D">
        <w:t xml:space="preserve"> A mű pontosan 1566 versszakból áll (utalva az évszámra), és 3 fő részre tagolódik.</w:t>
      </w:r>
    </w:p>
    <w:p w14:paraId="2AA6B66D" w14:textId="77777777" w:rsidR="0090091D" w:rsidRPr="0090091D" w:rsidRDefault="0090091D" w:rsidP="0090091D">
      <w:pPr>
        <w:numPr>
          <w:ilvl w:val="0"/>
          <w:numId w:val="7"/>
        </w:numPr>
      </w:pPr>
      <w:r w:rsidRPr="0090091D">
        <w:rPr>
          <w:b/>
          <w:bCs/>
        </w:rPr>
        <w:t>Erős politikai szándék:</w:t>
      </w:r>
      <w:r w:rsidRPr="0090091D">
        <w:t xml:space="preserve"> Mozgósítás és összefogás a török ellen.</w:t>
      </w:r>
    </w:p>
    <w:p w14:paraId="58B149C4" w14:textId="77777777" w:rsidR="0090091D" w:rsidRPr="0090091D" w:rsidRDefault="0090091D" w:rsidP="0090091D">
      <w:pPr>
        <w:rPr>
          <w:b/>
          <w:bCs/>
        </w:rPr>
      </w:pPr>
      <w:r w:rsidRPr="0090091D">
        <w:rPr>
          <w:b/>
          <w:bCs/>
        </w:rPr>
        <w:t>A címlap szimbolikája (TK 91)</w:t>
      </w:r>
    </w:p>
    <w:p w14:paraId="2467C533" w14:textId="77777777" w:rsidR="0090091D" w:rsidRPr="0090091D" w:rsidRDefault="0090091D" w:rsidP="0090091D">
      <w:pPr>
        <w:numPr>
          <w:ilvl w:val="0"/>
          <w:numId w:val="8"/>
        </w:numPr>
      </w:pPr>
      <w:r w:rsidRPr="0090091D">
        <w:t xml:space="preserve">A címlap maga is barokk alkotás: Zrínyi egy hajóban ül. </w:t>
      </w:r>
      <w:r w:rsidRPr="0090091D">
        <w:rPr>
          <w:b/>
          <w:bCs/>
        </w:rPr>
        <w:t>A hajó = élet</w:t>
      </w:r>
      <w:r w:rsidRPr="0090091D">
        <w:t>.</w:t>
      </w:r>
    </w:p>
    <w:p w14:paraId="3C05015B" w14:textId="77777777" w:rsidR="0090091D" w:rsidRPr="0090091D" w:rsidRDefault="0090091D" w:rsidP="0090091D">
      <w:pPr>
        <w:numPr>
          <w:ilvl w:val="0"/>
          <w:numId w:val="8"/>
        </w:numPr>
      </w:pPr>
      <w:r w:rsidRPr="0090091D">
        <w:t>Szimbolizálja a dinamizmust, a színpadiasságot (2 szirén próbálja eltéríteni), a hősiességet (katonaruha), a túldíszítettséget (páncél, hullámok), a monumentalitást és a nyugtalan vonalakat (tenger hullámzása).</w:t>
      </w:r>
    </w:p>
    <w:p w14:paraId="2711D302" w14:textId="77777777" w:rsidR="0090091D" w:rsidRPr="0090091D" w:rsidRDefault="0090091D" w:rsidP="0090091D">
      <w:pPr>
        <w:numPr>
          <w:ilvl w:val="0"/>
          <w:numId w:val="8"/>
        </w:numPr>
      </w:pPr>
      <w:r w:rsidRPr="0090091D">
        <w:t xml:space="preserve">A tenger közepén egy vitorlán olvasható a kötet címe. Zrínyi jelmondata is feltűnik: </w:t>
      </w:r>
      <w:r w:rsidRPr="0090091D">
        <w:rPr>
          <w:i/>
          <w:iCs/>
        </w:rPr>
        <w:t>Sors bona nihil aliud</w:t>
      </w:r>
      <w:r w:rsidRPr="0090091D">
        <w:t xml:space="preserve"> (Jó szerencse, semmi más).</w:t>
      </w:r>
    </w:p>
    <w:p w14:paraId="71D8AA1F" w14:textId="77777777" w:rsidR="0090091D" w:rsidRPr="0090091D" w:rsidRDefault="0090091D" w:rsidP="0090091D">
      <w:pPr>
        <w:rPr>
          <w:b/>
          <w:bCs/>
        </w:rPr>
      </w:pPr>
      <w:r w:rsidRPr="0090091D">
        <w:rPr>
          <w:b/>
          <w:bCs/>
        </w:rPr>
        <w:t>A cselekmény szerkezete</w:t>
      </w:r>
    </w:p>
    <w:p w14:paraId="20036285" w14:textId="77777777" w:rsidR="0090091D" w:rsidRPr="0090091D" w:rsidRDefault="0090091D" w:rsidP="0090091D">
      <w:pPr>
        <w:numPr>
          <w:ilvl w:val="0"/>
          <w:numId w:val="9"/>
        </w:numPr>
      </w:pPr>
      <w:r w:rsidRPr="0090091D">
        <w:rPr>
          <w:b/>
          <w:bCs/>
        </w:rPr>
        <w:t>I. rész (1-6. ének): Az ostrom előkészítése.</w:t>
      </w:r>
      <w:r w:rsidRPr="0090091D">
        <w:t xml:space="preserve"> Az 1566. június-júliusi eseményeket tárgyalja. A törökök még távol vannak Szigetvártól, de a hatalmas sereg már vonul. Feltárulnak a török sereg gyengéi (kudarcok sora), így válik hihetővé a szigetiek erkölcsi fölénye.</w:t>
      </w:r>
    </w:p>
    <w:p w14:paraId="3CE75A83" w14:textId="77777777" w:rsidR="0090091D" w:rsidRPr="0090091D" w:rsidRDefault="0090091D" w:rsidP="0090091D">
      <w:pPr>
        <w:numPr>
          <w:ilvl w:val="0"/>
          <w:numId w:val="9"/>
        </w:numPr>
      </w:pPr>
      <w:r w:rsidRPr="0090091D">
        <w:rPr>
          <w:b/>
          <w:bCs/>
        </w:rPr>
        <w:t>II. rész (7-13. ének): Az ostrom, a magyarok győzelme.</w:t>
      </w:r>
      <w:r w:rsidRPr="0090091D">
        <w:t xml:space="preserve"> Az augusztusi események. A vár körüli harcokat, a vár bevételéből indított rohamokat és a várbeli/török táborban lezajlott eseményeket írja le.</w:t>
      </w:r>
    </w:p>
    <w:p w14:paraId="12883766" w14:textId="77777777" w:rsidR="0090091D" w:rsidRPr="0090091D" w:rsidRDefault="0090091D" w:rsidP="0090091D">
      <w:pPr>
        <w:numPr>
          <w:ilvl w:val="0"/>
          <w:numId w:val="9"/>
        </w:numPr>
      </w:pPr>
      <w:r w:rsidRPr="0090091D">
        <w:rPr>
          <w:b/>
          <w:bCs/>
        </w:rPr>
        <w:t>III. rész (14-15. ének): Befejezés – a történelmi valóság, a vereség.</w:t>
      </w:r>
      <w:r w:rsidRPr="0090091D">
        <w:t xml:space="preserve"> A szeptemberi események. A várból kitörő védők hősi harca, a vár eleste, és a hősi halált halt katonák megdicsőülése (mennybevitele).</w:t>
      </w:r>
    </w:p>
    <w:p w14:paraId="0EC1F570" w14:textId="77777777" w:rsidR="0090091D" w:rsidRPr="0090091D" w:rsidRDefault="0090091D" w:rsidP="0090091D">
      <w:pPr>
        <w:rPr>
          <w:b/>
          <w:bCs/>
        </w:rPr>
      </w:pPr>
      <w:r w:rsidRPr="0090091D">
        <w:rPr>
          <w:b/>
          <w:bCs/>
        </w:rPr>
        <w:t>Eposzi kellékek a műben:</w:t>
      </w:r>
    </w:p>
    <w:p w14:paraId="41F171B3" w14:textId="77777777" w:rsidR="0090091D" w:rsidRPr="0090091D" w:rsidRDefault="0090091D" w:rsidP="0090091D">
      <w:pPr>
        <w:numPr>
          <w:ilvl w:val="0"/>
          <w:numId w:val="10"/>
        </w:numPr>
      </w:pPr>
      <w:r w:rsidRPr="0090091D">
        <w:rPr>
          <w:b/>
          <w:bCs/>
        </w:rPr>
        <w:t>Invokáció (segélykérés):</w:t>
      </w:r>
      <w:r w:rsidRPr="0090091D">
        <w:t xml:space="preserve"> Zrínyi Múzsaként Szűz Máriát szólítja meg (3-4. versszak).</w:t>
      </w:r>
    </w:p>
    <w:p w14:paraId="66A3B9B7" w14:textId="77777777" w:rsidR="0090091D" w:rsidRPr="0090091D" w:rsidRDefault="0090091D" w:rsidP="0090091D">
      <w:pPr>
        <w:numPr>
          <w:ilvl w:val="0"/>
          <w:numId w:val="10"/>
        </w:numPr>
      </w:pPr>
      <w:r w:rsidRPr="0090091D">
        <w:rPr>
          <w:b/>
          <w:bCs/>
        </w:rPr>
        <w:lastRenderedPageBreak/>
        <w:t>Propozíció (témamegjelölés):</w:t>
      </w:r>
      <w:r w:rsidRPr="0090091D">
        <w:t xml:space="preserve"> A 2. versszakban történik. Kiemeli a szigeti hős erkölcsi és katonai nagyságát, aki egyedül száll szembe Szulejmán egész Európát rettegésben tartó hatalmával.</w:t>
      </w:r>
    </w:p>
    <w:p w14:paraId="32188B95" w14:textId="77777777" w:rsidR="0090091D" w:rsidRPr="0090091D" w:rsidRDefault="0090091D" w:rsidP="0090091D">
      <w:pPr>
        <w:numPr>
          <w:ilvl w:val="0"/>
          <w:numId w:val="10"/>
        </w:numPr>
      </w:pPr>
      <w:r w:rsidRPr="0090091D">
        <w:rPr>
          <w:b/>
          <w:bCs/>
        </w:rPr>
        <w:t>In medias res:</w:t>
      </w:r>
      <w:r w:rsidRPr="0090091D">
        <w:t xml:space="preserve"> A dolgok közepébe vágás.</w:t>
      </w:r>
    </w:p>
    <w:p w14:paraId="72AF8E65" w14:textId="77777777" w:rsidR="0090091D" w:rsidRPr="0090091D" w:rsidRDefault="0090091D" w:rsidP="0090091D">
      <w:pPr>
        <w:numPr>
          <w:ilvl w:val="0"/>
          <w:numId w:val="10"/>
        </w:numPr>
      </w:pPr>
      <w:r w:rsidRPr="0090091D">
        <w:rPr>
          <w:b/>
          <w:bCs/>
        </w:rPr>
        <w:t>Enumeráció (seregszemle):</w:t>
      </w:r>
      <w:r w:rsidRPr="0090091D">
        <w:t xml:space="preserve"> Zrínyi Miklós seregében 24 tiszt és 2482 közvitéz áll szemben Szulejmán 207 000 fős seregével.</w:t>
      </w:r>
    </w:p>
    <w:p w14:paraId="53F6AC88" w14:textId="77777777" w:rsidR="0090091D" w:rsidRPr="0090091D" w:rsidRDefault="0090091D" w:rsidP="0090091D">
      <w:pPr>
        <w:numPr>
          <w:ilvl w:val="0"/>
          <w:numId w:val="10"/>
        </w:numPr>
      </w:pPr>
      <w:r w:rsidRPr="0090091D">
        <w:rPr>
          <w:b/>
          <w:bCs/>
        </w:rPr>
        <w:t>Epitheton ornans:</w:t>
      </w:r>
      <w:r w:rsidRPr="0090091D">
        <w:t xml:space="preserve"> Állandó eposzi jelzők.</w:t>
      </w:r>
    </w:p>
    <w:p w14:paraId="3945B05A" w14:textId="77777777" w:rsidR="0090091D" w:rsidRPr="0090091D" w:rsidRDefault="0090091D" w:rsidP="0090091D">
      <w:pPr>
        <w:numPr>
          <w:ilvl w:val="0"/>
          <w:numId w:val="10"/>
        </w:numPr>
      </w:pPr>
      <w:r w:rsidRPr="0090091D">
        <w:rPr>
          <w:b/>
          <w:bCs/>
        </w:rPr>
        <w:t>Deus ex machina:</w:t>
      </w:r>
      <w:r w:rsidRPr="0090091D">
        <w:t xml:space="preserve"> Isteni gépezet/beavatkozás. (A műben Isten haragszik a magyarokra a bűneik miatt [állhatatlanság, bálványimádás, tiszteletlenség, erkölcstelenség, irigység], ezért küldi rájuk a törököket büntetésül. De kilátásba helyezi a büntetés feloldását, ha a magyarok megtérnek).</w:t>
      </w:r>
    </w:p>
    <w:p w14:paraId="418B4975" w14:textId="77777777" w:rsidR="0090091D" w:rsidRPr="0090091D" w:rsidRDefault="0090091D" w:rsidP="0090091D">
      <w:pPr>
        <w:rPr>
          <w:b/>
          <w:bCs/>
        </w:rPr>
      </w:pPr>
      <w:r w:rsidRPr="0090091D">
        <w:rPr>
          <w:b/>
          <w:bCs/>
        </w:rPr>
        <w:t>Szulejmán és Zrínyi alakja</w:t>
      </w:r>
    </w:p>
    <w:p w14:paraId="178DE267" w14:textId="77777777" w:rsidR="0090091D" w:rsidRPr="0090091D" w:rsidRDefault="0090091D" w:rsidP="0090091D">
      <w:pPr>
        <w:numPr>
          <w:ilvl w:val="0"/>
          <w:numId w:val="11"/>
        </w:numPr>
      </w:pPr>
      <w:r w:rsidRPr="0090091D">
        <w:rPr>
          <w:b/>
          <w:bCs/>
        </w:rPr>
        <w:t>Szulejmán szultán:</w:t>
      </w:r>
      <w:r w:rsidRPr="0090091D">
        <w:t xml:space="preserve"> Először a lovát ismerteti a szerző, csak ezután tér rá magára a szultánra. Csodálatos lova és a gárdája is rendkívüli emberré teszi. Eleinte tiszteletet ébreszt (vitézség, okosság), majd kibontakoznak a kegyetlen uralkodó jellemzői (hatalomvágy, kíméletlenség – katonáit és a fiát sem kíméli).</w:t>
      </w:r>
    </w:p>
    <w:p w14:paraId="3933352D" w14:textId="77777777" w:rsidR="0090091D" w:rsidRPr="0090091D" w:rsidRDefault="0090091D" w:rsidP="0090091D">
      <w:pPr>
        <w:numPr>
          <w:ilvl w:val="0"/>
          <w:numId w:val="11"/>
        </w:numPr>
      </w:pPr>
      <w:r w:rsidRPr="0090091D">
        <w:rPr>
          <w:b/>
          <w:bCs/>
        </w:rPr>
        <w:t>Zrínyi Miklós:</w:t>
      </w:r>
      <w:r w:rsidRPr="0090091D">
        <w:t xml:space="preserve"> Emberi közelségből ismerjük meg, feszület előtt imádkozik (nem saját életéért, hanem hazájáért, békességért). A szerző Krisztus katonájaként (</w:t>
      </w:r>
      <w:r w:rsidRPr="0090091D">
        <w:rPr>
          <w:i/>
          <w:iCs/>
        </w:rPr>
        <w:t>Athleta Christi</w:t>
      </w:r>
      <w:r w:rsidRPr="0090091D">
        <w:t>) tiszteli, aki seregével együtt mártíromságot vállal. A 15. énekben Zrínyi egy hatalmas összecsapás után óriássá növekszik, amikor megöli a szultánt. Halála is szakrális: nem a harcban, hanem távolról egy puskagolyóval (emberi erővel nem, csak technika segítségével) ölik meg, majd angyalok viszik a mennybe a hősi halottakat.</w:t>
      </w:r>
    </w:p>
    <w:p w14:paraId="7C8BDC2E" w14:textId="77777777" w:rsidR="0090091D" w:rsidRPr="0090091D" w:rsidRDefault="0090091D" w:rsidP="0090091D">
      <w:r w:rsidRPr="0090091D">
        <w:pict w14:anchorId="161F798C">
          <v:rect id="_x0000_i1038" style="width:0;height:1.5pt" o:hralign="center" o:hrstd="t" o:hr="t" fillcolor="#a0a0a0" stroked="f"/>
        </w:pict>
      </w:r>
    </w:p>
    <w:p w14:paraId="1C8AD2F0" w14:textId="77777777" w:rsidR="0090091D" w:rsidRPr="0090091D" w:rsidRDefault="0090091D" w:rsidP="0090091D">
      <w:pPr>
        <w:rPr>
          <w:b/>
          <w:bCs/>
        </w:rPr>
      </w:pPr>
      <w:r w:rsidRPr="0090091D">
        <w:rPr>
          <w:b/>
          <w:bCs/>
        </w:rPr>
        <w:t>4. Mikes Kelemen és a kuruc kor irodalma</w:t>
      </w:r>
    </w:p>
    <w:p w14:paraId="14CB0F57" w14:textId="77777777" w:rsidR="0090091D" w:rsidRPr="0090091D" w:rsidRDefault="0090091D" w:rsidP="0090091D">
      <w:pPr>
        <w:rPr>
          <w:b/>
          <w:bCs/>
        </w:rPr>
      </w:pPr>
      <w:r w:rsidRPr="0090091D">
        <w:rPr>
          <w:b/>
          <w:bCs/>
        </w:rPr>
        <w:t>Mikes Kelemen: Törökországi levelek</w:t>
      </w:r>
    </w:p>
    <w:p w14:paraId="4D184164" w14:textId="77777777" w:rsidR="0090091D" w:rsidRPr="0090091D" w:rsidRDefault="0090091D" w:rsidP="0090091D">
      <w:pPr>
        <w:numPr>
          <w:ilvl w:val="0"/>
          <w:numId w:val="12"/>
        </w:numPr>
      </w:pPr>
      <w:r w:rsidRPr="0090091D">
        <w:rPr>
          <w:b/>
          <w:bCs/>
        </w:rPr>
        <w:t>Műfaja:</w:t>
      </w:r>
      <w:r w:rsidRPr="0090091D">
        <w:t xml:space="preserve"> Fiktív levelek. Édes nénémnek írja őket, aki a valóságban nem is létezik.</w:t>
      </w:r>
    </w:p>
    <w:p w14:paraId="3691696D" w14:textId="77777777" w:rsidR="0090091D" w:rsidRPr="0090091D" w:rsidRDefault="0090091D" w:rsidP="0090091D">
      <w:pPr>
        <w:numPr>
          <w:ilvl w:val="0"/>
          <w:numId w:val="12"/>
        </w:numPr>
      </w:pPr>
      <w:r w:rsidRPr="0090091D">
        <w:rPr>
          <w:b/>
          <w:bCs/>
        </w:rPr>
        <w:t>Stílusa:</w:t>
      </w:r>
      <w:r w:rsidRPr="0090091D">
        <w:t xml:space="preserve"> Szálkás, könnyed, szellemes, anekdotázó, egyfajta társalgási stílus.</w:t>
      </w:r>
    </w:p>
    <w:p w14:paraId="03865B1C" w14:textId="77777777" w:rsidR="0090091D" w:rsidRPr="0090091D" w:rsidRDefault="0090091D" w:rsidP="0090091D">
      <w:pPr>
        <w:numPr>
          <w:ilvl w:val="0"/>
          <w:numId w:val="12"/>
        </w:numPr>
      </w:pPr>
      <w:r w:rsidRPr="0090091D">
        <w:rPr>
          <w:b/>
          <w:bCs/>
        </w:rPr>
        <w:t>1. levél:</w:t>
      </w:r>
      <w:r w:rsidRPr="0090091D">
        <w:t xml:space="preserve"> Megérkezés Törökországba.</w:t>
      </w:r>
    </w:p>
    <w:p w14:paraId="5461F2D9" w14:textId="77777777" w:rsidR="0090091D" w:rsidRPr="0090091D" w:rsidRDefault="0090091D" w:rsidP="0090091D">
      <w:pPr>
        <w:numPr>
          <w:ilvl w:val="0"/>
          <w:numId w:val="12"/>
        </w:numPr>
      </w:pPr>
      <w:r w:rsidRPr="0090091D">
        <w:rPr>
          <w:b/>
          <w:bCs/>
        </w:rPr>
        <w:t>37. levél:</w:t>
      </w:r>
      <w:r w:rsidRPr="0090091D">
        <w:t xml:space="preserve"> Rodostó bemutatása. A honvágy humoros megfogalmazása: </w:t>
      </w:r>
      <w:r w:rsidRPr="0090091D">
        <w:rPr>
          <w:i/>
          <w:iCs/>
        </w:rPr>
        <w:t>"Úgy szeretem már Rodostót, hogy el nem felejthetem Zágont"</w:t>
      </w:r>
      <w:r w:rsidRPr="0090091D">
        <w:t>.</w:t>
      </w:r>
    </w:p>
    <w:p w14:paraId="4CAE5914" w14:textId="77777777" w:rsidR="0090091D" w:rsidRPr="0090091D" w:rsidRDefault="0090091D" w:rsidP="0090091D">
      <w:pPr>
        <w:numPr>
          <w:ilvl w:val="0"/>
          <w:numId w:val="12"/>
        </w:numPr>
      </w:pPr>
      <w:r w:rsidRPr="0090091D">
        <w:rPr>
          <w:b/>
          <w:bCs/>
        </w:rPr>
        <w:t>112. levél:</w:t>
      </w:r>
      <w:r w:rsidRPr="0090091D">
        <w:t xml:space="preserve"> II. Rákóczi Ferenc fejedelem haláláról számol le (be).</w:t>
      </w:r>
    </w:p>
    <w:p w14:paraId="579C43D5" w14:textId="77777777" w:rsidR="0090091D" w:rsidRPr="0090091D" w:rsidRDefault="0090091D" w:rsidP="0090091D">
      <w:pPr>
        <w:rPr>
          <w:b/>
          <w:bCs/>
        </w:rPr>
      </w:pPr>
      <w:r w:rsidRPr="0090091D">
        <w:rPr>
          <w:b/>
          <w:bCs/>
        </w:rPr>
        <w:t>A kuruc költészet</w:t>
      </w:r>
    </w:p>
    <w:p w14:paraId="20E32DFA" w14:textId="77777777" w:rsidR="0090091D" w:rsidRPr="0090091D" w:rsidRDefault="0090091D" w:rsidP="0090091D">
      <w:pPr>
        <w:numPr>
          <w:ilvl w:val="0"/>
          <w:numId w:val="13"/>
        </w:numPr>
      </w:pPr>
      <w:r w:rsidRPr="0090091D">
        <w:lastRenderedPageBreak/>
        <w:t>A 17. és 18. század fordulójának egyik jellegzetes korszaka a közösségi költészet (mű- és népköltészet ötvözete).</w:t>
      </w:r>
    </w:p>
    <w:p w14:paraId="4667A35E" w14:textId="77777777" w:rsidR="0090091D" w:rsidRPr="0090091D" w:rsidRDefault="0090091D" w:rsidP="0090091D">
      <w:pPr>
        <w:numPr>
          <w:ilvl w:val="0"/>
          <w:numId w:val="13"/>
        </w:numPr>
      </w:pPr>
      <w:r w:rsidRPr="0090091D">
        <w:t>Az alkotók többnyire név nélkül alkottak (nem ismertek).</w:t>
      </w:r>
    </w:p>
    <w:p w14:paraId="10F314EF" w14:textId="77777777" w:rsidR="0090091D" w:rsidRPr="0090091D" w:rsidRDefault="0090091D" w:rsidP="0090091D">
      <w:pPr>
        <w:numPr>
          <w:ilvl w:val="0"/>
          <w:numId w:val="13"/>
        </w:numPr>
      </w:pPr>
      <w:r w:rsidRPr="0090091D">
        <w:rPr>
          <w:b/>
          <w:bCs/>
        </w:rPr>
        <w:t>Két tábor:</w:t>
      </w:r>
    </w:p>
    <w:p w14:paraId="5876C8C0" w14:textId="77777777" w:rsidR="0090091D" w:rsidRPr="0090091D" w:rsidRDefault="0090091D" w:rsidP="0090091D">
      <w:pPr>
        <w:numPr>
          <w:ilvl w:val="1"/>
          <w:numId w:val="13"/>
        </w:numPr>
      </w:pPr>
      <w:r w:rsidRPr="0090091D">
        <w:t>Kuruc: Habsburg-ellenes mozgalmak képviselői.</w:t>
      </w:r>
    </w:p>
    <w:p w14:paraId="600042DE" w14:textId="77777777" w:rsidR="0090091D" w:rsidRPr="0090091D" w:rsidRDefault="0090091D" w:rsidP="0090091D">
      <w:pPr>
        <w:numPr>
          <w:ilvl w:val="1"/>
          <w:numId w:val="13"/>
        </w:numPr>
      </w:pPr>
      <w:r w:rsidRPr="0090091D">
        <w:t>Labanc: Habsburg-pártiak.</w:t>
      </w:r>
    </w:p>
    <w:p w14:paraId="051225AE" w14:textId="77777777" w:rsidR="0090091D" w:rsidRPr="0090091D" w:rsidRDefault="0090091D" w:rsidP="0090091D">
      <w:pPr>
        <w:numPr>
          <w:ilvl w:val="0"/>
          <w:numId w:val="13"/>
        </w:numPr>
      </w:pPr>
      <w:r w:rsidRPr="0090091D">
        <w:t>A kuruc versek jellemző témája a küzdelem a szabadságért.</w:t>
      </w:r>
    </w:p>
    <w:p w14:paraId="243C2E53" w14:textId="77777777" w:rsidR="0090091D" w:rsidRPr="0090091D" w:rsidRDefault="0090091D" w:rsidP="0090091D">
      <w:pPr>
        <w:numPr>
          <w:ilvl w:val="0"/>
          <w:numId w:val="13"/>
        </w:numPr>
      </w:pPr>
      <w:r w:rsidRPr="0090091D">
        <w:rPr>
          <w:b/>
          <w:bCs/>
        </w:rPr>
        <w:t>Ismert művek:</w:t>
      </w:r>
    </w:p>
    <w:p w14:paraId="33C9DCC7" w14:textId="77777777" w:rsidR="0090091D" w:rsidRPr="0090091D" w:rsidRDefault="0090091D" w:rsidP="0090091D">
      <w:pPr>
        <w:numPr>
          <w:ilvl w:val="1"/>
          <w:numId w:val="13"/>
        </w:numPr>
      </w:pPr>
      <w:r w:rsidRPr="0090091D">
        <w:rPr>
          <w:i/>
          <w:iCs/>
        </w:rPr>
        <w:t>Rákóczi-nóta:</w:t>
      </w:r>
      <w:r w:rsidRPr="0090091D">
        <w:t xml:space="preserve"> Egy panaszdal, amely a Rákóczi-szabadságharc bukását siratja.</w:t>
      </w:r>
    </w:p>
    <w:p w14:paraId="622781BA" w14:textId="77777777" w:rsidR="0090091D" w:rsidRPr="0090091D" w:rsidRDefault="0090091D" w:rsidP="0090091D">
      <w:pPr>
        <w:numPr>
          <w:ilvl w:val="1"/>
          <w:numId w:val="13"/>
        </w:numPr>
      </w:pPr>
      <w:r w:rsidRPr="0090091D">
        <w:rPr>
          <w:i/>
          <w:iCs/>
        </w:rPr>
        <w:t>Őszi harmat után:</w:t>
      </w:r>
      <w:r w:rsidRPr="0090091D">
        <w:t xml:space="preserve"> A bujdosás élethelyzetéről ír. Központi motívuma az elmúlást megjelenítő ősz és tél.</w:t>
      </w:r>
    </w:p>
    <w:p w14:paraId="12B255C6" w14:textId="77777777" w:rsidR="000E29F3" w:rsidRDefault="000E29F3"/>
    <w:sectPr w:rsidR="000E29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966E2"/>
    <w:multiLevelType w:val="multilevel"/>
    <w:tmpl w:val="95E0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141B4"/>
    <w:multiLevelType w:val="multilevel"/>
    <w:tmpl w:val="A7C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61338"/>
    <w:multiLevelType w:val="multilevel"/>
    <w:tmpl w:val="EDDE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10C44"/>
    <w:multiLevelType w:val="multilevel"/>
    <w:tmpl w:val="7B50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A6E8C"/>
    <w:multiLevelType w:val="multilevel"/>
    <w:tmpl w:val="8430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B3900"/>
    <w:multiLevelType w:val="multilevel"/>
    <w:tmpl w:val="CE60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22D78"/>
    <w:multiLevelType w:val="multilevel"/>
    <w:tmpl w:val="0982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C78EB"/>
    <w:multiLevelType w:val="multilevel"/>
    <w:tmpl w:val="56B8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A785B"/>
    <w:multiLevelType w:val="multilevel"/>
    <w:tmpl w:val="359C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87DB2"/>
    <w:multiLevelType w:val="multilevel"/>
    <w:tmpl w:val="CA44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A2ECA"/>
    <w:multiLevelType w:val="multilevel"/>
    <w:tmpl w:val="8F9E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7B0510"/>
    <w:multiLevelType w:val="multilevel"/>
    <w:tmpl w:val="EF54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762EA0"/>
    <w:multiLevelType w:val="multilevel"/>
    <w:tmpl w:val="F296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925334">
    <w:abstractNumId w:val="4"/>
  </w:num>
  <w:num w:numId="2" w16cid:durableId="1715961283">
    <w:abstractNumId w:val="2"/>
  </w:num>
  <w:num w:numId="3" w16cid:durableId="2123332390">
    <w:abstractNumId w:val="11"/>
  </w:num>
  <w:num w:numId="4" w16cid:durableId="1770276623">
    <w:abstractNumId w:val="3"/>
  </w:num>
  <w:num w:numId="5" w16cid:durableId="550966701">
    <w:abstractNumId w:val="9"/>
  </w:num>
  <w:num w:numId="6" w16cid:durableId="1959408612">
    <w:abstractNumId w:val="8"/>
  </w:num>
  <w:num w:numId="7" w16cid:durableId="1304045377">
    <w:abstractNumId w:val="12"/>
  </w:num>
  <w:num w:numId="8" w16cid:durableId="883567778">
    <w:abstractNumId w:val="0"/>
  </w:num>
  <w:num w:numId="9" w16cid:durableId="1362323858">
    <w:abstractNumId w:val="10"/>
  </w:num>
  <w:num w:numId="10" w16cid:durableId="1038821820">
    <w:abstractNumId w:val="6"/>
  </w:num>
  <w:num w:numId="11" w16cid:durableId="1961034832">
    <w:abstractNumId w:val="7"/>
  </w:num>
  <w:num w:numId="12" w16cid:durableId="648242901">
    <w:abstractNumId w:val="1"/>
  </w:num>
  <w:num w:numId="13" w16cid:durableId="21098846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9F3"/>
    <w:rsid w:val="000E29F3"/>
    <w:rsid w:val="0090091D"/>
    <w:rsid w:val="0095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3447C9-9A21-4241-8624-35AA777EE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9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9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9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9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9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9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9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9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9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5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961</Words>
  <Characters>6633</Characters>
  <Application>Microsoft Office Word</Application>
  <DocSecurity>0</DocSecurity>
  <Lines>55</Lines>
  <Paragraphs>15</Paragraphs>
  <ScaleCrop>false</ScaleCrop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 Mellow</dc:creator>
  <cp:keywords/>
  <dc:description/>
  <cp:lastModifiedBy>Moth Mellow</cp:lastModifiedBy>
  <cp:revision>2</cp:revision>
  <dcterms:created xsi:type="dcterms:W3CDTF">2026-04-02T12:30:00Z</dcterms:created>
  <dcterms:modified xsi:type="dcterms:W3CDTF">2026-04-02T12:31:00Z</dcterms:modified>
</cp:coreProperties>
</file>