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BD56E" w14:textId="77777777" w:rsidR="0027155D" w:rsidRPr="0027155D" w:rsidRDefault="0027155D" w:rsidP="00F43106">
      <w:pPr>
        <w:pStyle w:val="Heading2"/>
      </w:pPr>
      <w:r w:rsidRPr="0027155D">
        <w:t>1. Történelmi és kulturális háttér</w:t>
      </w:r>
    </w:p>
    <w:p w14:paraId="3F77A0EC" w14:textId="77777777" w:rsidR="0027155D" w:rsidRPr="0027155D" w:rsidRDefault="0027155D" w:rsidP="0027155D">
      <w:pPr>
        <w:numPr>
          <w:ilvl w:val="0"/>
          <w:numId w:val="1"/>
        </w:numPr>
      </w:pPr>
      <w:r w:rsidRPr="0027155D">
        <w:rPr>
          <w:b/>
          <w:bCs/>
        </w:rPr>
        <w:t>Pax Romana:</w:t>
      </w:r>
      <w:r w:rsidRPr="0027155D">
        <w:t xml:space="preserve"> Augustus császár uralkodásával (Kr.e. 40-től) beköszönt a béke időszaka, a kultúra kivirágzik.</w:t>
      </w:r>
    </w:p>
    <w:p w14:paraId="6B654DE8" w14:textId="77777777" w:rsidR="0027155D" w:rsidRPr="0027155D" w:rsidRDefault="0027155D" w:rsidP="0027155D">
      <w:pPr>
        <w:numPr>
          <w:ilvl w:val="0"/>
          <w:numId w:val="1"/>
        </w:numPr>
      </w:pPr>
      <w:r w:rsidRPr="0027155D">
        <w:rPr>
          <w:b/>
          <w:bCs/>
        </w:rPr>
        <w:t>Neoterikusok ("új költők"):</w:t>
      </w:r>
      <w:r w:rsidRPr="0027155D">
        <w:t xml:space="preserve"> Görög elnevezés. Hátat fordítanak a közéletnek, egyéni vágyakat énekelnek meg.</w:t>
      </w:r>
    </w:p>
    <w:p w14:paraId="286AA4C2" w14:textId="77777777" w:rsidR="0027155D" w:rsidRPr="0027155D" w:rsidRDefault="0027155D" w:rsidP="0027155D">
      <w:pPr>
        <w:numPr>
          <w:ilvl w:val="0"/>
          <w:numId w:val="1"/>
        </w:numPr>
      </w:pPr>
      <w:r w:rsidRPr="0027155D">
        <w:rPr>
          <w:b/>
          <w:bCs/>
        </w:rPr>
        <w:t>Maecenas:</w:t>
      </w:r>
      <w:r w:rsidRPr="0027155D">
        <w:t xml:space="preserve"> Gazdag támogató, aki felismeri a tehetségeket (pl. Vergiliust) és segíti az alkothatást (a "mecénás" szó is innen ered).</w:t>
      </w:r>
    </w:p>
    <w:p w14:paraId="1E3F7A79" w14:textId="77777777" w:rsidR="0027155D" w:rsidRPr="0027155D" w:rsidRDefault="0027155D" w:rsidP="00F43106">
      <w:pPr>
        <w:pStyle w:val="Heading2"/>
      </w:pPr>
      <w:r w:rsidRPr="0027155D">
        <w:t>2. Catullus</w:t>
      </w:r>
    </w:p>
    <w:p w14:paraId="044A3F30" w14:textId="77777777" w:rsidR="0027155D" w:rsidRPr="0027155D" w:rsidRDefault="0027155D" w:rsidP="0027155D">
      <w:pPr>
        <w:numPr>
          <w:ilvl w:val="0"/>
          <w:numId w:val="2"/>
        </w:numPr>
      </w:pPr>
      <w:r w:rsidRPr="0027155D">
        <w:t>Hangot ad az érzelmek ellentmondásának (egyszerre lehet gyűlölni és szeretni is).</w:t>
      </w:r>
    </w:p>
    <w:p w14:paraId="2F66D600" w14:textId="77777777" w:rsidR="0027155D" w:rsidRPr="0027155D" w:rsidRDefault="0027155D" w:rsidP="0027155D">
      <w:pPr>
        <w:numPr>
          <w:ilvl w:val="0"/>
          <w:numId w:val="2"/>
        </w:numPr>
      </w:pPr>
      <w:r w:rsidRPr="0027155D">
        <w:rPr>
          <w:b/>
          <w:bCs/>
        </w:rPr>
        <w:t>Fő műve:</w:t>
      </w:r>
      <w:r w:rsidRPr="0027155D">
        <w:t xml:space="preserve"> </w:t>
      </w:r>
      <w:r w:rsidRPr="0027155D">
        <w:rPr>
          <w:i/>
          <w:iCs/>
        </w:rPr>
        <w:t>Gyűlölök és szeretek</w:t>
      </w:r>
      <w:r w:rsidRPr="0027155D">
        <w:t xml:space="preserve"> (műfaja: epigramma). Az érzelmek küzdelmének színtere a lélek.</w:t>
      </w:r>
    </w:p>
    <w:p w14:paraId="172C955F" w14:textId="77777777" w:rsidR="0027155D" w:rsidRPr="0027155D" w:rsidRDefault="0027155D" w:rsidP="00F43106">
      <w:pPr>
        <w:pStyle w:val="Heading2"/>
      </w:pPr>
      <w:r w:rsidRPr="0027155D">
        <w:t>3. Vergilius (két fő műfaja: eposz és ekloga)</w:t>
      </w:r>
    </w:p>
    <w:p w14:paraId="246B090C" w14:textId="77777777" w:rsidR="0027155D" w:rsidRPr="0027155D" w:rsidRDefault="0027155D" w:rsidP="0027155D">
      <w:pPr>
        <w:numPr>
          <w:ilvl w:val="0"/>
          <w:numId w:val="3"/>
        </w:numPr>
      </w:pPr>
      <w:r w:rsidRPr="0027155D">
        <w:rPr>
          <w:b/>
          <w:bCs/>
        </w:rPr>
        <w:t>Aeneis (Eposz):</w:t>
      </w:r>
    </w:p>
    <w:p w14:paraId="3946D94B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t>Augustus császár dicsőségét zengte, Róma nemzeti nagyságát tükrözi.</w:t>
      </w:r>
    </w:p>
    <w:p w14:paraId="6E0AD41B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t>Hőse: Aeneas. 12 énekből áll.</w:t>
      </w:r>
    </w:p>
    <w:p w14:paraId="3078030D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rPr>
          <w:i/>
          <w:iCs/>
        </w:rPr>
        <w:t>Szerkezete:</w:t>
      </w:r>
      <w:r w:rsidRPr="0027155D">
        <w:t xml:space="preserve"> 1-6. ének: Trójából való menekülés (Odüsszeia követése); 7-12. ének: Küzdelem az új hazáért (Iliász követése).</w:t>
      </w:r>
    </w:p>
    <w:p w14:paraId="0719CB4A" w14:textId="77777777" w:rsidR="0027155D" w:rsidRPr="0027155D" w:rsidRDefault="0027155D" w:rsidP="0027155D">
      <w:pPr>
        <w:numPr>
          <w:ilvl w:val="0"/>
          <w:numId w:val="3"/>
        </w:numPr>
      </w:pPr>
      <w:r w:rsidRPr="0027155D">
        <w:rPr>
          <w:b/>
          <w:bCs/>
        </w:rPr>
        <w:t>Eklogák (Pásztorköltészet):</w:t>
      </w:r>
    </w:p>
    <w:p w14:paraId="039886E4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t>A görög Theokritosz nyomán (ő írt "idillnek", azaz életképnek nevezett verseket marhapásztorokról/bukoloszokról).</w:t>
      </w:r>
    </w:p>
    <w:p w14:paraId="0D7B845D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t>Vergilius 10 db eklogát írt Kr.e. 37-ben.</w:t>
      </w:r>
    </w:p>
    <w:p w14:paraId="5691ABB7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rPr>
          <w:i/>
          <w:iCs/>
        </w:rPr>
        <w:t>Jellemzői:</w:t>
      </w:r>
      <w:r w:rsidRPr="0027155D">
        <w:t xml:space="preserve"> Hexameterben íródott, párbeszédes formájú. A pásztori környezet egy szellemi világot szimbolizál (a szép és jó birodalma: </w:t>
      </w:r>
      <w:r w:rsidRPr="0027155D">
        <w:rPr>
          <w:b/>
          <w:bCs/>
        </w:rPr>
        <w:t>Árkádia</w:t>
      </w:r>
      <w:r w:rsidRPr="0027155D">
        <w:t>).</w:t>
      </w:r>
    </w:p>
    <w:p w14:paraId="2D7573B5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rPr>
          <w:i/>
          <w:iCs/>
        </w:rPr>
        <w:t>IX. ekloga:</w:t>
      </w:r>
      <w:r w:rsidRPr="0027155D">
        <w:t xml:space="preserve"> Szereplők: Lycidas és Moeris. Boldog békeidők idézése szembeállítva a római polgárháborús valósággal. A költészetbe menekülnek.</w:t>
      </w:r>
    </w:p>
    <w:p w14:paraId="0DE4B3A2" w14:textId="77777777" w:rsidR="0027155D" w:rsidRPr="0027155D" w:rsidRDefault="0027155D" w:rsidP="0027155D">
      <w:pPr>
        <w:numPr>
          <w:ilvl w:val="1"/>
          <w:numId w:val="3"/>
        </w:numPr>
      </w:pPr>
      <w:r w:rsidRPr="0027155D">
        <w:rPr>
          <w:i/>
          <w:iCs/>
        </w:rPr>
        <w:t>IV. ekloga:</w:t>
      </w:r>
      <w:r w:rsidRPr="0027155D">
        <w:t xml:space="preserve"> Megjövendöli egy megváltó gyermek születését (később keresztény próféciaként értelmezték). </w:t>
      </w:r>
      <w:r w:rsidRPr="0027155D">
        <w:rPr>
          <w:i/>
          <w:iCs/>
        </w:rPr>
        <w:t>(Kitekintés: Radnóti Miklós is írt Eclogákat)</w:t>
      </w:r>
      <w:r w:rsidRPr="0027155D">
        <w:t>.</w:t>
      </w:r>
    </w:p>
    <w:p w14:paraId="19CC0F44" w14:textId="77777777" w:rsidR="0027155D" w:rsidRPr="0027155D" w:rsidRDefault="0027155D" w:rsidP="00F43106">
      <w:pPr>
        <w:pStyle w:val="Heading2"/>
      </w:pPr>
      <w:r w:rsidRPr="0027155D">
        <w:lastRenderedPageBreak/>
        <w:t>4. Horatius (Fontos fogalmak)</w:t>
      </w:r>
    </w:p>
    <w:p w14:paraId="44726D22" w14:textId="77777777" w:rsidR="0027155D" w:rsidRPr="0027155D" w:rsidRDefault="0027155D" w:rsidP="0027155D">
      <w:pPr>
        <w:numPr>
          <w:ilvl w:val="0"/>
          <w:numId w:val="4"/>
        </w:numPr>
      </w:pPr>
      <w:r w:rsidRPr="0027155D">
        <w:rPr>
          <w:i/>
          <w:iCs/>
        </w:rPr>
        <w:t>Aurea mediocritas:</w:t>
      </w:r>
      <w:r w:rsidRPr="0027155D">
        <w:t xml:space="preserve"> arany középút.</w:t>
      </w:r>
    </w:p>
    <w:p w14:paraId="74D18B7D" w14:textId="77777777" w:rsidR="0027155D" w:rsidRPr="0027155D" w:rsidRDefault="0027155D" w:rsidP="0027155D">
      <w:pPr>
        <w:numPr>
          <w:ilvl w:val="0"/>
          <w:numId w:val="4"/>
        </w:numPr>
      </w:pPr>
      <w:r w:rsidRPr="0027155D">
        <w:rPr>
          <w:i/>
          <w:iCs/>
        </w:rPr>
        <w:t>Carpe diem:</w:t>
      </w:r>
      <w:r w:rsidRPr="0027155D">
        <w:t xml:space="preserve"> élj a mának (élvezd a pillanatot).</w:t>
      </w:r>
    </w:p>
    <w:p w14:paraId="25E127F5" w14:textId="77777777" w:rsidR="0027155D" w:rsidRPr="0027155D" w:rsidRDefault="0027155D" w:rsidP="0027155D">
      <w:pPr>
        <w:numPr>
          <w:ilvl w:val="0"/>
          <w:numId w:val="4"/>
        </w:numPr>
      </w:pPr>
      <w:r w:rsidRPr="0027155D">
        <w:rPr>
          <w:i/>
          <w:iCs/>
        </w:rPr>
        <w:t>Ars poetica:</w:t>
      </w:r>
      <w:r w:rsidRPr="0027155D">
        <w:t xml:space="preserve"> költői hitvallás.</w:t>
      </w:r>
    </w:p>
    <w:p w14:paraId="49C6AB0F" w14:textId="77777777" w:rsidR="0027155D" w:rsidRPr="0027155D" w:rsidRDefault="0027155D" w:rsidP="00F43106">
      <w:pPr>
        <w:pStyle w:val="Heading2"/>
      </w:pPr>
      <w:r w:rsidRPr="0027155D">
        <w:t>5. Ovidius</w:t>
      </w:r>
    </w:p>
    <w:p w14:paraId="659D3C1C" w14:textId="772E98C0" w:rsidR="0027155D" w:rsidRDefault="0027155D" w:rsidP="0027155D">
      <w:pPr>
        <w:numPr>
          <w:ilvl w:val="0"/>
          <w:numId w:val="5"/>
        </w:numPr>
      </w:pPr>
      <w:r w:rsidRPr="0027155D">
        <w:t xml:space="preserve">Fő műve: </w:t>
      </w:r>
      <w:r w:rsidRPr="0027155D">
        <w:rPr>
          <w:i/>
          <w:iCs/>
        </w:rPr>
        <w:t>Átváltozások (Metamorphoses)</w:t>
      </w:r>
      <w:r w:rsidR="001B5B9C">
        <w:t>.</w:t>
      </w:r>
    </w:p>
    <w:p w14:paraId="0B5B6E91" w14:textId="77777777" w:rsidR="001B5B9C" w:rsidRDefault="001B5B9C" w:rsidP="001B5B9C"/>
    <w:p w14:paraId="26B7B855" w14:textId="77777777" w:rsidR="001B5B9C" w:rsidRPr="001B5B9C" w:rsidRDefault="001B5B9C" w:rsidP="001B5B9C">
      <w:pPr>
        <w:numPr>
          <w:ilvl w:val="0"/>
          <w:numId w:val="6"/>
        </w:numPr>
      </w:pPr>
      <w:r w:rsidRPr="001B5B9C">
        <w:rPr>
          <w:b/>
          <w:bCs/>
        </w:rPr>
        <w:t>Műfaja:</w:t>
      </w:r>
      <w:r w:rsidRPr="001B5B9C">
        <w:t xml:space="preserve"> Mitológiai eposz (pontosabban eposzi keretbe foglalt elbeszélő költemények, mítoszok gyűjteménye).</w:t>
      </w:r>
    </w:p>
    <w:p w14:paraId="71276606" w14:textId="77777777" w:rsidR="001B5B9C" w:rsidRPr="001B5B9C" w:rsidRDefault="001B5B9C" w:rsidP="001B5B9C">
      <w:pPr>
        <w:numPr>
          <w:ilvl w:val="0"/>
          <w:numId w:val="6"/>
        </w:numPr>
      </w:pPr>
      <w:r w:rsidRPr="001B5B9C">
        <w:rPr>
          <w:b/>
          <w:bCs/>
        </w:rPr>
        <w:t>Verselése:</w:t>
      </w:r>
      <w:r w:rsidRPr="001B5B9C">
        <w:t xml:space="preserve"> Hexameter (ahogy Homérosznál is).</w:t>
      </w:r>
    </w:p>
    <w:p w14:paraId="0F81E985" w14:textId="77777777" w:rsidR="001B5B9C" w:rsidRPr="001B5B9C" w:rsidRDefault="001B5B9C" w:rsidP="001B5B9C">
      <w:pPr>
        <w:numPr>
          <w:ilvl w:val="0"/>
          <w:numId w:val="6"/>
        </w:numPr>
      </w:pPr>
      <w:r w:rsidRPr="001B5B9C">
        <w:rPr>
          <w:b/>
          <w:bCs/>
        </w:rPr>
        <w:t>Terjedelme:</w:t>
      </w:r>
      <w:r w:rsidRPr="001B5B9C">
        <w:t xml:space="preserve"> 15 könyv, amely mintegy 250 rövidebb-hosszabb görög és római mítoszt dolgoz fel.</w:t>
      </w:r>
    </w:p>
    <w:p w14:paraId="05E8582E" w14:textId="77777777" w:rsidR="001B5B9C" w:rsidRPr="001B5B9C" w:rsidRDefault="001B5B9C" w:rsidP="001B5B9C">
      <w:pPr>
        <w:rPr>
          <w:b/>
          <w:bCs/>
        </w:rPr>
      </w:pPr>
      <w:r w:rsidRPr="001B5B9C">
        <w:rPr>
          <w:b/>
          <w:bCs/>
        </w:rPr>
        <w:t>A mű szerkezete és témája</w:t>
      </w:r>
    </w:p>
    <w:p w14:paraId="3D8B8D6A" w14:textId="77777777" w:rsidR="001B5B9C" w:rsidRPr="001B5B9C" w:rsidRDefault="001B5B9C" w:rsidP="001B5B9C">
      <w:pPr>
        <w:numPr>
          <w:ilvl w:val="0"/>
          <w:numId w:val="7"/>
        </w:numPr>
      </w:pPr>
      <w:r w:rsidRPr="001B5B9C">
        <w:rPr>
          <w:b/>
          <w:bCs/>
        </w:rPr>
        <w:t>Az alapkoncepció:</w:t>
      </w:r>
      <w:r w:rsidRPr="001B5B9C">
        <w:t xml:space="preserve"> Ovidius a világ történetét meséli el kronologikus (időrendi) sorrendben a világ teremtésétől (a Káoszból való kiemelkedéstől) egészen a saját koráig, Julius Caesar haláláig és csillaggá válásáig.</w:t>
      </w:r>
    </w:p>
    <w:p w14:paraId="2DBCF7E5" w14:textId="77777777" w:rsidR="001B5B9C" w:rsidRPr="001B5B9C" w:rsidRDefault="001B5B9C" w:rsidP="001B5B9C">
      <w:pPr>
        <w:numPr>
          <w:ilvl w:val="0"/>
          <w:numId w:val="7"/>
        </w:numPr>
      </w:pPr>
      <w:r w:rsidRPr="001B5B9C">
        <w:rPr>
          <w:b/>
          <w:bCs/>
        </w:rPr>
        <w:t>A közös motívum (Az átváltozás):</w:t>
      </w:r>
      <w:r w:rsidRPr="001B5B9C">
        <w:t xml:space="preserve"> A művet nem egyetlen főhős (mint Odüsszeuszt) vagy egyetlen cselekményszál tartja össze. A kapocs a történetek között a </w:t>
      </w:r>
      <w:r w:rsidRPr="001B5B9C">
        <w:rPr>
          <w:b/>
          <w:bCs/>
        </w:rPr>
        <w:t>metamorfózis, vagyis az alakváltozás</w:t>
      </w:r>
      <w:r w:rsidRPr="001B5B9C">
        <w:t>.</w:t>
      </w:r>
    </w:p>
    <w:p w14:paraId="457EE49B" w14:textId="77777777" w:rsidR="001B5B9C" w:rsidRPr="001B5B9C" w:rsidRDefault="001B5B9C" w:rsidP="001B5B9C">
      <w:pPr>
        <w:numPr>
          <w:ilvl w:val="0"/>
          <w:numId w:val="7"/>
        </w:numPr>
      </w:pPr>
      <w:r w:rsidRPr="001B5B9C">
        <w:t>Minden történet végén a szereplők valamilyen drasztikus átváltozáson mennek keresztül: emberből állattá, növénnyé, kővé, forrássá vagy csillaggá változnak (leggyakrabban az istenek büntetéseként vagy épp könyörületéből).</w:t>
      </w:r>
    </w:p>
    <w:p w14:paraId="3014F509" w14:textId="77777777" w:rsidR="001B5B9C" w:rsidRPr="001B5B9C" w:rsidRDefault="001B5B9C" w:rsidP="001B5B9C">
      <w:pPr>
        <w:rPr>
          <w:b/>
          <w:bCs/>
        </w:rPr>
      </w:pPr>
      <w:r w:rsidRPr="001B5B9C">
        <w:rPr>
          <w:b/>
          <w:bCs/>
        </w:rPr>
        <w:t>Legismertebb történetek (Példák az átváltozásra)</w:t>
      </w:r>
    </w:p>
    <w:p w14:paraId="2F09353C" w14:textId="77777777" w:rsidR="001B5B9C" w:rsidRPr="001B5B9C" w:rsidRDefault="001B5B9C" w:rsidP="001B5B9C">
      <w:r w:rsidRPr="001B5B9C">
        <w:t>Az érettségin nagyon hasznos, ha tudsz mondani 2-3 konkrét példát a műből. Ezek a legismertebbek:</w:t>
      </w:r>
    </w:p>
    <w:p w14:paraId="0F4C05E8" w14:textId="77777777" w:rsidR="001B5B9C" w:rsidRPr="001B5B9C" w:rsidRDefault="001B5B9C" w:rsidP="001B5B9C">
      <w:pPr>
        <w:numPr>
          <w:ilvl w:val="0"/>
          <w:numId w:val="8"/>
        </w:numPr>
      </w:pPr>
      <w:r w:rsidRPr="001B5B9C">
        <w:rPr>
          <w:b/>
          <w:bCs/>
        </w:rPr>
        <w:t>Apollón és Daphné:</w:t>
      </w:r>
      <w:r w:rsidRPr="001B5B9C">
        <w:t xml:space="preserve"> Apollón (a költészet istene) szerelmével üldözi Daphné nimfát. A lány a folyóisten apjához fohászkodik, aki – hogy megmentse az erőszaktól – </w:t>
      </w:r>
      <w:r w:rsidRPr="001B5B9C">
        <w:rPr>
          <w:b/>
          <w:bCs/>
        </w:rPr>
        <w:t>babérfává</w:t>
      </w:r>
      <w:r w:rsidRPr="001B5B9C">
        <w:t xml:space="preserve"> változtatja őt. (Ezért a babér Apollón szent fája).</w:t>
      </w:r>
    </w:p>
    <w:p w14:paraId="5AE14502" w14:textId="77777777" w:rsidR="001B5B9C" w:rsidRDefault="001B5B9C">
      <w:pPr>
        <w:rPr>
          <w:b/>
          <w:bCs/>
        </w:rPr>
      </w:pPr>
      <w:r>
        <w:rPr>
          <w:b/>
          <w:bCs/>
        </w:rPr>
        <w:br w:type="page"/>
      </w:r>
    </w:p>
    <w:p w14:paraId="728B5737" w14:textId="3D1E9FB2" w:rsidR="001B5B9C" w:rsidRDefault="001B5B9C" w:rsidP="001B5B9C">
      <w:pPr>
        <w:numPr>
          <w:ilvl w:val="0"/>
          <w:numId w:val="8"/>
        </w:numPr>
      </w:pPr>
      <w:r w:rsidRPr="001B5B9C">
        <w:rPr>
          <w:b/>
          <w:bCs/>
        </w:rPr>
        <w:lastRenderedPageBreak/>
        <w:t>Daidalosz és Ikarosz:</w:t>
      </w:r>
    </w:p>
    <w:p w14:paraId="703A0F02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 szökés oka:</w:t>
      </w:r>
      <w:r>
        <w:rPr>
          <w:rStyle w:val="t286pc"/>
          <w:rFonts w:ascii="Arial" w:eastAsiaTheme="majorEastAsia" w:hAnsi="Arial" w:cs="Arial"/>
          <w:color w:val="0A0A0A"/>
        </w:rPr>
        <w:t> Daidalosz, a híres athéni mester, Minósz király szolgálatában állt Krétán. Miután segített Ariadnénak és Thészeusznak kijutni a Labirintusból, a király haragja elől fiával, Ikarosszal együtt menekülni kényszerült.</w:t>
      </w:r>
    </w:p>
    <w:p w14:paraId="7E5EB54A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 találmány:</w:t>
      </w:r>
      <w:r>
        <w:rPr>
          <w:rStyle w:val="t286pc"/>
          <w:rFonts w:ascii="Arial" w:eastAsiaTheme="majorEastAsia" w:hAnsi="Arial" w:cs="Arial"/>
          <w:color w:val="0A0A0A"/>
        </w:rPr>
        <w:t> Mivel a tengeri utakat Minósz ellenőrizte, Daidalosz az ég felé fordult: </w:t>
      </w:r>
      <w:r>
        <w:rPr>
          <w:rStyle w:val="Emphasis"/>
          <w:rFonts w:ascii="Arial" w:eastAsiaTheme="majorEastAsia" w:hAnsi="Arial" w:cs="Arial"/>
          <w:color w:val="0A0A0A"/>
        </w:rPr>
        <w:t>"A földön és a tengeren feltartóztathat, de az ég bizton nyitva áll"</w:t>
      </w:r>
      <w:r>
        <w:rPr>
          <w:rStyle w:val="t286pc"/>
          <w:rFonts w:ascii="Arial" w:eastAsiaTheme="majorEastAsia" w:hAnsi="Arial" w:cs="Arial"/>
          <w:color w:val="0A0A0A"/>
        </w:rPr>
        <w:t>. Madártollakból, viaszból és fonalból két pár szárnyat készített.</w:t>
      </w:r>
    </w:p>
    <w:p w14:paraId="125DC881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Az atyai tanács:</w:t>
      </w:r>
      <w:r>
        <w:rPr>
          <w:rStyle w:val="t286pc"/>
          <w:rFonts w:ascii="Arial" w:eastAsiaTheme="majorEastAsia" w:hAnsi="Arial" w:cs="Arial"/>
          <w:color w:val="0A0A0A"/>
        </w:rPr>
        <w:t> Daidalosz óva intette fiát a szélsőségektől:</w:t>
      </w:r>
    </w:p>
    <w:p w14:paraId="32E1B0A4" w14:textId="77777777" w:rsidR="001B5B9C" w:rsidRDefault="001B5B9C" w:rsidP="001B5B9C">
      <w:pPr>
        <w:pStyle w:val="df3vjf"/>
        <w:numPr>
          <w:ilvl w:val="2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eastAsiaTheme="majorEastAsia" w:hAnsi="Arial" w:cs="Arial"/>
          <w:color w:val="0A0A0A"/>
        </w:rPr>
        <w:t>Ne repüljön </w:t>
      </w:r>
      <w:r>
        <w:rPr>
          <w:rStyle w:val="Strong"/>
          <w:rFonts w:ascii="Arial" w:eastAsiaTheme="majorEastAsia" w:hAnsi="Arial" w:cs="Arial"/>
          <w:color w:val="0A0A0A"/>
        </w:rPr>
        <w:t>túl alacsonyan</w:t>
      </w:r>
      <w:r>
        <w:rPr>
          <w:rStyle w:val="t286pc"/>
          <w:rFonts w:ascii="Arial" w:eastAsiaTheme="majorEastAsia" w:hAnsi="Arial" w:cs="Arial"/>
          <w:color w:val="0A0A0A"/>
        </w:rPr>
        <w:t>, mert a tenger párája elnehezíti a tollakat.</w:t>
      </w:r>
    </w:p>
    <w:p w14:paraId="17424AC3" w14:textId="77777777" w:rsidR="001B5B9C" w:rsidRDefault="001B5B9C" w:rsidP="001B5B9C">
      <w:pPr>
        <w:pStyle w:val="df3vjf"/>
        <w:numPr>
          <w:ilvl w:val="2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eastAsiaTheme="majorEastAsia" w:hAnsi="Arial" w:cs="Arial"/>
          <w:color w:val="0A0A0A"/>
        </w:rPr>
        <w:t>Ne repüljön </w:t>
      </w:r>
      <w:r>
        <w:rPr>
          <w:rStyle w:val="Strong"/>
          <w:rFonts w:ascii="Arial" w:eastAsiaTheme="majorEastAsia" w:hAnsi="Arial" w:cs="Arial"/>
          <w:color w:val="0A0A0A"/>
        </w:rPr>
        <w:t>túl magasan</w:t>
      </w:r>
      <w:r>
        <w:rPr>
          <w:rStyle w:val="t286pc"/>
          <w:rFonts w:ascii="Arial" w:eastAsiaTheme="majorEastAsia" w:hAnsi="Arial" w:cs="Arial"/>
          <w:color w:val="0A0A0A"/>
        </w:rPr>
        <w:t>, mert a nap tüze megolvasztja a viaszt.</w:t>
      </w:r>
    </w:p>
    <w:p w14:paraId="653AE3BE" w14:textId="77777777" w:rsidR="001B5B9C" w:rsidRDefault="001B5B9C" w:rsidP="001B5B9C">
      <w:pPr>
        <w:pStyle w:val="df3vjf"/>
        <w:numPr>
          <w:ilvl w:val="2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eastAsiaTheme="majorEastAsia" w:hAnsi="Arial" w:cs="Arial"/>
          <w:color w:val="0A0A0A"/>
        </w:rPr>
        <w:t>A tanács lényege a </w:t>
      </w:r>
      <w:r>
        <w:rPr>
          <w:rStyle w:val="Strong"/>
          <w:rFonts w:ascii="Arial" w:eastAsiaTheme="majorEastAsia" w:hAnsi="Arial" w:cs="Arial"/>
          <w:color w:val="0A0A0A"/>
        </w:rPr>
        <w:t>középút</w:t>
      </w:r>
      <w:r>
        <w:rPr>
          <w:rStyle w:val="t286pc"/>
          <w:rFonts w:ascii="Arial" w:eastAsiaTheme="majorEastAsia" w:hAnsi="Arial" w:cs="Arial"/>
          <w:color w:val="0A0A0A"/>
        </w:rPr>
        <w:t> betartása volt.</w:t>
      </w:r>
    </w:p>
    <w:p w14:paraId="1F3FE61D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 tragédia:</w:t>
      </w:r>
      <w:r>
        <w:rPr>
          <w:rStyle w:val="t286pc"/>
          <w:rFonts w:ascii="Arial" w:eastAsiaTheme="majorEastAsia" w:hAnsi="Arial" w:cs="Arial"/>
          <w:color w:val="0A0A0A"/>
        </w:rPr>
        <w:t> Repülés közben Ikaroszt elragadta a magasság és a szabadság élménye. Elhagyta apját, és túl közel merészkedett a Naphoz. A forróság megolvasztotta a viaszt, a szárnyak szétcsúsztak, a fiú pedig a tengerbe zuhant és megfulladt.</w:t>
      </w:r>
    </w:p>
    <w:p w14:paraId="286AEF78" w14:textId="1464B4C8" w:rsidR="001B5B9C" w:rsidRP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Következmények:</w:t>
      </w:r>
      <w:r>
        <w:rPr>
          <w:rStyle w:val="t286pc"/>
          <w:rFonts w:ascii="Arial" w:eastAsiaTheme="majorEastAsia" w:hAnsi="Arial" w:cs="Arial"/>
          <w:color w:val="0A0A0A"/>
        </w:rPr>
        <w:t> Daidalosz kétségbeesetten kereste fiát, de már csak a tollakat látta a vízen. A tengerrészt azóta </w:t>
      </w:r>
      <w:r>
        <w:rPr>
          <w:rStyle w:val="Strong"/>
          <w:rFonts w:ascii="Arial" w:eastAsiaTheme="majorEastAsia" w:hAnsi="Arial" w:cs="Arial"/>
          <w:color w:val="0A0A0A"/>
        </w:rPr>
        <w:t>Ikariai-tengernek</w:t>
      </w:r>
      <w:r>
        <w:rPr>
          <w:rStyle w:val="t286pc"/>
          <w:rFonts w:ascii="Arial" w:eastAsiaTheme="majorEastAsia" w:hAnsi="Arial" w:cs="Arial"/>
          <w:color w:val="0A0A0A"/>
        </w:rPr>
        <w:t> nevezik.</w:t>
      </w:r>
    </w:p>
    <w:p w14:paraId="669DD330" w14:textId="68F209B2" w:rsidR="001B5B9C" w:rsidRDefault="001B5B9C" w:rsidP="001B5B9C">
      <w:pPr>
        <w:numPr>
          <w:ilvl w:val="0"/>
          <w:numId w:val="8"/>
        </w:numPr>
      </w:pPr>
      <w:r w:rsidRPr="001B5B9C">
        <w:rPr>
          <w:b/>
          <w:bCs/>
        </w:rPr>
        <w:t>P</w:t>
      </w:r>
      <w:r>
        <w:rPr>
          <w:b/>
          <w:bCs/>
        </w:rPr>
        <w:t>y</w:t>
      </w:r>
      <w:r w:rsidRPr="001B5B9C">
        <w:rPr>
          <w:b/>
          <w:bCs/>
        </w:rPr>
        <w:t>gmalión:</w:t>
      </w:r>
      <w:r w:rsidRPr="001B5B9C">
        <w:t xml:space="preserve"> </w:t>
      </w:r>
    </w:p>
    <w:p w14:paraId="2835CFF7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 szobrász:</w:t>
      </w:r>
      <w:r>
        <w:rPr>
          <w:rStyle w:val="t286pc"/>
          <w:rFonts w:ascii="Arial" w:eastAsiaTheme="majorEastAsia" w:hAnsi="Arial" w:cs="Arial"/>
          <w:color w:val="0A0A0A"/>
        </w:rPr>
        <w:t> Pygmalion a nők hibái miatt elfordul a valós női nemtől, és tökéletes, élethű női szobrot alkot elefántcsontból.</w:t>
      </w:r>
    </w:p>
    <w:p w14:paraId="33780E79" w14:textId="77777777" w:rsid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 szerelem:</w:t>
      </w:r>
      <w:r>
        <w:rPr>
          <w:rStyle w:val="t286pc"/>
          <w:rFonts w:ascii="Arial" w:eastAsiaTheme="majorEastAsia" w:hAnsi="Arial" w:cs="Arial"/>
          <w:color w:val="0A0A0A"/>
        </w:rPr>
        <w:t> A szobor annyira tökéletes, hogy a művész beleszeret saját alkotásába, ruhákkal, ékszerekkel díszíti, és a hitvesi ágyba viszi.</w:t>
      </w:r>
    </w:p>
    <w:p w14:paraId="0A8FC492" w14:textId="62BB3637" w:rsidR="001B5B9C" w:rsidRP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eastAsiaTheme="majorEastAsia"/>
        </w:rPr>
      </w:pPr>
      <w:r w:rsidRPr="001B5B9C">
        <w:rPr>
          <w:rStyle w:val="Strong"/>
          <w:rFonts w:ascii="Arial" w:eastAsiaTheme="majorEastAsia" w:hAnsi="Arial" w:cs="Arial"/>
          <w:color w:val="0A0A0A"/>
        </w:rPr>
        <w:t>A csoda:</w:t>
      </w:r>
      <w:r w:rsidRPr="001B5B9C">
        <w:rPr>
          <w:rFonts w:ascii="Arial" w:hAnsi="Arial" w:cs="Arial"/>
          <w:color w:val="0A0A0A"/>
        </w:rPr>
        <w:t> Vénusz (Aphrodité) ünnepén Pygmalion azt kéri az istennőtől, hogy a szoborhoz hasonló feleséget kaphasson. Vénusz teljesíti a kérést, és a szobor életre kel.</w:t>
      </w:r>
    </w:p>
    <w:p w14:paraId="7B73D70C" w14:textId="0124C4E6" w:rsidR="001B5B9C" w:rsidRPr="001B5B9C" w:rsidRDefault="001B5B9C" w:rsidP="001B5B9C">
      <w:pPr>
        <w:pStyle w:val="df3vjf"/>
        <w:numPr>
          <w:ilvl w:val="1"/>
          <w:numId w:val="8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Következmények:</w:t>
      </w:r>
      <w:r>
        <w:rPr>
          <w:rStyle w:val="t286pc"/>
          <w:rFonts w:ascii="Arial" w:eastAsiaTheme="majorEastAsia" w:hAnsi="Arial" w:cs="Arial"/>
          <w:color w:val="0A0A0A"/>
        </w:rPr>
        <w:t> A szobor életre kel (későbbi hagyomány szerint a Galatea nevet kapja), és Paphosz nevű fiúkat nemzik.</w:t>
      </w:r>
    </w:p>
    <w:p w14:paraId="4FBBBC2B" w14:textId="77777777" w:rsidR="001B5B9C" w:rsidRPr="001B5B9C" w:rsidRDefault="001B5B9C" w:rsidP="001B5B9C">
      <w:pPr>
        <w:numPr>
          <w:ilvl w:val="0"/>
          <w:numId w:val="8"/>
        </w:numPr>
      </w:pPr>
      <w:r w:rsidRPr="001B5B9C">
        <w:rPr>
          <w:b/>
          <w:bCs/>
        </w:rPr>
        <w:lastRenderedPageBreak/>
        <w:t>Narcissus és Echo:</w:t>
      </w:r>
      <w:r w:rsidRPr="001B5B9C">
        <w:t xml:space="preserve"> Narcissus (Nárcisz) egy gyönyörű ifjú, aki beleszeret a saját tükörképébe egy forrás vizében, és ott sorvad el. Halála után </w:t>
      </w:r>
      <w:r w:rsidRPr="001B5B9C">
        <w:rPr>
          <w:b/>
          <w:bCs/>
        </w:rPr>
        <w:t>nárcisz virággá</w:t>
      </w:r>
      <w:r w:rsidRPr="001B5B9C">
        <w:t xml:space="preserve"> változik. Echo, a visszautasított nimfa pedig puszta </w:t>
      </w:r>
      <w:r w:rsidRPr="001B5B9C">
        <w:rPr>
          <w:b/>
          <w:bCs/>
        </w:rPr>
        <w:t>hanggá (visszhanggá)</w:t>
      </w:r>
      <w:r w:rsidRPr="001B5B9C">
        <w:t xml:space="preserve"> sorvad a bánattól.</w:t>
      </w:r>
    </w:p>
    <w:p w14:paraId="702E8E64" w14:textId="77777777" w:rsidR="001B5B9C" w:rsidRPr="001B5B9C" w:rsidRDefault="001B5B9C" w:rsidP="001B5B9C">
      <w:pPr>
        <w:numPr>
          <w:ilvl w:val="0"/>
          <w:numId w:val="8"/>
        </w:numPr>
      </w:pPr>
      <w:r w:rsidRPr="001B5B9C">
        <w:rPr>
          <w:b/>
          <w:bCs/>
        </w:rPr>
        <w:t>Niobé:</w:t>
      </w:r>
      <w:r w:rsidRPr="001B5B9C">
        <w:t xml:space="preserve"> A gőgös királyné, aki isteni származású kérkedése miatt elveszíti mind a 14 gyermekét (Apollón és Artemisz nyilazzák le őket). Fájdalmában </w:t>
      </w:r>
      <w:r w:rsidRPr="001B5B9C">
        <w:rPr>
          <w:b/>
          <w:bCs/>
        </w:rPr>
        <w:t>kősziklává</w:t>
      </w:r>
      <w:r w:rsidRPr="001B5B9C">
        <w:t xml:space="preserve"> változik, amelyből folyamatosan könnyek (forrásvíz) fakadnak.</w:t>
      </w:r>
    </w:p>
    <w:p w14:paraId="45198B30" w14:textId="77777777" w:rsidR="001B5B9C" w:rsidRPr="001B5B9C" w:rsidRDefault="001B5B9C" w:rsidP="001B5B9C">
      <w:pPr>
        <w:rPr>
          <w:b/>
          <w:bCs/>
        </w:rPr>
      </w:pPr>
      <w:r w:rsidRPr="001B5B9C">
        <w:rPr>
          <w:b/>
          <w:bCs/>
        </w:rPr>
        <w:t>A mű jelentősége (Irodalomtörténeti hatás)</w:t>
      </w:r>
    </w:p>
    <w:p w14:paraId="7FFD89D3" w14:textId="77777777" w:rsidR="001B5B9C" w:rsidRPr="001B5B9C" w:rsidRDefault="001B5B9C" w:rsidP="001B5B9C">
      <w:pPr>
        <w:numPr>
          <w:ilvl w:val="0"/>
          <w:numId w:val="9"/>
        </w:numPr>
      </w:pPr>
      <w:r w:rsidRPr="001B5B9C">
        <w:t xml:space="preserve">Ovidius műve a görög-római mitológia </w:t>
      </w:r>
      <w:r w:rsidRPr="001B5B9C">
        <w:rPr>
          <w:b/>
          <w:bCs/>
        </w:rPr>
        <w:t>legfontosabb, legátfogóbb és legszórakoztatóbb összefoglalója</w:t>
      </w:r>
      <w:r w:rsidRPr="001B5B9C">
        <w:t>.</w:t>
      </w:r>
    </w:p>
    <w:p w14:paraId="3C9D583E" w14:textId="77777777" w:rsidR="001B5B9C" w:rsidRPr="001B5B9C" w:rsidRDefault="001B5B9C" w:rsidP="001B5B9C">
      <w:pPr>
        <w:numPr>
          <w:ilvl w:val="0"/>
          <w:numId w:val="9"/>
        </w:numPr>
      </w:pPr>
      <w:r w:rsidRPr="001B5B9C">
        <w:t xml:space="preserve">A későbbi korok (különösen a reneszánsz és a barokk) európai írói, költői, festői és szobrászai szinte kivétel nélkül az ő </w:t>
      </w:r>
      <w:r w:rsidRPr="001B5B9C">
        <w:rPr>
          <w:i/>
          <w:iCs/>
        </w:rPr>
        <w:t>Átváltozásaiból</w:t>
      </w:r>
      <w:r w:rsidRPr="001B5B9C">
        <w:t xml:space="preserve"> merítették a mitológiai témákat. (Ha egy múzeumban görög/római istenes festményt látsz, az 90%-ban egy Ovidius által leírt jelenetet ábrázol!)</w:t>
      </w:r>
    </w:p>
    <w:p w14:paraId="7B4F0E46" w14:textId="77777777" w:rsidR="001B5B9C" w:rsidRPr="001B5B9C" w:rsidRDefault="001B5B9C" w:rsidP="001B5B9C">
      <w:pPr>
        <w:numPr>
          <w:ilvl w:val="0"/>
          <w:numId w:val="9"/>
        </w:numPr>
      </w:pPr>
      <w:r w:rsidRPr="001B5B9C">
        <w:t>Ovidius nem a vallásos tisztelet hangján ír az istenekről (mint a korai görögök), hanem sokszor nagyon is emberi, esendő, sőt nevetséges vagy kegyetlen alakokként ábrázolja őket.</w:t>
      </w:r>
    </w:p>
    <w:p w14:paraId="1224041B" w14:textId="77777777" w:rsidR="001B5B9C" w:rsidRPr="0027155D" w:rsidRDefault="001B5B9C" w:rsidP="001B5B9C"/>
    <w:p w14:paraId="3A87A092" w14:textId="77777777" w:rsidR="00D05DEE" w:rsidRDefault="00D05DEE"/>
    <w:sectPr w:rsidR="00D05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7A9D"/>
    <w:multiLevelType w:val="multilevel"/>
    <w:tmpl w:val="7A6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F48"/>
    <w:multiLevelType w:val="multilevel"/>
    <w:tmpl w:val="90A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0F53"/>
    <w:multiLevelType w:val="multilevel"/>
    <w:tmpl w:val="131A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B7A"/>
    <w:multiLevelType w:val="multilevel"/>
    <w:tmpl w:val="38D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A7E58"/>
    <w:multiLevelType w:val="multilevel"/>
    <w:tmpl w:val="98F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817F2"/>
    <w:multiLevelType w:val="multilevel"/>
    <w:tmpl w:val="B57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0649"/>
    <w:multiLevelType w:val="multilevel"/>
    <w:tmpl w:val="8E2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93EB4"/>
    <w:multiLevelType w:val="multilevel"/>
    <w:tmpl w:val="7A2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E3566"/>
    <w:multiLevelType w:val="multilevel"/>
    <w:tmpl w:val="AEF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745BB"/>
    <w:multiLevelType w:val="multilevel"/>
    <w:tmpl w:val="D46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36A37"/>
    <w:multiLevelType w:val="multilevel"/>
    <w:tmpl w:val="19F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18202">
    <w:abstractNumId w:val="0"/>
  </w:num>
  <w:num w:numId="2" w16cid:durableId="603653920">
    <w:abstractNumId w:val="6"/>
  </w:num>
  <w:num w:numId="3" w16cid:durableId="23407412">
    <w:abstractNumId w:val="1"/>
  </w:num>
  <w:num w:numId="4" w16cid:durableId="848523313">
    <w:abstractNumId w:val="4"/>
  </w:num>
  <w:num w:numId="5" w16cid:durableId="1782459700">
    <w:abstractNumId w:val="9"/>
  </w:num>
  <w:num w:numId="6" w16cid:durableId="51855348">
    <w:abstractNumId w:val="8"/>
  </w:num>
  <w:num w:numId="7" w16cid:durableId="916209041">
    <w:abstractNumId w:val="7"/>
  </w:num>
  <w:num w:numId="8" w16cid:durableId="1955945308">
    <w:abstractNumId w:val="5"/>
  </w:num>
  <w:num w:numId="9" w16cid:durableId="1010991027">
    <w:abstractNumId w:val="2"/>
  </w:num>
  <w:num w:numId="10" w16cid:durableId="347147864">
    <w:abstractNumId w:val="10"/>
  </w:num>
  <w:num w:numId="11" w16cid:durableId="186517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EE"/>
    <w:rsid w:val="001B5B9C"/>
    <w:rsid w:val="0027155D"/>
    <w:rsid w:val="00D04149"/>
    <w:rsid w:val="00D05DEE"/>
    <w:rsid w:val="00F4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8A62"/>
  <w15:chartTrackingRefBased/>
  <w15:docId w15:val="{50BEF6AB-797C-45F0-9412-A738E65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EE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1B5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DefaultParagraphFont"/>
    <w:rsid w:val="001B5B9C"/>
  </w:style>
  <w:style w:type="character" w:styleId="Strong">
    <w:name w:val="Strong"/>
    <w:basedOn w:val="DefaultParagraphFont"/>
    <w:uiPriority w:val="22"/>
    <w:qFormat/>
    <w:rsid w:val="001B5B9C"/>
    <w:rPr>
      <w:b/>
      <w:bCs/>
    </w:rPr>
  </w:style>
  <w:style w:type="character" w:styleId="Emphasis">
    <w:name w:val="Emphasis"/>
    <w:basedOn w:val="DefaultParagraphFont"/>
    <w:uiPriority w:val="20"/>
    <w:qFormat/>
    <w:rsid w:val="001B5B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716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4</cp:revision>
  <dcterms:created xsi:type="dcterms:W3CDTF">2026-03-30T11:20:00Z</dcterms:created>
  <dcterms:modified xsi:type="dcterms:W3CDTF">2026-03-30T11:37:00Z</dcterms:modified>
</cp:coreProperties>
</file>