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Manual de Usuario – CoreUtils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manual describe detalladamente el uso de cada módulo disponible en CoreUtils, siguiendo un enfoque formal, académico y estructurado para presentar la plataforma como un producto profesional dentro del Proyecto APT Capstone.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Inicio de Sesión y 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Inicio de Sesión y Panel Principal.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523994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9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Torneos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Torneos.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532859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Scrims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Scrims.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60618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Actividades.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568982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Roster Valorant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Roster Valorant.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837286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Dashboard Social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Dashboard Social.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73024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Productos.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788458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Campañas Tiempo Real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Campañas Tiempo Real.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730089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Creadores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Creadores.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954684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Configuración Organización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Configuración Organización.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3057941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Integración Discord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detallada del módulo Integración Discord.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486400" cy="2664738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9vdjYDO5bZcM1AVjM1zA+pv9uQ==">CgMxLjA4AHIhMS1ITDh2d2toUDdsbHVtbE10Vy1oeG82dWJjUERSR0xD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