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left="0" w:right="-40.8661417322827" w:firstLine="0"/>
        <w:jc w:val="center"/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</w:rPr>
        <w:drawing>
          <wp:inline distB="114300" distT="114300" distL="114300" distR="114300">
            <wp:extent cx="4333875" cy="7810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left="0" w:right="-40.8661417322827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b w:val="1"/>
        </w:rPr>
      </w:pPr>
      <w:bookmarkStart w:colFirst="0" w:colLast="0" w:name="_rm3fguumz724" w:id="0"/>
      <w:bookmarkEnd w:id="0"/>
      <w:r w:rsidDel="00000000" w:rsidR="00000000" w:rsidRPr="00000000">
        <w:rPr>
          <w:b w:val="1"/>
          <w:rtl w:val="0"/>
        </w:rPr>
        <w:t xml:space="preserve">Documento de Visão</w:t>
      </w:r>
    </w:p>
    <w:p w:rsidR="00000000" w:rsidDel="00000000" w:rsidP="00000000" w:rsidRDefault="00000000" w:rsidRPr="00000000" w14:paraId="00000005">
      <w:pPr>
        <w:spacing w:line="360" w:lineRule="auto"/>
        <w:ind w:left="0" w:right="-40.8661417322827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ind w:left="0" w:right="-40.8661417322827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left="0" w:right="-40.8661417322827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left="0" w:right="-40.8661417322827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0" w:right="-40.8661417322827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Engenharia da Computação</w:t>
      </w:r>
    </w:p>
    <w:p w:rsidR="00000000" w:rsidDel="00000000" w:rsidP="00000000" w:rsidRDefault="00000000" w:rsidRPr="00000000" w14:paraId="0000000A">
      <w:pPr>
        <w:spacing w:line="360" w:lineRule="auto"/>
        <w:ind w:left="0" w:right="-40.8661417322827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-40.8661417322827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Análise e Projeto de Software - 2025.1</w:t>
      </w:r>
    </w:p>
    <w:p w:rsidR="00000000" w:rsidDel="00000000" w:rsidP="00000000" w:rsidRDefault="00000000" w:rsidRPr="00000000" w14:paraId="0000000C">
      <w:pPr>
        <w:spacing w:line="360" w:lineRule="auto"/>
        <w:ind w:left="0" w:right="-40.8661417322827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left="0" w:right="-40.8661417322827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left="0" w:right="-40.8661417322827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left="0" w:right="-40.866141732282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Alunos: </w:t>
      </w:r>
    </w:p>
    <w:p w:rsidR="00000000" w:rsidDel="00000000" w:rsidP="00000000" w:rsidRDefault="00000000" w:rsidRPr="00000000" w14:paraId="00000010">
      <w:pPr>
        <w:spacing w:line="360" w:lineRule="auto"/>
        <w:ind w:left="0" w:right="-40.866141732282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Bruno Roberto Lima Ramos Rangel</w:t>
      </w:r>
    </w:p>
    <w:p w:rsidR="00000000" w:rsidDel="00000000" w:rsidP="00000000" w:rsidRDefault="00000000" w:rsidRPr="00000000" w14:paraId="00000011">
      <w:pPr>
        <w:spacing w:line="360" w:lineRule="auto"/>
        <w:ind w:left="0" w:right="-40.866141732282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Hugo Andrade</w:t>
      </w:r>
    </w:p>
    <w:p w:rsidR="00000000" w:rsidDel="00000000" w:rsidP="00000000" w:rsidRDefault="00000000" w:rsidRPr="00000000" w14:paraId="00000012">
      <w:pPr>
        <w:spacing w:line="360" w:lineRule="auto"/>
        <w:ind w:left="0" w:right="-40.866141732282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 Silva de Abreu e Lima</w:t>
      </w:r>
    </w:p>
    <w:p w:rsidR="00000000" w:rsidDel="00000000" w:rsidP="00000000" w:rsidRDefault="00000000" w:rsidRPr="00000000" w14:paraId="00000013">
      <w:pPr>
        <w:spacing w:line="360" w:lineRule="auto"/>
        <w:ind w:left="0" w:right="-40.866141732282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Victor Richelly</w:t>
      </w:r>
    </w:p>
    <w:p w:rsidR="00000000" w:rsidDel="00000000" w:rsidP="00000000" w:rsidRDefault="00000000" w:rsidRPr="00000000" w14:paraId="00000014">
      <w:pPr>
        <w:spacing w:line="360" w:lineRule="auto"/>
        <w:ind w:left="0" w:right="-40.8661417322827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="360" w:lineRule="auto"/>
        <w:ind w:left="0" w:right="-40.8661417322827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="360" w:lineRule="auto"/>
        <w:ind w:left="0" w:right="-40.8661417322827" w:firstLine="0"/>
        <w:jc w:val="both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="360" w:lineRule="auto"/>
        <w:ind w:right="-40.8661417322827"/>
        <w:jc w:val="both"/>
        <w:rPr>
          <w:b w:val="1"/>
        </w:rPr>
      </w:pPr>
      <w:bookmarkStart w:colFirst="0" w:colLast="0" w:name="_aaptdvwn1ic" w:id="1"/>
      <w:bookmarkEnd w:id="1"/>
      <w:r w:rsidDel="00000000" w:rsidR="00000000" w:rsidRPr="00000000">
        <w:rPr>
          <w:b w:val="1"/>
          <w:rtl w:val="0"/>
        </w:rPr>
        <w:t xml:space="preserve">Sumário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aaptdvwn1ic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Sumário</w:t>
            </w:r>
          </w:hyperlink>
          <w:hyperlink w:anchor="_aaptdvwn1ic"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_aaptdvwn1ic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</w:rPr>
          </w:pPr>
          <w:hyperlink w:anchor="_e6rsg1d2tycb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</w:t>
            </w:r>
          </w:hyperlink>
          <w:hyperlink w:anchor="_e6rsg1d2tycb">
            <w:r w:rsidDel="00000000" w:rsidR="00000000" w:rsidRPr="00000000">
              <w:rPr>
                <w:b w:val="1"/>
                <w:rtl w:val="0"/>
              </w:rPr>
              <w:t xml:space="preserve">Objetivo do Documento</w:t>
            </w:r>
          </w:hyperlink>
          <w:hyperlink w:anchor="_e6rsg1d2tycb"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_e6rsg1d2tycb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2. Descrição do Sistema</w:t>
          </w:r>
          <w:hyperlink w:anchor="_aaptdvwn1ic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3</w:t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rtl w:val="0"/>
            </w:rPr>
            <w:t xml:space="preserve">3</w:t>
          </w:r>
          <w:hyperlink w:anchor="_yp5u0l92kdz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hyperlink>
          <w:hyperlink w:anchor="_yp5u0l92kdzl">
            <w:r w:rsidDel="00000000" w:rsidR="00000000" w:rsidRPr="00000000">
              <w:rPr>
                <w:b w:val="1"/>
                <w:rtl w:val="0"/>
              </w:rPr>
              <w:t xml:space="preserve">Posicionamento</w:t>
            </w:r>
          </w:hyperlink>
          <w:hyperlink w:anchor="_yp5u0l92kdzl"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</w:rPr>
          </w:pPr>
          <w:r w:rsidDel="00000000" w:rsidR="00000000" w:rsidRPr="00000000">
            <w:rPr>
              <w:b w:val="1"/>
              <w:color w:val="000000"/>
              <w:u w:val="none"/>
              <w:rtl w:val="0"/>
            </w:rPr>
            <w:t xml:space="preserve">4</w:t>
          </w:r>
          <w:hyperlink w:anchor="_s57eb0kc9gfr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hyperlink>
          <w:hyperlink w:anchor="_s57eb0kc9gfr">
            <w:r w:rsidDel="00000000" w:rsidR="00000000" w:rsidRPr="00000000">
              <w:rPr>
                <w:b w:val="1"/>
                <w:rtl w:val="0"/>
              </w:rPr>
              <w:t xml:space="preserve">Stakeholders e Atores</w:t>
            </w:r>
          </w:hyperlink>
          <w:hyperlink w:anchor="_s57eb0kc9gfr"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_s57eb0kc9gfr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     </w:t>
          </w:r>
          <w:r w:rsidDel="00000000" w:rsidR="00000000" w:rsidRPr="00000000">
            <w:rPr>
              <w:rtl w:val="0"/>
            </w:rPr>
            <w:t xml:space="preserve">4.1. Stakeholders</w:t>
            <w:tab/>
          </w:r>
          <w:r w:rsidDel="00000000" w:rsidR="00000000" w:rsidRPr="00000000">
            <w:rPr>
              <w:b w:val="1"/>
              <w:rtl w:val="0"/>
            </w:rPr>
            <w:t xml:space="preserve">5</w:t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</w:rPr>
          </w:pPr>
          <w:r w:rsidDel="00000000" w:rsidR="00000000" w:rsidRPr="00000000">
            <w:rPr>
              <w:rtl w:val="0"/>
            </w:rPr>
            <w:t xml:space="preserve">     4.2. Atores envolvidos</w:t>
            <w:tab/>
          </w:r>
          <w:r w:rsidDel="00000000" w:rsidR="00000000" w:rsidRPr="00000000">
            <w:rPr>
              <w:b w:val="1"/>
              <w:rtl w:val="0"/>
            </w:rPr>
            <w:t xml:space="preserve">6</w:t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5. Necessidades de usuários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7</w:t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6. Regras de negócios</w:t>
          </w:r>
          <w:r w:rsidDel="00000000" w:rsidR="00000000" w:rsidRPr="00000000">
            <w:rPr>
              <w:rtl w:val="0"/>
            </w:rPr>
            <w:tab/>
          </w:r>
          <w:r w:rsidDel="00000000" w:rsidR="00000000" w:rsidRPr="00000000">
            <w:rPr>
              <w:b w:val="1"/>
              <w:rtl w:val="0"/>
            </w:rPr>
            <w:t xml:space="preserve">7</w:t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7. Sistemas de Interação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7</w:t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b w:val="1"/>
            </w:rPr>
          </w:pPr>
          <w:r w:rsidDel="00000000" w:rsidR="00000000" w:rsidRPr="00000000">
            <w:rPr>
              <w:rtl w:val="0"/>
            </w:rPr>
            <w:t xml:space="preserve">6.1</w:t>
          </w:r>
          <w:hyperlink w:anchor="_boj3dq2n6xja">
            <w:r w:rsidDel="00000000" w:rsidR="00000000" w:rsidRPr="00000000">
              <w:rPr>
                <w:rtl w:val="0"/>
              </w:rPr>
              <w:t xml:space="preserve">. Banco de Dados do SIG@</w:t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8</w:t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8. Ambiente Operacional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9</w:t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9. Descrição do Produto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10</w:t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10. Recursos do Produto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11</w:t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11. Critérios de Aceitação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11</w:t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0" w:firstLine="0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12. Referências</w:t>
          </w:r>
          <w:hyperlink w:anchor="_boj3dq2n6xja">
            <w:r w:rsidDel="00000000" w:rsidR="00000000" w:rsidRPr="00000000">
              <w:rPr>
                <w:rtl w:val="0"/>
              </w:rPr>
              <w:tab/>
            </w:r>
          </w:hyperlink>
          <w:r w:rsidDel="00000000" w:rsidR="00000000" w:rsidRPr="00000000">
            <w:rPr>
              <w:b w:val="1"/>
              <w:rtl w:val="0"/>
            </w:rPr>
            <w:t xml:space="preserve">12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3f372mnp6h5q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numPr>
          <w:ilvl w:val="0"/>
          <w:numId w:val="16"/>
        </w:numPr>
        <w:ind w:left="850.3937007874017" w:hanging="280.39370078740177"/>
        <w:jc w:val="both"/>
        <w:rPr/>
      </w:pPr>
      <w:bookmarkStart w:colFirst="0" w:colLast="0" w:name="_n8pl6ttf0e7" w:id="3"/>
      <w:bookmarkEnd w:id="3"/>
      <w:r w:rsidDel="00000000" w:rsidR="00000000" w:rsidRPr="00000000">
        <w:rPr>
          <w:b w:val="1"/>
          <w:rtl w:val="0"/>
        </w:rPr>
        <w:t xml:space="preserve">Objetivo do Documento</w:t>
      </w:r>
    </w:p>
    <w:p w:rsidR="00000000" w:rsidDel="00000000" w:rsidP="00000000" w:rsidRDefault="00000000" w:rsidRPr="00000000" w14:paraId="00000041">
      <w:pPr>
        <w:spacing w:after="200" w:before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highlight w:val="green"/>
          <w:rtl w:val="0"/>
        </w:rPr>
        <w:t xml:space="preserve">Descrever a solução, seu objetivo, os motivadores para sua implementação, os grupos interessados pelo que a mesma pode prover (</w:t>
      </w:r>
      <w:r w:rsidDel="00000000" w:rsidR="00000000" w:rsidRPr="00000000">
        <w:rPr>
          <w:i w:val="1"/>
          <w:sz w:val="24"/>
          <w:szCs w:val="24"/>
          <w:highlight w:val="green"/>
          <w:rtl w:val="0"/>
        </w:rPr>
        <w:t xml:space="preserve">stakeholders</w:t>
      </w:r>
      <w:r w:rsidDel="00000000" w:rsidR="00000000" w:rsidRPr="00000000">
        <w:rPr>
          <w:sz w:val="24"/>
          <w:szCs w:val="24"/>
          <w:highlight w:val="green"/>
          <w:rtl w:val="0"/>
        </w:rPr>
        <w:t xml:space="preserve">) e os maiores desafios encontrados por eles que podem ser solucionados pelo produto.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6"/>
        </w:numPr>
        <w:spacing w:line="360" w:lineRule="auto"/>
        <w:ind w:left="850.3937007874017" w:right="-40.8661417322827" w:hanging="280.39370078740177"/>
        <w:jc w:val="both"/>
        <w:rPr/>
      </w:pPr>
      <w:bookmarkStart w:colFirst="0" w:colLast="0" w:name="_e6rsg1d2tycb" w:id="4"/>
      <w:bookmarkEnd w:id="4"/>
      <w:r w:rsidDel="00000000" w:rsidR="00000000" w:rsidRPr="00000000">
        <w:rPr>
          <w:b w:val="1"/>
          <w:rtl w:val="0"/>
        </w:rPr>
        <w:t xml:space="preserve">Descrição do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ind w:left="0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ab/>
        <w:t xml:space="preserve">O Sistema Integrado de TCC, Estágio e Monitoria (</w:t>
      </w:r>
      <w:r w:rsidDel="00000000" w:rsidR="00000000" w:rsidRPr="00000000">
        <w:rPr>
          <w:sz w:val="24"/>
          <w:szCs w:val="24"/>
          <w:rtl w:val="0"/>
        </w:rPr>
        <w:t xml:space="preserve">SITEM</w:t>
      </w:r>
      <w:r w:rsidDel="00000000" w:rsidR="00000000" w:rsidRPr="00000000">
        <w:rPr>
          <w:sz w:val="24"/>
          <w:szCs w:val="24"/>
          <w:rtl w:val="0"/>
        </w:rPr>
        <w:t xml:space="preserve">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16"/>
        </w:numPr>
        <w:spacing w:line="360" w:lineRule="auto"/>
        <w:ind w:left="850.3937007874017" w:right="-40.8661417322827" w:hanging="280.39370078740177"/>
        <w:jc w:val="both"/>
        <w:rPr/>
      </w:pPr>
      <w:bookmarkStart w:colFirst="0" w:colLast="0" w:name="_aubb9bns10br" w:id="5"/>
      <w:bookmarkEnd w:id="5"/>
      <w:r w:rsidDel="00000000" w:rsidR="00000000" w:rsidRPr="00000000">
        <w:rPr>
          <w:b w:val="1"/>
          <w:rtl w:val="0"/>
        </w:rPr>
        <w:t xml:space="preserve">Posicionamento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left="0" w:firstLine="720"/>
        <w:jc w:val="both"/>
        <w:rPr>
          <w:sz w:val="24"/>
          <w:szCs w:val="24"/>
          <w:highlight w:val="green"/>
        </w:rPr>
      </w:pPr>
      <w:r w:rsidDel="00000000" w:rsidR="00000000" w:rsidRPr="00000000">
        <w:rPr>
          <w:sz w:val="24"/>
          <w:szCs w:val="24"/>
          <w:highlight w:val="green"/>
          <w:rtl w:val="0"/>
        </w:rPr>
        <w:t xml:space="preserve">Para o grupo docente da Escola Politécnica de Pernambuco, o SITEM é um sistema unificado que proporciona um ambiente virtual que integra as atividades acadêmicas de Estágio, Monitoria e Trabalho de Conclusão de Curso (TCC) de forma a simplificar e acelerar as etapas de seleção, desenvolvimento e entrega dessas atividades, visto que, atualmente, devido à ausência desse tipo de plataforma, o processo envolve diversos processos, etapas e intermediários isolados que, devido a necessidade de integralização manual, o tornam, desnecessariamente, lento e oneroso.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numPr>
          <w:ilvl w:val="0"/>
          <w:numId w:val="16"/>
        </w:numPr>
        <w:spacing w:line="360" w:lineRule="auto"/>
        <w:ind w:left="850.3937007874017" w:hanging="280.39370078740177"/>
        <w:jc w:val="both"/>
        <w:rPr/>
      </w:pPr>
      <w:bookmarkStart w:colFirst="0" w:colLast="0" w:name="_yp5u0l92kdzl" w:id="6"/>
      <w:bookmarkEnd w:id="6"/>
      <w:r w:rsidDel="00000000" w:rsidR="00000000" w:rsidRPr="00000000">
        <w:rPr>
          <w:b w:val="1"/>
          <w:rtl w:val="0"/>
        </w:rPr>
        <w:t xml:space="preserve">Stakeholders e Atores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numPr>
          <w:ilvl w:val="1"/>
          <w:numId w:val="16"/>
        </w:numPr>
        <w:spacing w:after="200" w:before="200" w:line="360" w:lineRule="auto"/>
        <w:ind w:left="1133.858267716535" w:hanging="285"/>
        <w:jc w:val="both"/>
      </w:pPr>
      <w:bookmarkStart w:colFirst="0" w:colLast="0" w:name="_q4tg6rjy8mkv" w:id="7"/>
      <w:bookmarkEnd w:id="7"/>
      <w:r w:rsidDel="00000000" w:rsidR="00000000" w:rsidRPr="00000000">
        <w:rPr>
          <w:rtl w:val="0"/>
        </w:rPr>
        <w:t xml:space="preserve">Stakeholders</w: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999999" w:space="0" w:sz="8" w:val="single"/>
          <w:left w:color="999999" w:space="0" w:sz="8" w:val="single"/>
          <w:bottom w:color="999999" w:space="0" w:sz="8" w:val="single"/>
          <w:right w:color="999999" w:space="0" w:sz="8" w:val="single"/>
          <w:insideH w:color="999999" w:space="0" w:sz="8" w:val="single"/>
          <w:insideV w:color="999999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Corpo Docente</w:t>
            </w:r>
          </w:p>
        </w:tc>
        <w:tc>
          <w:tcPr>
            <w:tcBorders>
              <w:top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de ensino formado por todos os professores da Universidade de Pernambuco</w:t>
            </w:r>
          </w:p>
        </w:tc>
        <w:tc>
          <w:tcPr>
            <w:tcBorders>
              <w:top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Admitir as solicitações de orientação dos alunos presentes na plataforma assim como avaliar suas entregas de relatórios ou TCCs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Reitoria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Gestores da </w:t>
            </w:r>
            <w:r w:rsidDel="00000000" w:rsidR="00000000" w:rsidRPr="00000000">
              <w:rPr>
                <w:rtl w:val="0"/>
              </w:rPr>
              <w:t xml:space="preserve">Universidade de Pernambuco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Dar suporte ao sistema e mantê-lo operacional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Discentes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Alunos da Universidade de Pernambuco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Buscar orientação dos professores nas desejadas atividades acadêmicas e entregar seus relatórios ou TCCs para avaliação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Divisão de Estágio e Monitoria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Órgão responsável pela gestão das atividades de estágio e monitoria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Captação e validação das documentações relacionadas</w:t>
            </w:r>
          </w:p>
        </w:tc>
      </w:tr>
    </w:tbl>
    <w:p w:rsidR="00000000" w:rsidDel="00000000" w:rsidP="00000000" w:rsidRDefault="00000000" w:rsidRPr="00000000" w14:paraId="00000057">
      <w:pPr>
        <w:pStyle w:val="Heading2"/>
        <w:numPr>
          <w:ilvl w:val="1"/>
          <w:numId w:val="16"/>
        </w:numPr>
        <w:spacing w:before="200" w:line="360" w:lineRule="auto"/>
        <w:ind w:left="1133.858267716535" w:hanging="285"/>
        <w:jc w:val="both"/>
      </w:pPr>
      <w:bookmarkStart w:colFirst="0" w:colLast="0" w:name="_pp7shcsq2roh" w:id="8"/>
      <w:bookmarkEnd w:id="8"/>
      <w:r w:rsidDel="00000000" w:rsidR="00000000" w:rsidRPr="00000000">
        <w:rPr>
          <w:rtl w:val="0"/>
        </w:rPr>
        <w:t xml:space="preserve">Atores envolvidos</w:t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9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4095"/>
        <w:gridCol w:w="3210"/>
        <w:tblGridChange w:id="0">
          <w:tblGrid>
            <w:gridCol w:w="2100"/>
            <w:gridCol w:w="4095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58">
            <w:pPr>
              <w:widowControl w:val="0"/>
              <w:spacing w:after="200" w:before="200" w:line="36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Ator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59">
            <w:pPr>
              <w:widowControl w:val="0"/>
              <w:spacing w:after="200" w:before="200" w:line="36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5A">
            <w:pPr>
              <w:widowControl w:val="0"/>
              <w:spacing w:after="200" w:before="200" w:line="36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Usuário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Acessa o sistema e se autentica como aluno ou professor orientador, assumindo as funcionalidades conforme seu perfil.</w:t>
            </w:r>
          </w:p>
        </w:tc>
        <w:tc>
          <w:tcPr/>
          <w:p w:rsidR="00000000" w:rsidDel="00000000" w:rsidP="00000000" w:rsidRDefault="00000000" w:rsidRPr="00000000" w14:paraId="0000005D">
            <w:pPr>
              <w:numPr>
                <w:ilvl w:val="0"/>
                <w:numId w:val="10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Autenticar como aluno ou professor orientador, assumindo as permissões correspondentes ao seu perfil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</w:t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Pode se candidatar às atividades acadêmicas (Monitoria, Estágio, TCC) e gerenciar seu progresso dentro dessas modalidade</w:t>
            </w:r>
          </w:p>
        </w:tc>
        <w:tc>
          <w:tcPr/>
          <w:p w:rsidR="00000000" w:rsidDel="00000000" w:rsidP="00000000" w:rsidRDefault="00000000" w:rsidRPr="00000000" w14:paraId="00000060">
            <w:pPr>
              <w:numPr>
                <w:ilvl w:val="0"/>
                <w:numId w:val="8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Candidatar-se como monitor de uma disciplina;</w:t>
              <w:br w:type="textWrapping"/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7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Buscar um professor orientador para atuar como estagiário;</w:t>
              <w:br w:type="textWrapping"/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14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Buscar um professor orientador para desenvolver um TCC.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Monitor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 vinculado a uma disciplina que deve cumprir suas atribuições, entregar o relatório final e aguardar avaliação do professor responsável.</w:t>
            </w:r>
          </w:p>
        </w:tc>
        <w:tc>
          <w:tcPr/>
          <w:p w:rsidR="00000000" w:rsidDel="00000000" w:rsidP="00000000" w:rsidRDefault="00000000" w:rsidRPr="00000000" w14:paraId="00000065">
            <w:pPr>
              <w:numPr>
                <w:ilvl w:val="0"/>
                <w:numId w:val="15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Cumprir as responsabilidades relacionadas à disciplina;</w:t>
              <w:br w:type="textWrapping"/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15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Entregar o relatório final de monitoria;</w:t>
              <w:br w:type="textWrapping"/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15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Aguardar a avaliação do professor responsável pela disciplina.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Estagiário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 vinculado a um estágio supervisionado, responsável pelo desenvolvimento das atividades práticas, entrega do relatório final e acompanhamento da avaliação.</w:t>
            </w:r>
          </w:p>
        </w:tc>
        <w:tc>
          <w:tcPr/>
          <w:p w:rsidR="00000000" w:rsidDel="00000000" w:rsidP="00000000" w:rsidRDefault="00000000" w:rsidRPr="00000000" w14:paraId="0000006A">
            <w:pPr>
              <w:numPr>
                <w:ilvl w:val="0"/>
                <w:numId w:val="11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Desenvolver as atividades práticas do estágio;</w:t>
              <w:br w:type="textWrapping"/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1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Entregar o relatório final de estágio;</w:t>
              <w:br w:type="textWrapping"/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6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Aguardar a avaliação do professor orientador.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Autor de TCC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 que está desenvolvendo seu Trabalho de Conclusão de Curso, responsável pela produção e submissão do trabalho final para avaliação.</w:t>
            </w:r>
          </w:p>
        </w:tc>
        <w:tc>
          <w:tcPr/>
          <w:p w:rsidR="00000000" w:rsidDel="00000000" w:rsidP="00000000" w:rsidRDefault="00000000" w:rsidRPr="00000000" w14:paraId="0000006F">
            <w:pPr>
              <w:numPr>
                <w:ilvl w:val="0"/>
                <w:numId w:val="9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Desenvolver o trabalho de conclusão de curso;</w:t>
              <w:br w:type="textWrapping"/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12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Submeter o trabalho final por meio do sistema;</w:t>
              <w:br w:type="textWrapping"/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4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Aguardar a avaliação do professor orientador.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Professor Orientador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Responsável por acompanhar e avaliar os alunos sob sua orientação nas atividades de Monitoria, Estágio e TCC.</w:t>
            </w:r>
          </w:p>
        </w:tc>
        <w:tc>
          <w:tcPr/>
          <w:p w:rsidR="00000000" w:rsidDel="00000000" w:rsidP="00000000" w:rsidRDefault="00000000" w:rsidRPr="00000000" w14:paraId="00000074">
            <w:pPr>
              <w:numPr>
                <w:ilvl w:val="0"/>
                <w:numId w:val="3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Avaliar os relatórios e trabalhos submetidos por monitores, estagiários ou autores de TCC sob sua orientação;</w:t>
              <w:br w:type="textWrapping"/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3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Acompanhar o progresso dos alunos vinculados a ele no sistema.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Coordenador de Monitorias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Supervisiona as atividades de monitoria acadêmica.</w:t>
            </w:r>
          </w:p>
        </w:tc>
        <w:tc>
          <w:tcPr/>
          <w:p w:rsidR="00000000" w:rsidDel="00000000" w:rsidP="00000000" w:rsidRDefault="00000000" w:rsidRPr="00000000" w14:paraId="00000078">
            <w:pPr>
              <w:numPr>
                <w:ilvl w:val="0"/>
                <w:numId w:val="2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Validar os relatórios finais de monitoria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2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Coordenador de Estágio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after="200" w:before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Responsável por supervisionar e validar os processos relacionados aos estágios curriculares dos alunos no sistema.</w:t>
            </w:r>
          </w:p>
        </w:tc>
        <w:tc>
          <w:tcPr/>
          <w:p w:rsidR="00000000" w:rsidDel="00000000" w:rsidP="00000000" w:rsidRDefault="00000000" w:rsidRPr="00000000" w14:paraId="0000007C">
            <w:pPr>
              <w:numPr>
                <w:ilvl w:val="0"/>
                <w:numId w:val="5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Aprovar ou rejeitar candidaturas de estágio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5"/>
              </w:numPr>
              <w:spacing w:after="200" w:before="200" w:line="360" w:lineRule="auto"/>
              <w:ind w:left="425.1968503937013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Visualizar relatórios finais de estágio submetidos e verificar sua conformidade</w:t>
            </w:r>
          </w:p>
        </w:tc>
      </w:tr>
    </w:tbl>
    <w:p w:rsidR="00000000" w:rsidDel="00000000" w:rsidP="00000000" w:rsidRDefault="00000000" w:rsidRPr="00000000" w14:paraId="0000007E">
      <w:pPr>
        <w:pStyle w:val="Heading1"/>
        <w:numPr>
          <w:ilvl w:val="0"/>
          <w:numId w:val="16"/>
        </w:numPr>
        <w:spacing w:after="0" w:afterAutospacing="0" w:line="360" w:lineRule="auto"/>
        <w:ind w:left="850.3937007874017" w:hanging="280.39370078740177"/>
        <w:jc w:val="both"/>
        <w:rPr/>
      </w:pPr>
      <w:bookmarkStart w:colFirst="0" w:colLast="0" w:name="_s57eb0kc9gfr" w:id="9"/>
      <w:bookmarkEnd w:id="9"/>
      <w:r w:rsidDel="00000000" w:rsidR="00000000" w:rsidRPr="00000000">
        <w:rPr>
          <w:b w:val="1"/>
          <w:rtl w:val="0"/>
        </w:rPr>
        <w:t xml:space="preserve">Necessidades de Usuários</w:t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6"/>
        </w:numPr>
        <w:spacing w:before="0" w:beforeAutospacing="0"/>
        <w:ind w:left="850.3937007874017" w:hanging="280.39370078740177"/>
      </w:pPr>
      <w:bookmarkStart w:colFirst="0" w:colLast="0" w:name="_xpf1iwxdfm8z" w:id="10"/>
      <w:bookmarkEnd w:id="10"/>
      <w:r w:rsidDel="00000000" w:rsidR="00000000" w:rsidRPr="00000000">
        <w:rPr>
          <w:b w:val="1"/>
          <w:rtl w:val="0"/>
        </w:rPr>
        <w:t xml:space="preserve">Regras de negócio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jc w:val="both"/>
        <w:rPr>
          <w:highlight w:val="green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Usuários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Necessidades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Professores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intuitivo que permita acesso e gerenciamento de solicitações, entregas dos alunos e documentações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Alunos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intuitivo que permita o envio de solicitações e entrega de trabalhos e documentações</w:t>
            </w:r>
          </w:p>
        </w:tc>
      </w:tr>
    </w:tbl>
    <w:p w:rsidR="00000000" w:rsidDel="00000000" w:rsidP="00000000" w:rsidRDefault="00000000" w:rsidRPr="00000000" w14:paraId="0000008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numPr>
          <w:ilvl w:val="0"/>
          <w:numId w:val="16"/>
        </w:numPr>
        <w:ind w:left="850.3937007874017" w:hanging="280.39370078740177"/>
        <w:jc w:val="both"/>
        <w:rPr/>
      </w:pPr>
      <w:bookmarkStart w:colFirst="0" w:colLast="0" w:name="_n48kg3dch86" w:id="11"/>
      <w:bookmarkEnd w:id="11"/>
      <w:r w:rsidDel="00000000" w:rsidR="00000000" w:rsidRPr="00000000">
        <w:rPr>
          <w:b w:val="1"/>
          <w:rtl w:val="0"/>
        </w:rPr>
        <w:t xml:space="preserve">Sistemas de Interação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numPr>
          <w:ilvl w:val="1"/>
          <w:numId w:val="16"/>
        </w:numPr>
        <w:spacing w:before="200" w:line="360" w:lineRule="auto"/>
        <w:ind w:left="1133.858267716535" w:hanging="285"/>
        <w:jc w:val="both"/>
      </w:pPr>
      <w:bookmarkStart w:colFirst="0" w:colLast="0" w:name="_b6sxbwg4ocw" w:id="12"/>
      <w:bookmarkEnd w:id="12"/>
      <w:r w:rsidDel="00000000" w:rsidR="00000000" w:rsidRPr="00000000">
        <w:rPr>
          <w:rtl w:val="0"/>
        </w:rPr>
        <w:t xml:space="preserve">Banco de Dados do SIG@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O acesso ao banco de dados do SIG@ é necessário para garantir que a criação do usuário seja um aluno ou professor existentes na instituição. Outra funcionalidade é indicar quais professores estão responsáveis pelas disciplinas as quais os alunos podem se candidatar para monitor.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O sistema deverá se integrar com o banco de dados do SIG@ para garantir que apenas usuários válidos (alunos e professores cadastrados na instituição) possam se registrar. Além disso, essa integração possibilita identificar quais professores estão responsáveis pelas disciplinas, permitindo que o sistema exiba corretamente as opções de monitoria para os alunos interessados.</w:t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numPr>
          <w:ilvl w:val="0"/>
          <w:numId w:val="16"/>
        </w:numPr>
        <w:spacing w:after="0" w:afterAutospacing="0"/>
        <w:ind w:left="850.3937007874017" w:hanging="280.39370078740177"/>
        <w:jc w:val="both"/>
      </w:pPr>
      <w:bookmarkStart w:colFirst="0" w:colLast="0" w:name="_kls5fl6282vv" w:id="13"/>
      <w:bookmarkEnd w:id="13"/>
      <w:r w:rsidDel="00000000" w:rsidR="00000000" w:rsidRPr="00000000">
        <w:rPr>
          <w:b w:val="1"/>
          <w:rtl w:val="0"/>
        </w:rPr>
        <w:t xml:space="preserve">Ambiente Operacional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numPr>
          <w:ilvl w:val="0"/>
          <w:numId w:val="16"/>
        </w:numPr>
        <w:spacing w:after="0" w:afterAutospacing="0" w:before="0" w:beforeAutospacing="0"/>
        <w:ind w:left="850.3937007874017" w:hanging="280.39370078740177"/>
        <w:jc w:val="both"/>
        <w:rPr/>
      </w:pPr>
      <w:bookmarkStart w:colFirst="0" w:colLast="0" w:name="_asmjz6m06th3" w:id="14"/>
      <w:bookmarkEnd w:id="14"/>
      <w:r w:rsidDel="00000000" w:rsidR="00000000" w:rsidRPr="00000000">
        <w:rPr>
          <w:b w:val="1"/>
          <w:rtl w:val="0"/>
        </w:rPr>
        <w:t xml:space="preserve">Descrição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numPr>
          <w:ilvl w:val="0"/>
          <w:numId w:val="16"/>
        </w:numPr>
        <w:spacing w:after="0" w:afterAutospacing="0" w:before="0" w:beforeAutospacing="0"/>
        <w:ind w:left="850.3937007874017" w:hanging="280.39370078740177"/>
        <w:jc w:val="both"/>
        <w:rPr/>
      </w:pPr>
      <w:bookmarkStart w:colFirst="0" w:colLast="0" w:name="_a7rq1tgha7mh" w:id="15"/>
      <w:bookmarkEnd w:id="15"/>
      <w:r w:rsidDel="00000000" w:rsidR="00000000" w:rsidRPr="00000000">
        <w:rPr>
          <w:b w:val="1"/>
          <w:rtl w:val="0"/>
        </w:rPr>
        <w:t xml:space="preserve">Recurso do Produto</w:t>
      </w:r>
    </w:p>
    <w:p w:rsidR="00000000" w:rsidDel="00000000" w:rsidP="00000000" w:rsidRDefault="00000000" w:rsidRPr="00000000" w14:paraId="00000091">
      <w:pPr>
        <w:pStyle w:val="Heading1"/>
        <w:numPr>
          <w:ilvl w:val="0"/>
          <w:numId w:val="16"/>
        </w:numPr>
        <w:spacing w:after="0" w:afterAutospacing="0" w:before="0" w:beforeAutospacing="0"/>
        <w:ind w:left="850.3937007874017" w:hanging="280.39370078740177"/>
        <w:jc w:val="both"/>
        <w:rPr/>
      </w:pPr>
      <w:bookmarkStart w:colFirst="0" w:colLast="0" w:name="_j60u4yydrpch" w:id="16"/>
      <w:bookmarkEnd w:id="16"/>
      <w:r w:rsidDel="00000000" w:rsidR="00000000" w:rsidRPr="00000000">
        <w:rPr>
          <w:b w:val="1"/>
          <w:rtl w:val="0"/>
        </w:rPr>
        <w:t xml:space="preserve">Critérios de Aceitação</w:t>
      </w:r>
    </w:p>
    <w:p w:rsidR="00000000" w:rsidDel="00000000" w:rsidP="00000000" w:rsidRDefault="00000000" w:rsidRPr="00000000" w14:paraId="00000092">
      <w:pPr>
        <w:pStyle w:val="Heading1"/>
        <w:numPr>
          <w:ilvl w:val="0"/>
          <w:numId w:val="16"/>
        </w:numPr>
        <w:spacing w:before="0" w:beforeAutospacing="0"/>
        <w:ind w:left="850.3937007874017" w:hanging="280.39370078740177"/>
        <w:jc w:val="both"/>
      </w:pPr>
      <w:bookmarkStart w:colFirst="0" w:colLast="0" w:name="_e18e2dgwpl1q" w:id="17"/>
      <w:bookmarkEnd w:id="17"/>
      <w:r w:rsidDel="00000000" w:rsidR="00000000" w:rsidRPr="00000000">
        <w:rPr>
          <w:b w:val="1"/>
          <w:rtl w:val="0"/>
        </w:rPr>
        <w:t xml:space="preserve">Referências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ind w:left="855" w:firstLine="0"/>
        <w:jc w:val="both"/>
        <w:rPr/>
      </w:pPr>
      <w:bookmarkStart w:colFirst="0" w:colLast="0" w:name="_phvvilkz2oe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rFonts w:ascii="Roboto Mono" w:cs="Roboto Mono" w:eastAsia="Roboto Mono" w:hAnsi="Roboto Mono"/>
          <w:b w:val="1"/>
          <w:color w:val="999999"/>
          <w:sz w:val="50"/>
          <w:szCs w:val="50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999999"/>
          <w:sz w:val="50"/>
          <w:szCs w:val="50"/>
          <w:rtl w:val="0"/>
        </w:rPr>
        <w:t xml:space="preserve">ESPAÇO DESTINADO AO RASCUNHO</w:t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Descrição do Sistema</w:t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O Sistema Integrado de TCC, Estágio e Monitoria (SITEM) é uma plataforma desenvolvida para gerenciar de forma integrada e eficiente os processos relacionados a Trabalhos de Conclusão de Curso (TCC), relatórios de Estágio e atividades de Monitoria. Essas atividades acadêmicas seguem uma estrutura operacional semelhante — envolvendo etapas como candidatura, desenvolvimento e avaliação —, e o SITEM surge como uma solução unificada e automatizada para organizar, padronizar e facilitar a gestão dessas demandas no ambiente acadêmico.</w:t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</w:t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Atores</w:t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a. Usuário</w:t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usuário, ao acessar o sistema, deve se autenticar como aluno ou professor orientador, assumindo as permissões correspondentes ao seu perfil.</w:t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b. Aluno</w:t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aluno, é possível:</w:t>
      </w:r>
    </w:p>
    <w:p w:rsidR="00000000" w:rsidDel="00000000" w:rsidP="00000000" w:rsidRDefault="00000000" w:rsidRPr="00000000" w14:paraId="000000B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Candidatar-se como monitor de uma disciplina;</w:t>
      </w:r>
    </w:p>
    <w:p w:rsidR="00000000" w:rsidDel="00000000" w:rsidP="00000000" w:rsidRDefault="00000000" w:rsidRPr="00000000" w14:paraId="000000C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Buscar um professor orientador para atuar como estagiário;</w:t>
      </w:r>
    </w:p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Buscar um professor orientador para desenvolver um TCC.</w:t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c. Monitor</w:t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monitor, o aluno compromete-se a:</w:t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Cumprir as responsabilidades relacionadas à disciplina;</w:t>
      </w:r>
    </w:p>
    <w:p w:rsidR="00000000" w:rsidDel="00000000" w:rsidP="00000000" w:rsidRDefault="00000000" w:rsidRPr="00000000" w14:paraId="000000C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Entregar o relatório final de monitoria;</w:t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Aguardar a avaliação do professor responsável pela disciplina.</w:t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d. Estagiário</w:t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estagiário, o aluno compromete-se a:</w:t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as atividades práticas do estágio;</w:t>
      </w:r>
    </w:p>
    <w:p w:rsidR="00000000" w:rsidDel="00000000" w:rsidP="00000000" w:rsidRDefault="00000000" w:rsidRPr="00000000" w14:paraId="000000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Entregar o relatório final de estágio;</w:t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Aguardar a avaliação do professor orientador.</w:t>
      </w:r>
    </w:p>
    <w:p w:rsidR="00000000" w:rsidDel="00000000" w:rsidP="00000000" w:rsidRDefault="00000000" w:rsidRPr="00000000" w14:paraId="000000D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e. Autor de TCC</w:t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autor de TCC, o aluno compromete-se a:</w:t>
      </w:r>
    </w:p>
    <w:p w:rsidR="00000000" w:rsidDel="00000000" w:rsidP="00000000" w:rsidRDefault="00000000" w:rsidRPr="00000000" w14:paraId="000000D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o trabalho de conclusão de curso;</w:t>
      </w:r>
    </w:p>
    <w:p w:rsidR="00000000" w:rsidDel="00000000" w:rsidP="00000000" w:rsidRDefault="00000000" w:rsidRPr="00000000" w14:paraId="000000E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Submeter o trabalho final por meio do sistema;</w:t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Aguardar a avaliação do professor orientador.</w:t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f. Professor Orientador</w:t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professor orientador é responsável por:</w:t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Avaliar os relatórios e trabalhos submetidos por monitores, estagiários ou autores de TCC sob sua orientação;</w:t>
      </w:r>
    </w:p>
    <w:p w:rsidR="00000000" w:rsidDel="00000000" w:rsidP="00000000" w:rsidRDefault="00000000" w:rsidRPr="00000000" w14:paraId="000000E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Acompanhar o progresso dos alunos vinculados a ele no sistema.</w:t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</w:t>
      </w:r>
    </w:p>
    <w:p w:rsidR="00000000" w:rsidDel="00000000" w:rsidP="00000000" w:rsidRDefault="00000000" w:rsidRPr="00000000" w14:paraId="000000F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Sistemas de Interação</w:t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a. Banco de Dados do SIG@</w:t>
      </w:r>
    </w:p>
    <w:p w:rsidR="00000000" w:rsidDel="00000000" w:rsidP="00000000" w:rsidRDefault="00000000" w:rsidRPr="00000000" w14:paraId="000000F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integração com o banco de dados do SIG@ é essencial para:</w:t>
      </w:r>
    </w:p>
    <w:p w:rsidR="00000000" w:rsidDel="00000000" w:rsidP="00000000" w:rsidRDefault="00000000" w:rsidRPr="00000000" w14:paraId="000000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Validar a existência de usuários (alunos e professores) na base institucional;</w:t>
      </w:r>
    </w:p>
    <w:p w:rsidR="00000000" w:rsidDel="00000000" w:rsidP="00000000" w:rsidRDefault="00000000" w:rsidRPr="00000000" w14:paraId="000000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Identificar os professores responsáveis por cada disciplina, viabilizando a candidatura dos alunos à monitoria de forma precisa e segura.</w:t>
      </w:r>
    </w:p>
    <w:p w:rsidR="00000000" w:rsidDel="00000000" w:rsidP="00000000" w:rsidRDefault="00000000" w:rsidRPr="00000000" w14:paraId="000000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spacing w:after="240" w:before="240" w:line="360" w:lineRule="auto"/>
      <w:ind w:right="-40.8661417322827"/>
      <w:jc w:val="center"/>
      <w:rPr/>
    </w:pPr>
    <w:r w:rsidDel="00000000" w:rsidR="00000000" w:rsidRPr="00000000">
      <w:rPr/>
      <w:drawing>
        <wp:inline distB="114300" distT="114300" distL="114300" distR="114300">
          <wp:extent cx="725325" cy="898021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rPr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right"/>
      <w:pPr>
        <w:ind w:left="850.3937007874017" w:hanging="280.3937007874017"/>
      </w:pPr>
      <w:rPr>
        <w:rFonts w:ascii="Arial" w:cs="Arial" w:eastAsia="Arial" w:hAnsi="Arial"/>
        <w:b w:val="1"/>
        <w:sz w:val="40"/>
        <w:szCs w:val="40"/>
        <w:u w:val="none"/>
      </w:rPr>
    </w:lvl>
    <w:lvl w:ilvl="1">
      <w:start w:val="1"/>
      <w:numFmt w:val="decimal"/>
      <w:lvlText w:val="%1.%2."/>
      <w:lvlJc w:val="right"/>
      <w:pPr>
        <w:ind w:left="1133.858267716535" w:hanging="284.9999999999999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