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680" w:after="140"/>
      </w:pPr>
      <w:r>
        <w:rPr>
          <w:rFonts w:ascii="Microsoft YaHei" w:hAnsi="Microsoft YaHei" w:eastAsia="Microsoft YaHei"/>
          <w:b/>
          <w:color w:val="172033"/>
          <w:sz w:val="50"/>
        </w:rPr>
        <w:t>运行时 GM 资源面板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2E74B5"/>
          <w:sz w:val="25"/>
        </w:rPr>
        <w:t>F2 调试入口｜本地资源修改｜线上与发行环境硬隔离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  <w:cantSplit w:val="true"/>
        </w:trPr>
        <w:tc>
          <w:tcPr>
            <w:tcW w:type="dxa" w:w="20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4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文档类型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IMPLEMENTATION_CONTRACT｜INTERNAL_DEBUG_ONLY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请求编号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REQ-20260825-ACCOUNT-AVATAR-GM-UX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功能编号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F-ZC-GM-001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版本 / 日期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v1.1 / 2026-08-25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主策划 / 制作人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用户制作人（需求与边界批准）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制作程序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codex-primary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目标环境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Godot 4.6 Debug；720×1280、540×960、1280×720 运行窗口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正式发行状态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禁止启用；不进入 Release / Android 正式包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设计源说明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内部工程工具，不建立生产 Penpot/Figma 页面；本文状态表与运行时截图为验收源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DECEC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C23B3B"/>
                <w:sz w:val="20"/>
              </w:rPr>
              <w:t>红线：GM 面板不得修改在线对战状态、登录账号的云端资源、服务器档案或后台发放记录；不得携带任何管理员凭据。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</w:pPr>
      <w:r>
        <w:t>目录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1. 术语缩写与修订标记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2. 设计目的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3. 功能概述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4. 系统框架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5. UE 总流程与节点覆盖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6. 参考与当前基线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7. 配置与数据源调整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8. 系统逻辑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9. UI 界面及状态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10. 相关需求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11. 关联拓展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12. 验收与 QA</w:t>
      </w:r>
    </w:p>
    <w:p>
      <w:r>
        <w:br w:type="page"/>
      </w:r>
    </w:p>
    <w:p>
      <w:pPr>
        <w:pStyle w:val="1"/>
      </w:pPr>
      <w:r>
        <w:t>1. 术语缩写与修订标记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  <w:cantSplit w:val="true"/>
        </w:trPr>
        <w:tc>
          <w:tcPr>
            <w:tcW w:type="dxa" w:w="20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34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Game Master 调试能力；本功能仅指客户端开发态资源修改工具。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Build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`OS.is_debug_build()` 为 true 的工程运行或调试导出。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账号资源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抽卡券、卡牌数量、卡牌等级；登录后会进入服务器档案同步范围。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战斗资源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本地经典战斗的即时金币；随战斗重置，不属于账号档案。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会话本地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仅修改当前客户端进程内存，不写服务器、不调用管理后台、不承诺重启保留。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  <w:cantSplit w:val="true"/>
        </w:trPr>
        <w:tc>
          <w:tcPr>
            <w:tcW w:type="dxa" w:w="108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8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更新内容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2026-08-23</w:t>
            </w:r>
          </w:p>
        </w:tc>
        <w:tc>
          <w:tcPr>
            <w:tcW w:type="dxa" w:w="58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建立 F2 GM 面板、资源操作、安全门禁与 QA 合同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已实现</w:t>
            </w:r>
          </w:p>
        </w:tc>
      </w:tr>
      <w:tr>
        <w:trPr>
          <w:cantSplit w:val="true"/>
        </w:trPr>
        <w:tc>
          <w:tcPr>
            <w:tcW w:type="dxa" w:w="10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v1.1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2026-08-25</w:t>
            </w:r>
          </w:p>
        </w:tc>
        <w:tc>
          <w:tcPr>
            <w:tcW w:type="dxa" w:w="58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按实际窗口自适应尺寸；固定头部；主体可滚动；横竖屏内容均可达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制作人批准实施</w:t>
            </w:r>
          </w:p>
        </w:tc>
      </w:tr>
    </w:tbl>
    <w:p>
      <w:pPr>
        <w:spacing w:after="0"/>
      </w:pPr>
    </w:p>
    <w:p>
      <w:pPr>
        <w:pStyle w:val="1"/>
      </w:pPr>
      <w:r>
        <w:t>2. 设计目的</w:t>
      </w:r>
    </w:p>
    <w:p>
      <w:pPr>
        <w:pStyle w:val="21"/>
      </w:pPr>
      <w:r>
        <w:t>2.1 主要目标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开发人员在当前 Godot 游戏运行时按 F2 即可打开或关闭 GM 弹窗，无需退出战斗或手改存档。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在一个清晰面板中查看当前值，对允许资源执行增加、减少或设为指定整数，并立即看到结果。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所有修改先经过同一套规则与边界校验，错误不产生半次修改，成功与失败均有可见反馈。</w:t>
      </w:r>
    </w:p>
    <w:p>
      <w:pPr>
        <w:pStyle w:val="21"/>
      </w:pPr>
      <w:r>
        <w:t>2.2 次要目标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实际控件支持鼠标点击与键盘输入，Modal 打开时不穿透到底层地图、卡组或房间交互。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规则层与 UI 层解耦，便于自动化验证和后续增加新的本地调试项。</w:t>
      </w:r>
    </w:p>
    <w:p>
      <w:pPr>
        <w:pStyle w:val="21"/>
      </w:pPr>
      <w:r>
        <w:t>2.3 非目标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不制作线上运营后台、不授予真实玩家云资源、不修改账号服务或多人协议。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不为 Android 正式包增加 GM 入口，也不通过触屏手势替代 F2。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不新增美术、音效、埋点、配置表或持久化存档格式。</w:t>
      </w:r>
    </w:p>
    <w:p>
      <w:pPr>
        <w:pStyle w:val="1"/>
      </w:pPr>
      <w:r>
        <w:t>3. 功能概述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1.  入口：Debug 运行时按 F2。在线对战中或非 Debug 构建中不打开，并给出明确拒绝理由。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2.  选择：从战斗金币、抽卡券、卡牌数量、卡牌等级中选资源；卡牌类资源同时选择具体卡牌。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3.  操作：选择增加、减少或设为，输入十进制整数，点击“执行修改”。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4.  反馈：系统读取实时当前值，完成门禁、格式、边界和上下文校验；成功后刷新当前值并显示前后差异。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5.  结束：再次按 F2、按 Escape 或点击关闭按钮；焦点与底层输入恢复。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6EF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2F8F5B"/>
                <w:sz w:val="20"/>
              </w:rPr>
              <w:t>一分钟主循环：F2 → 选资源 → 选操作 → 输入整数 → 执行 → 看结果 → F2/Escape 关闭。</w:t>
            </w:r>
          </w:p>
        </w:tc>
      </w:tr>
    </w:tbl>
    <w:p>
      <w:pPr>
        <w:spacing w:after="0"/>
      </w:pPr>
    </w:p>
    <w:p>
      <w:pPr>
        <w:pStyle w:val="1"/>
      </w:pPr>
      <w:r>
        <w:t>4. 系统框架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  <w:cantSplit w:val="true"/>
        </w:trPr>
        <w:tc>
          <w:tcPr>
            <w:tcW w:type="dxa" w:w="144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37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95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实现源</w:t>
            </w:r>
          </w:p>
        </w:tc>
        <w:tc>
          <w:tcPr>
            <w:tcW w:type="dxa" w:w="302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 / 生命周期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捕获 F2/Escape，创建唯一实例，维护显隐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scripts/app/main.gd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不得让 F2 进入地图点击逻辑</w:t>
            </w:r>
          </w:p>
        </w:tc>
      </w:tr>
      <w:tr>
        <w:trPr>
          <w:cantSplit w:val="true"/>
        </w:trPr>
        <w:tc>
          <w:tcPr>
            <w:tcW w:type="dxa" w:w="144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 Modal UI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控件、焦点、资源/卡牌/操作选择、提示与当前值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scripts/app/ui/runtime_gm_panel.gd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不得直接写游戏变量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 规则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门禁、操作归一化、整数解析、上下界与结果计算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scripts/app/systems/gm_resource_rules.gd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不得引用服务器或场景树</w:t>
            </w:r>
          </w:p>
        </w:tc>
      </w:tr>
      <w:tr>
        <w:trPr>
          <w:cantSplit w:val="true"/>
        </w:trPr>
        <w:tc>
          <w:tcPr>
            <w:tcW w:type="dxa" w:w="144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主应用适配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读取实时上下文与当前值；仅在规则通过后原子赋值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scripts/app/main.gd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不得调用 OnlineRoom.save_player_profile 或后台 grant API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QA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纯规则、运行时输入、拒绝路径与截图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tests/test_*gm* / capture_runtime_gm_panel.gd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不得用静态文件存在代替运行证据</w:t>
            </w:r>
          </w:p>
        </w:tc>
      </w:tr>
    </w:tbl>
    <w:p>
      <w:pPr>
        <w:spacing w:after="0"/>
      </w:pPr>
    </w:p>
    <w:p>
      <w:pPr>
        <w:pStyle w:val="21"/>
      </w:pPr>
      <w:r>
        <w:t>4.1 权威数据边界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 ID</w:t>
            </w:r>
          </w:p>
        </w:tc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259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当前值来源</w:t>
            </w:r>
          </w:p>
        </w:tc>
        <w:tc>
          <w:tcPr>
            <w:tcW w:type="dxa" w:w="288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允许上下文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持久化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battle_gold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战斗金币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main.gd::gold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本地经典战斗且非在线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本场战斗内存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gacha_tickets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抽卡券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main.gd::gacha_tickets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未登录游客且非在线对战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当前进程内存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card_count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卡牌数量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main.gd::card_counts[card_id]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未登录游客且非在线对战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当前进程内存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card_level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卡牌等级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main.gd::card_levels[card_id]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未登录游客且非在线对战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当前进程内存</w:t>
            </w:r>
          </w:p>
        </w:tc>
      </w:tr>
    </w:tbl>
    <w:p>
      <w:pPr>
        <w:spacing w:after="0"/>
      </w:pPr>
    </w:p>
    <w:p>
      <w:pPr>
        <w:pStyle w:val="1"/>
      </w:pPr>
      <w:r>
        <w:t>5. UE 总流程与节点覆盖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5B6574"/>
          <w:sz w:val="21"/>
        </w:rPr>
        <w:t>本功能是发行禁用的内部工程工具，不建立生产玩家页面，也不宣称 Penpot/Figma 评审完成。以下状态与节点表是实现权威；运行时 720×1280 截图及横竖屏自动化边界检查是视觉验收证据。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 / 玩家动作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52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系统反馈</w:t>
            </w:r>
          </w:p>
        </w:tc>
        <w:tc>
          <w:tcPr>
            <w:tcW w:type="dxa" w:w="20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返回 / 异常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GM-00 关闭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 F2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且无在线比赛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打开 Modal 并刷新全部上下文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拒绝时保持关闭并 Toast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GM-01 默认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选择资源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资源存在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刷新当前值、限制说明与卡牌选择器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资源不可用时禁用执行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GM-02 编辑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选择操作并输入整数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输入框有焦点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移动端键盘类型为数字；物理键盘可输入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Escape 先关闭 Modal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GM-03 执行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点击执行修改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规则、上下文、范围全部通过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原子写值；显示旧值→新值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失败不写值并显示原因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GM-04 完成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再次操作或关闭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当前值已刷新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可连续修改；F2/Escape/关闭键退出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退出后恢复底层输入</w:t>
            </w:r>
          </w:p>
        </w:tc>
      </w:tr>
    </w:tbl>
    <w:p>
      <w:pPr>
        <w:spacing w:after="0"/>
      </w:pPr>
    </w:p>
    <w:p>
      <w:pPr>
        <w:pStyle w:val="21"/>
      </w:pPr>
      <w:r>
        <w:t>5.1 控件覆盖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控件 ID</w:t>
            </w:r>
          </w:p>
        </w:tc>
        <w:tc>
          <w:tcPr>
            <w:tcW w:type="dxa" w:w="165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</w:t>
            </w:r>
          </w:p>
        </w:tc>
        <w:tc>
          <w:tcPr>
            <w:tcW w:type="dxa" w:w="230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gm_title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 调试面板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固定文案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始终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resource_option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下拉选择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规则层资源目录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始终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card_option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下拉选择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main.gd::cards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仅卡牌数量/等级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operation_option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操作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增加/减少/设为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规则层操作目录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始终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amount_input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数值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整数输入；Enter 可执行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用户输入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始终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current_value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当前值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只读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主应用适配器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选择变化后刷新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apply_button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执行修改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点击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当前选择与输入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不满足上下文时禁用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feedback_label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结果 / 原因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只读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规则或适配器返回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成功绿色、失败红色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close_button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关闭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点击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始终</w:t>
            </w:r>
          </w:p>
        </w:tc>
      </w:tr>
    </w:tbl>
    <w:p>
      <w:pPr>
        <w:spacing w:after="0"/>
      </w:pPr>
    </w:p>
    <w:p>
      <w:pPr>
        <w:pStyle w:val="1"/>
      </w:pPr>
      <w:r>
        <w:t>6. 参考与当前基线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 w:val="true"/>
        </w:trPr>
        <w:tc>
          <w:tcPr>
            <w:tcW w:type="dxa" w:w="316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09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 / 哈希</w:t>
            </w:r>
          </w:p>
        </w:tc>
        <w:tc>
          <w:tcPr>
            <w:tcW w:type="dxa" w:w="360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制作人需求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2026-08-23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F2 入口与资源发放/修改目标</w:t>
            </w:r>
          </w:p>
        </w:tc>
      </w:tr>
      <w:tr>
        <w:trPr>
          <w:cantSplit w:val="true"/>
        </w:trPr>
        <w:tc>
          <w:tcPr>
            <w:tcW w:type="dxa" w:w="316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scripts/app/main.gd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SHA-256 8d5f38c…794135b8e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现有输入、资源、账号同步和经典/多人状态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scripts/app/systems/card_rules.gd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当前工作树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九级升级费用对应最高卡牌等级 10</w:t>
            </w:r>
          </w:p>
        </w:tc>
      </w:tr>
      <w:tr>
        <w:trPr>
          <w:cantSplit w:val="true"/>
        </w:trPr>
        <w:tc>
          <w:tcPr>
            <w:tcW w:type="dxa" w:w="316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docs/WORKFLOW.md / AGENTS.md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文档优先、RAG、Debug/线上边界、Godot QA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 RAG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e88beb67…52f77cb8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78 源、1107 分块、16/16 查询通过</w:t>
            </w:r>
          </w:p>
        </w:tc>
      </w:tr>
    </w:tbl>
    <w:p>
      <w:pPr>
        <w:spacing w:after="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外部资料：无。本功能完全由制作人要求、当前工程代码和项目工作流确定，不需要互联网研究。</w:t>
      </w:r>
    </w:p>
    <w:p>
      <w:pPr>
        <w:pStyle w:val="1"/>
      </w:pPr>
      <w:r>
        <w:t>7. 配置与数据源调整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不修改 config/tables 或 runtime/config。以下常量全部属于 GM 规则脚本，防止调试数值散落在 UI。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  <w:cantSplit w:val="true"/>
        </w:trPr>
        <w:tc>
          <w:tcPr>
            <w:tcW w:type="dxa" w:w="201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74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 / 值</w:t>
            </w:r>
          </w:p>
        </w:tc>
        <w:tc>
          <w:tcPr>
            <w:tcW w:type="dxa" w:w="122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资源通用上限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MAX_RESOURCE_VALUE = 1,000,000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int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战斗金币、抽卡券和卡牌数量的防溢出上限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卡牌等级下限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MIN_CARD_LEVEL = 1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int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任何操作后不得低于 1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卡牌等级上限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MAX_CARD_LEVEL = CardRules.LEVEL_COSTS.size() + 1 = 10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int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与现有升级费用链一致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默认输入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DEFAULT_AMOUNT_TEXT = 100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打开后便于常用资源发放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操作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add / subtract / set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id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界面显示增加 / 减少 / 设为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发行门禁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OS.is_debug_build()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bool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false 时不实例化、不响应 F2</w:t>
            </w:r>
          </w:p>
        </w:tc>
      </w:tr>
    </w:tbl>
    <w:p>
      <w:pPr>
        <w:spacing w:after="0"/>
      </w:pPr>
    </w:p>
    <w:p>
      <w:pPr>
        <w:pStyle w:val="1"/>
      </w:pPr>
      <w:r>
        <w:t>8. 系统逻辑</w:t>
      </w:r>
    </w:p>
    <w:p>
      <w:pPr>
        <w:pStyle w:val="21"/>
      </w:pPr>
      <w:r>
        <w:t>8.1 打开与关闭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1.  `_input` 优先识别非重复 F2；若不是 Debug，直接忽略且不创建 GM UI。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2.  若在线比赛已激活，保持关闭并 Toast“在线对战禁止使用 GM”。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3.  首次允许打开时创建一个 CanvasLayer Modal；后续只切换同一实例，避免重复连接信号。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4.  F2、Escape、关闭按钮均可关闭；Modal 可见时标记输入已处理，底层 `_unhandled_input` 不再收到本次事件。</w:t>
      </w:r>
    </w:p>
    <w:p>
      <w:pPr>
        <w:pStyle w:val="21"/>
      </w:pPr>
      <w:r>
        <w:t>8.2 修改事务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1.  UI 发送 resource_id、operation_id、amount_text、card_id，不直接持有主应用变量引用。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2.  规则层依次验证 Debug、在线状态、登录状态、场景上下文、资源/卡牌、整数格式与边界。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3.  规则层返回 `{ok, next_value, message}`；只有 ok=true 时主应用执行一次赋值。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4.  赋值后重新读取权威当前值并刷新 UI；成功反馈包含旧值和新值。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5.  任何拒绝、解析失败或缺失卡牌均不修改资源，也不调用云端保存。</w:t>
      </w:r>
    </w:p>
    <w:p>
      <w:pPr>
        <w:pStyle w:val="21"/>
      </w:pPr>
      <w:r>
        <w:t>8.3 操作公式与边界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 w:val="true"/>
        </w:trPr>
        <w:tc>
          <w:tcPr>
            <w:tcW w:type="dxa" w:w="158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5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候选值</w:t>
            </w:r>
          </w:p>
        </w:tc>
        <w:tc>
          <w:tcPr>
            <w:tcW w:type="dxa" w:w="482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增加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current + amount</w:t>
            </w:r>
          </w:p>
        </w:tc>
        <w:tc>
          <w:tcPr>
            <w:tcW w:type="dxa" w:w="48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夹取到资源上下界；必须输入 amount ≥ 0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减少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current - amount</w:t>
            </w:r>
          </w:p>
        </w:tc>
        <w:tc>
          <w:tcPr>
            <w:tcW w:type="dxa" w:w="48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夹取到资源上下界；必须输入 amount ≥ 0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设为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amount</w:t>
            </w:r>
          </w:p>
        </w:tc>
        <w:tc>
          <w:tcPr>
            <w:tcW w:type="dxa" w:w="48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夹取到资源上下界；必须输入 amount ≥ 0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非法输入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空、负数、小数、非数字、超 32 位</w:t>
            </w:r>
          </w:p>
        </w:tc>
        <w:tc>
          <w:tcPr>
            <w:tcW w:type="dxa" w:w="48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失败；保持 current</w:t>
            </w:r>
          </w:p>
        </w:tc>
      </w:tr>
    </w:tbl>
    <w:p>
      <w:pPr>
        <w:spacing w:after="0"/>
      </w:pPr>
    </w:p>
    <w:p>
      <w:pPr>
        <w:pStyle w:val="21"/>
      </w:pPr>
      <w:r>
        <w:t>8.4 状态与边界矩阵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266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93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打开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战斗金币</w:t>
            </w:r>
          </w:p>
        </w:tc>
        <w:tc>
          <w:tcPr>
            <w:tcW w:type="dxa" w:w="20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账号资源</w:t>
            </w:r>
          </w:p>
        </w:tc>
        <w:tc>
          <w:tcPr>
            <w:tcW w:type="dxa" w:w="244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反馈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+ 游客 + 大厅/卡组/抽卡/房间</w:t>
            </w:r>
          </w:p>
        </w:tc>
        <w:tc>
          <w:tcPr>
            <w:tcW w:type="dxa" w:w="9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禁用：不在经典战斗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允许，会话本地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显示资源当前值与范围</w:t>
            </w:r>
          </w:p>
        </w:tc>
      </w:tr>
      <w:tr>
        <w:trPr>
          <w:cantSplit w:val="true"/>
        </w:trPr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+ 游客 + 本地经典战斗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允许，本场战斗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允许，会话本地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成功显示旧值→新值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+ 已登录 + 非在线比赛</w:t>
            </w:r>
          </w:p>
        </w:tc>
        <w:tc>
          <w:tcPr>
            <w:tcW w:type="dxa" w:w="9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仅本地经典战斗允许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提示账号资源受云档案保护</w:t>
            </w:r>
          </w:p>
        </w:tc>
      </w:tr>
      <w:tr>
        <w:trPr>
          <w:cantSplit w:val="true"/>
        </w:trPr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+ 在线比赛进行中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否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Toast 在线对战禁止使用 GM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Release 构建</w:t>
            </w:r>
          </w:p>
        </w:tc>
        <w:tc>
          <w:tcPr>
            <w:tcW w:type="dxa" w:w="9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否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 GM 节点、无 F2 响应</w:t>
            </w:r>
          </w:p>
        </w:tc>
      </w:tr>
      <w:tr>
        <w:trPr>
          <w:cantSplit w:val="true"/>
        </w:trPr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输入非法 / 卡牌缺失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保持原状态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不修改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不修改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红色错误说明</w:t>
            </w:r>
          </w:p>
        </w:tc>
      </w:tr>
    </w:tbl>
    <w:p>
      <w:pPr>
        <w:spacing w:after="0"/>
      </w:pPr>
    </w:p>
    <w:p>
      <w:pPr>
        <w:pStyle w:val="1"/>
      </w:pPr>
      <w:r>
        <w:t>9. UI 界面及状态</w:t>
      </w:r>
    </w:p>
    <w:p>
      <w:pPr>
        <w:pStyle w:val="21"/>
      </w:pPr>
      <w:r>
        <w:t>9.1 页面清单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252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 ID / 名称</w:t>
            </w:r>
          </w:p>
        </w:tc>
        <w:tc>
          <w:tcPr>
            <w:tcW w:type="dxa" w:w="201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30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退出</w:t>
            </w:r>
          </w:p>
        </w:tc>
        <w:tc>
          <w:tcPr>
            <w:tcW w:type="dxa" w:w="288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主要状态</w:t>
            </w:r>
          </w:p>
        </w:tc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归属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GM-MODAL / GM 调试面板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运行时 F2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F2 / Escape / 关闭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默认、受限、校验失败、执行成功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内部开发工具</w:t>
            </w:r>
          </w:p>
        </w:tc>
      </w:tr>
    </w:tbl>
    <w:p>
      <w:pPr>
        <w:spacing w:after="0"/>
      </w:pPr>
    </w:p>
    <w:p>
      <w:pPr>
        <w:pStyle w:val="21"/>
      </w:pPr>
      <w:r>
        <w:t>9.2 布局与交互合同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使用全屏半透明遮罩与居中面板；遮罩 `MOUSE_FILTER_STOP`，阻止底层点击。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面板尺寸按实际 viewport 计算，不设置超过窗口的固定最小宽度；四边保留安全边距，兼容 720×1280、540×960 与 1280×720。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标题、F2 提示和关闭按钮固定在头部；资源表单、当前值、警告、执行按钮与说明放入 ScrollContainer，较矮横屏可滚动到全部内容。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窗口尺寸变化时立即重算面板最大宽高与滚动区；任何控件都不得超出可视边界或只能靠裁切访问。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资源、卡牌、操作均使用 OptionButton；数值使用真实 LineEdit，数字键盘类型、回车提交与全选可用。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不可执行时按钮禁用，同时保留可读原因；不能只靠颜色表达状态。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成功反馈绿色，错误反馈红色，顶部持续显示“仅限 Debug / 会话本地”。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UI 不新增贴图、图标、动画或音效，避免调试工具影响游戏美术与音频资源。</w:t>
      </w:r>
    </w:p>
    <w:p>
      <w:pPr>
        <w:pStyle w:val="1"/>
      </w:pPr>
      <w:r>
        <w:t>10. 相关需求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 w:val="true"/>
        </w:trPr>
        <w:tc>
          <w:tcPr>
            <w:tcW w:type="dxa" w:w="158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02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40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美术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新资产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无；使用 Godot Control、Theme 与纯色样式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音效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打开/成功/失败音</w:t>
            </w:r>
          </w:p>
        </w:tc>
        <w:tc>
          <w:tcPr>
            <w:tcW w:type="dxa" w:w="54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无；内部工具保持静默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埋点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记录 GM 操作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无；不进入玩家分析系统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服务端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资源发放接口</w:t>
            </w:r>
          </w:p>
        </w:tc>
        <w:tc>
          <w:tcPr>
            <w:tcW w:type="dxa" w:w="54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禁止；本功能不接后台和账号服务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隐私/安全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凭据与账号数据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不读取、不显示、不存储管理员凭据；登录账号资源只读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F2 / Escape / LineEdit</w:t>
            </w:r>
          </w:p>
        </w:tc>
        <w:tc>
          <w:tcPr>
            <w:tcW w:type="dxa" w:w="54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主应用高优先级输入 + Modal 消费</w:t>
            </w:r>
          </w:p>
        </w:tc>
      </w:tr>
    </w:tbl>
    <w:p>
      <w:pPr>
        <w:spacing w:after="0"/>
      </w:pPr>
    </w:p>
    <w:p>
      <w:pPr>
        <w:pStyle w:val="1"/>
      </w:pPr>
      <w:r>
        <w:t>11. 关联拓展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后续如需生命、胜负、地图或技能调试，应先新增独立规则 ID、上下文门禁和测试，不得绕过资源事务入口。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若未来要求云端正式发放，必须另立功能，使用阿里云授权环境、后台审计、权限模型、幂等事务和回滚；不得复用本地 GM 路径。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若未来要求移动端测试入口，必须由制作人另行决定可发现性、手势、包渠道和防泄漏门禁。</w:t>
      </w:r>
    </w:p>
    <w:p>
      <w:pPr>
        <w:pStyle w:val="1"/>
      </w:pPr>
      <w:r>
        <w:t>12. 验收与 QA</w:t>
      </w:r>
    </w:p>
    <w:p>
      <w:pPr>
        <w:pStyle w:val="21"/>
      </w:pPr>
      <w:r>
        <w:t>12.1 交付验收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  <w:cantSplit w:val="true"/>
        </w:trPr>
        <w:tc>
          <w:tcPr>
            <w:tcW w:type="dxa" w:w="122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266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38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GM-QA-01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F2 生命周期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test_runtime_gm_panel.gd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首次创建唯一实例；F2/Escape/关闭均正确</w:t>
            </w:r>
          </w:p>
        </w:tc>
      </w:tr>
      <w:tr>
        <w:trPr>
          <w:cantSplit w:val="true"/>
        </w:trPr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GM-QA-02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资源事务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test_gm_resource_rules.gd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三种操作、四类资源、上下界与非法输入全覆盖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GM-QA-03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线上隔离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 + 运行时测试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在线比赛打不开；登录账号资源不可写；无 save/grant 调用</w:t>
            </w:r>
          </w:p>
        </w:tc>
      </w:tr>
      <w:tr>
        <w:trPr>
          <w:cantSplit w:val="true"/>
        </w:trPr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GM-QA-04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发行隔离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规则测试 + 工程检查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debug=false 时不可用，Release 不实例化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GM-QA-05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输入不穿透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运行时输入测试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Modal 可见时鼠标/触摸/键盘不触发底层操作</w:t>
            </w:r>
          </w:p>
        </w:tc>
      </w:tr>
      <w:tr>
        <w:trPr>
          <w:cantSplit w:val="true"/>
        </w:trPr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GM-QA-06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玩家可见证据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720×1280 PNG + 三分辨率边界检查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面板完整、清晰；头部固定；主体可滚动；无水平裁切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GM-QA-07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工程健康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Godot 4.6.3 + 回归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无解析/缩进错误；经典战斗、账号与房间核心测试通过</w:t>
            </w:r>
          </w:p>
        </w:tc>
      </w:tr>
      <w:tr>
        <w:trPr>
          <w:cantSplit w:val="true"/>
        </w:trPr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GM-QA-08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DOCX 全页 PNG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无模板提示、重叠、裁切或孤行；交付仅 DOCX</w:t>
            </w:r>
          </w:p>
        </w:tc>
      </w:tr>
    </w:tbl>
    <w:p>
      <w:pPr>
        <w:spacing w:after="0"/>
      </w:pPr>
    </w:p>
    <w:p>
      <w:pPr>
        <w:pStyle w:val="21"/>
      </w:pPr>
      <w:r>
        <w:t>12.2 必测用例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 w:val="true"/>
        </w:trPr>
        <w:tc>
          <w:tcPr>
            <w:tcW w:type="dxa" w:w="20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60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本地金币增加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进入经典战斗；F2；金币/增加/100；执行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金币 +100，当前值和成功反馈刷新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金币扣到下限</w:t>
            </w:r>
          </w:p>
        </w:tc>
        <w:tc>
          <w:tcPr>
            <w:tcW w:type="dxa" w:w="45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金币/减少/999999；执行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结果为 0，不出现负数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游客券设值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未登录；抽卡券/设为/25；执行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当前进程变为 25，不发送服务器保存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卡牌数量</w:t>
            </w:r>
          </w:p>
        </w:tc>
        <w:tc>
          <w:tcPr>
            <w:tcW w:type="dxa" w:w="45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选择卡牌；数量/增加/3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该 card_id 数量 +3，其余卡牌不变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卡牌等级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选择卡牌；等级/设为/99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等级夹取到 10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登录保护</w:t>
            </w:r>
          </w:p>
        </w:tc>
        <w:tc>
          <w:tcPr>
            <w:tcW w:type="dxa" w:w="45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设置 current_user_id；尝试券/卡牌修改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按钮禁用或执行拒绝，数据不变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在线保护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激活 online_match_id；按 F2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面板不打开，出现禁止提示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非法输入</w:t>
            </w:r>
          </w:p>
        </w:tc>
        <w:tc>
          <w:tcPr>
            <w:tcW w:type="dxa" w:w="45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输入空、小数、负数、字母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均失败，资源不变，原因可读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关闭与焦点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LineEdit 聚焦时 F2/Escape/关闭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面板关闭，焦点释放，底层没有误操作</w:t>
            </w:r>
          </w:p>
        </w:tc>
      </w:tr>
    </w:tbl>
    <w:p>
      <w:pPr>
        <w:spacing w:after="0"/>
      </w:pPr>
    </w:p>
    <w:p>
      <w:pPr>
        <w:pStyle w:val="21"/>
      </w:pPr>
      <w:r>
        <w:t>12.3 待确认与评审记录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  <w:cantSplit w:val="true"/>
        </w:trPr>
        <w:tc>
          <w:tcPr>
            <w:tcW w:type="dxa" w:w="345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 / 决策</w:t>
            </w:r>
          </w:p>
        </w:tc>
        <w:tc>
          <w:tcPr>
            <w:tcW w:type="dxa" w:w="129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72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381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结论与影响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是否允许线上账号资源修改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已决策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 / 工程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否；使用正式后台发放系统，GM 保持本地隔离</w:t>
            </w:r>
          </w:p>
        </w:tc>
      </w:tr>
      <w:tr>
        <w:trPr>
          <w:cantSplit w:val="true"/>
        </w:trPr>
        <w:tc>
          <w:tcPr>
            <w:tcW w:type="dxa" w:w="34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是否进入 Android Release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已决策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 / 工程</w:t>
            </w:r>
          </w:p>
        </w:tc>
        <w:tc>
          <w:tcPr>
            <w:tcW w:type="dxa" w:w="381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否；`OS.is_debug_build()` 硬门禁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是否需要生产 Penpot 页面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不适用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 / UI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内部工具不进入玩家 UE；以状态表和运行时截图验收</w:t>
            </w:r>
          </w:p>
        </w:tc>
      </w:tr>
      <w:tr>
        <w:trPr>
          <w:cantSplit w:val="true"/>
        </w:trPr>
        <w:tc>
          <w:tcPr>
            <w:tcW w:type="dxa" w:w="34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是否保存游客 GM 修改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已决策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 / 工程</w:t>
            </w:r>
          </w:p>
        </w:tc>
        <w:tc>
          <w:tcPr>
            <w:tcW w:type="dxa" w:w="381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v1.1 仍仅当前进程；持久化另立需求</w:t>
            </w:r>
          </w:p>
        </w:tc>
      </w:tr>
    </w:tbl>
    <w:p>
      <w:pPr>
        <w:spacing w:after="0"/>
      </w:pPr>
    </w:p>
    <w:sectPr w:rsidR="008141BC" w:rsidSect="00034616">
      <w:headerReference w:type="default" r:id="rId8"/>
      <w:footerReference w:type="default" r:id="rId9"/>
      <w:pgSz w:w="11909" w:h="16834"/>
      <w:pgMar w:top="1037" w:right="1080" w:bottom="979" w:left="1080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9AE" w14:textId="77777777" w:rsidR="00646ADF" w:rsidRDefault="00646ADF">
      <w:pPr>
        <w:spacing w:after="0" w:line="240" w:lineRule="auto"/>
      </w:pPr>
      <w:r>
        <w:separator/>
      </w:r>
    </w:p>
  </w:endnote>
  <w:endnote w:type="continuationSeparator" w:id="0">
    <w:p w14:paraId="19A5B18A" w14:textId="77777777" w:rsidR="00646ADF" w:rsidRDefault="0064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845" w14:textId="77777777" w:rsidR="008141BC" w:rsidRDefault="00072279">
    <w:pPr>
      <w:jc w:val="right"/>
    </w:pPr>
    <w:r>
      <w:rPr>
        <w:rFonts w:ascii="Microsoft YaHei" w:hAnsi="Microsoft YaHei" w:eastAsia="Microsoft YaHei"/>
        <w:b w:val="0"/>
        <w:color w:val="5B6574"/>
        <w:sz w:val="17"/>
      </w:rPr>
      <w:t>v1.1｜2026-08-25｜INTERNAL DEBUG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A269" w14:textId="77777777" w:rsidR="00646ADF" w:rsidRDefault="00646ADF">
      <w:pPr>
        <w:spacing w:after="0" w:line="240" w:lineRule="auto"/>
      </w:pPr>
      <w:r>
        <w:separator/>
      </w:r>
    </w:p>
  </w:footnote>
  <w:footnote w:type="continuationSeparator" w:id="0">
    <w:p w14:paraId="4B1BF399" w14:textId="77777777" w:rsidR="00646ADF" w:rsidRDefault="00646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8C24" w14:textId="77777777" w:rsidR="008141BC" w:rsidRDefault="008141BC">
    <w:pPr>
      <w:spacing w:after="0"/>
    </w:pPr>
    <w:r>
      <w:rPr>
        <w:rFonts w:ascii="Microsoft YaHei" w:hAnsi="Microsoft YaHei" w:eastAsia="Microsoft YaHei"/>
        <w:b w:val="0"/>
        <w:color w:val="5B6574"/>
        <w:sz w:val="17"/>
      </w:rPr>
      <w:t>丛林法则｜运行时 GM 资源面板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AA1D8D"/>
    <w:rsid w:val="00B47730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163B6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7A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通用功能策划案模板</dc:title>
  <dc:subject>Word-only game feature design template with editable Penpot diagrams and PNG review exports</dc:subject>
  <dc:creator>python-docx</dc:creator>
  <cp:keywords/>
  <dc:description>v1.5: DOCX is the only formal document deliverable; PDF output removed.</dc:description>
  <cp:lastModifiedBy>y y tian</cp:lastModifiedBy>
  <cp:revision>3</cp:revision>
  <dcterms:created xsi:type="dcterms:W3CDTF">2013-12-23T23:15:00Z</dcterms:created>
  <dcterms:modified xsi:type="dcterms:W3CDTF">2026-07-27T07:20:00Z</dcterms:modified>
  <cp:category/>
</cp:coreProperties>
</file>