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 w:eastAsia="Microsoft YaHei"/>
          <w:b/>
          <w:color w:val="4E9BC4"/>
          <w:sz w:val="20"/>
        </w:rPr>
        <w:t>视觉表现设计 / 评审稿</w:t>
      </w:r>
    </w:p>
    <w:p>
      <w:pPr>
        <w:spacing w:before="0" w:after="100"/>
      </w:pPr>
      <w:r>
        <w:rPr>
          <w:rFonts w:ascii="Calibri" w:hAnsi="Calibri" w:eastAsia="Microsoft YaHei"/>
          <w:b/>
          <w:color w:val="24211D"/>
          <w:sz w:val="52"/>
        </w:rPr>
        <w:t>动物通用动作反馈</w:t>
      </w:r>
    </w:p>
    <w:p>
      <w:pPr>
        <w:spacing w:before="0" w:after="200"/>
      </w:pPr>
      <w:r>
        <w:rPr>
          <w:rFonts w:ascii="Calibri" w:hAnsi="Calibri" w:eastAsia="Microsoft YaHei"/>
          <w:color w:val="1F4D78"/>
          <w:sz w:val="26"/>
        </w:rPr>
        <w:t>以程序化姿态与通用图片 FX 替代逐动物序列帧</w:t>
      </w:r>
    </w:p>
    <w:p>
      <w:pPr>
        <w:spacing w:before="0" w:after="40"/>
      </w:pPr>
      <w:r>
        <w:rPr>
          <w:rFonts w:ascii="Calibri" w:hAnsi="Calibri" w:eastAsia="Microsoft YaHei"/>
          <w:b/>
          <w:color w:val="24211D"/>
          <w:sz w:val="21"/>
        </w:rPr>
        <w:t>状态：</w:t>
      </w:r>
      <w:r>
        <w:rPr>
          <w:rFonts w:ascii="Calibri" w:hAnsi="Calibri" w:eastAsia="Microsoft YaHei"/>
          <w:color w:val="24211D"/>
          <w:sz w:val="21"/>
        </w:rPr>
        <w:t>纯效果图评审；尚未进入 Godot 实装</w:t>
      </w:r>
    </w:p>
    <w:p>
      <w:pPr>
        <w:spacing w:before="0" w:after="40"/>
      </w:pPr>
      <w:r>
        <w:rPr>
          <w:rFonts w:ascii="Calibri" w:hAnsi="Calibri" w:eastAsia="Microsoft YaHei"/>
          <w:b/>
          <w:color w:val="24211D"/>
          <w:sz w:val="21"/>
        </w:rPr>
        <w:t>推荐：</w:t>
      </w:r>
      <w:r>
        <w:rPr>
          <w:rFonts w:ascii="Calibri" w:hAnsi="Calibri" w:eastAsia="Microsoft YaHei"/>
          <w:color w:val="24211D"/>
          <w:sz w:val="21"/>
        </w:rPr>
        <w:t>A 弹性墨线动作</w:t>
      </w:r>
    </w:p>
    <w:p>
      <w:pPr>
        <w:spacing w:before="0" w:after="40"/>
      </w:pPr>
      <w:r>
        <w:rPr>
          <w:rFonts w:ascii="Calibri" w:hAnsi="Calibri" w:eastAsia="Microsoft YaHei"/>
          <w:b/>
          <w:color w:val="24211D"/>
          <w:sz w:val="21"/>
        </w:rPr>
        <w:t>基线：</w:t>
      </w:r>
      <w:r>
        <w:rPr>
          <w:rFonts w:ascii="Calibri" w:hAnsi="Calibri" w:eastAsia="Microsoft YaHei"/>
          <w:color w:val="24211D"/>
          <w:sz w:val="21"/>
        </w:rPr>
        <w:t>当前动物 PNG 不变；720 x 1280；7 x 13；战斗动物 44 px</w:t>
      </w:r>
    </w:p>
    <w:p>
      <w:pPr>
        <w:spacing w:before="0" w:after="40"/>
      </w:pPr>
      <w:r>
        <w:rPr>
          <w:rFonts w:ascii="Calibri" w:hAnsi="Calibri" w:eastAsia="Microsoft YaHei"/>
          <w:b/>
          <w:color w:val="24211D"/>
          <w:sz w:val="21"/>
        </w:rPr>
        <w:t>日期：</w:t>
      </w:r>
      <w:r>
        <w:rPr>
          <w:rFonts w:ascii="Calibri" w:hAnsi="Calibri" w:eastAsia="Microsoft YaHei"/>
          <w:color w:val="24211D"/>
          <w:sz w:val="21"/>
        </w:rPr>
        <w:t>2026-07-12</w:t>
      </w:r>
    </w:p>
    <w:p>
      <w:pPr>
        <w:spacing w:before="40" w:after="200"/>
        <w:pBdr>
          <w:bottom w:val="single" w:sz="10" w:space="6" w:color="24211D"/>
        </w:pBdr>
      </w:pPr>
    </w:p>
    <w:p>
      <w:pPr>
        <w:spacing w:before="80" w:after="160" w:line="276" w:lineRule="auto"/>
        <w:ind w:left="144" w:right="86"/>
        <w:shd w:fill="FFF4D4"/>
        <w:pBdr>
          <w:left w:val="single" w:sz="20" w:space="8" w:color="F2C14E"/>
        </w:pBdr>
      </w:pPr>
      <w:r>
        <w:rPr>
          <w:rFonts w:ascii="Calibri" w:hAnsi="Calibri" w:eastAsia="Microsoft YaHei"/>
          <w:b/>
          <w:color w:val="24211D"/>
          <w:sz w:val="22"/>
        </w:rPr>
        <w:t>推荐决策：</w:t>
      </w:r>
      <w:r>
        <w:rPr>
          <w:rFonts w:ascii="Calibri" w:hAnsi="Calibri" w:eastAsia="Microsoft YaHei"/>
          <w:color w:val="24211D"/>
          <w:sz w:val="22"/>
        </w:rPr>
        <w:t>选择 A 弹性墨线动作。它在 44 px 动物尺寸下仍能区分六类状态，且比 B 更少遮挡、比 C 更强可读。用户明确确认并说“实装”前，不修改运行时。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19751"/>
            <wp:docPr id="1" name="Picture 1" descr="A、B、C 三套动物通用动作反馈在当前 720 x 1280 与 7 x 13 战斗几何中的并排对比" title="图 1：三版实际战场尺寸对比；动物原图、格位与血条层保持不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al_universal_motion_option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1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图 1：三版实际战场尺寸对比；动物原图、格位与血条层保持不变</w:t>
      </w:r>
    </w:p>
    <w:p>
      <w:r>
        <w:br w:type="page"/>
      </w:r>
    </w:p>
    <w:p>
      <w:pPr>
        <w:pStyle w:val="Heading1"/>
      </w:pPr>
      <w:r>
        <w:t>1. 目标与工程基线</w:t>
      </w:r>
    </w:p>
    <w:p>
      <w:r>
        <w:rPr>
          <w:rFonts w:ascii="Calibri" w:hAnsi="Calibri" w:eastAsia="Microsoft YaHei"/>
          <w:b/>
          <w:color w:val="1F4D78"/>
        </w:rPr>
        <w:t>目标：</w:t>
      </w:r>
      <w:r>
        <w:rPr>
          <w:rFonts w:ascii="Calibri" w:hAnsi="Calibri" w:eastAsia="Microsoft YaHei"/>
          <w:color w:val="24211D"/>
        </w:rPr>
        <w:t>用一套通用动作系统弥补动物只有单张 PNG 的缺陷，不为 60 个动物分别制作序列帧。</w:t>
      </w:r>
    </w:p>
    <w:p>
      <w:r>
        <w:rPr>
          <w:rFonts w:ascii="Calibri" w:hAnsi="Calibri" w:eastAsia="Microsoft YaHei"/>
          <w:b/>
          <w:color w:val="1F4D78"/>
        </w:rPr>
        <w:t>不变项：</w:t>
      </w:r>
      <w:r>
        <w:rPr>
          <w:rFonts w:ascii="Calibri" w:hAnsi="Calibri" w:eastAsia="Microsoft YaHei"/>
          <w:color w:val="24211D"/>
        </w:rPr>
        <w:t>动物图片、白边、卡牌绑定、逻辑坐标、碰撞、攻击范围、棋盘、点击区和战斗数值。</w:t>
      </w:r>
    </w:p>
    <w:p>
      <w:r>
        <w:rPr>
          <w:rFonts w:ascii="Calibri" w:hAnsi="Calibri" w:eastAsia="Microsoft YaHei"/>
          <w:b/>
          <w:color w:val="1F4D78"/>
        </w:rPr>
        <w:t>工程基线：</w:t>
      </w:r>
      <w:r>
        <w:rPr>
          <w:rFonts w:ascii="Calibri" w:hAnsi="Calibri" w:eastAsia="Microsoft YaHei"/>
          <w:color w:val="24211D"/>
        </w:rPr>
        <w:t>720 x 1280 设计画布；592 x 982 经典战斗内场；7 x 13 共 91 格；HEX_SIZE 43；战斗动物 44 x 44。</w:t>
      </w:r>
    </w:p>
    <w:p>
      <w:r>
        <w:rPr>
          <w:rFonts w:ascii="Calibri" w:hAnsi="Calibri" w:eastAsia="Microsoft YaHei"/>
          <w:b/>
          <w:color w:val="1F4D78"/>
        </w:rPr>
        <w:t>实现原则：</w:t>
      </w:r>
      <w:r>
        <w:rPr>
          <w:rFonts w:ascii="Calibri" w:hAnsi="Calibri" w:eastAsia="Microsoft YaHei"/>
          <w:color w:val="24211D"/>
        </w:rPr>
        <w:t>脚点程序化缩放/旋转/绘制位移 + 通用图片 FX；图片只表达动作，不承担逻辑。</w:t>
      </w:r>
    </w:p>
    <w:p>
      <w:pPr>
        <w:pStyle w:val="Heading1"/>
      </w:pPr>
      <w:r>
        <w:t>2. 六类动作规格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4300"/>
        <w:gridCol w:w="950"/>
        <w:gridCol w:w="29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状态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动作拟态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时长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图片反馈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移动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上下弹跳、左右倾斜、脚点压缩；方向来自实际位移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0.32s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速度线 + 脚边尘点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攻击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反向蓄力 -&gt; 朝目标前冲 8-10 px -&gt; 回弹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0.24s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方向攻击弧 + 接触火花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受击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当帧闪白、横向挤压、沿来源反向视觉后退 4-6 px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0.16s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珊瑚红冲击缺口 + 奶白碎片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获得属性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图片轻弹；同类事件短时间合并，持续光环不重复触发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0.55s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上升环 + 属性小图形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获得提升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1.00 -&gt; 1.16 -&gt; 1.00；只用于重要提升确认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0.68s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金色星环 + 上升刻度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死亡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保存图片快照后倾倒、缩小、淡出；清除附着状态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0.42s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断裂墨圈 + 尘烟 + 消散碎点</w:t>
            </w:r>
          </w:p>
        </w:tc>
      </w:tr>
    </w:tbl>
    <w:p>
      <w:pPr>
        <w:spacing w:before="80" w:after="160" w:line="276" w:lineRule="auto"/>
        <w:ind w:left="144" w:right="86"/>
        <w:shd w:fill="EAF3F1"/>
        <w:pBdr>
          <w:left w:val="single" w:sz="20" w:space="8" w:color="F2C14E"/>
        </w:pBdr>
      </w:pPr>
      <w:r>
        <w:rPr>
          <w:rFonts w:ascii="Calibri" w:hAnsi="Calibri" w:eastAsia="Microsoft YaHei"/>
          <w:b/>
          <w:color w:val="24211D"/>
          <w:sz w:val="22"/>
        </w:rPr>
        <w:t>建议补充：</w:t>
      </w:r>
      <w:r>
        <w:rPr>
          <w:rFonts w:ascii="Calibri" w:hAnsi="Calibri" w:eastAsia="Microsoft YaHei"/>
          <w:color w:val="24211D"/>
          <w:sz w:val="22"/>
        </w:rPr>
        <w:t>出生反馈使用 0.25s 脚点弹出和短尘圈，形成完整生命周期，并与金色“获得提升”语义分离。</w:t>
      </w:r>
    </w:p>
    <w:p>
      <w:r>
        <w:br w:type="page"/>
      </w:r>
    </w:p>
    <w:p>
      <w:pPr>
        <w:pStyle w:val="Heading1"/>
      </w:pPr>
      <w:r>
        <w:t>方案 A - 弹性墨线动作</w:t>
      </w:r>
    </w:p>
    <w:p>
      <w:r>
        <w:rPr>
          <w:rFonts w:ascii="Calibri" w:hAnsi="Calibri" w:eastAsia="Microsoft YaHei"/>
          <w:b/>
          <w:color w:val="1F4D78"/>
        </w:rPr>
        <w:t>定位：</w:t>
      </w:r>
      <w:r>
        <w:rPr>
          <w:rFonts w:ascii="Calibri" w:hAnsi="Calibri" w:eastAsia="Microsoft YaHei"/>
          <w:color w:val="24211D"/>
        </w:rPr>
        <w:t>中等粗细墨线、清楚接触帧、形状数量适中，动作和遮挡最平衡。</w:t>
      </w:r>
    </w:p>
    <w:p>
      <w:r>
        <w:rPr>
          <w:rFonts w:ascii="Calibri" w:hAnsi="Calibri" w:eastAsia="Microsoft YaHei"/>
          <w:b/>
          <w:color w:val="1F4D78"/>
        </w:rPr>
        <w:t>风险：</w:t>
      </w:r>
      <w:r>
        <w:rPr>
          <w:rFonts w:ascii="Calibri" w:hAnsi="Calibri" w:eastAsia="Microsoft YaHei"/>
          <w:color w:val="24211D"/>
        </w:rPr>
        <w:t>强度控制不当时攻击弧仍可能侵入相邻格，因此运行时需限定最大半径。</w:t>
      </w:r>
    </w:p>
    <w:p>
      <w:r>
        <w:rPr>
          <w:rFonts w:ascii="Calibri" w:hAnsi="Calibri" w:eastAsia="Microsoft YaHei"/>
          <w:b/>
          <w:color w:val="1F4D78"/>
        </w:rPr>
        <w:t>结论：</w:t>
      </w:r>
      <w:r>
        <w:rPr>
          <w:rFonts w:ascii="Calibri" w:hAnsi="Calibri" w:eastAsia="Microsoft YaHei"/>
          <w:color w:val="24211D"/>
        </w:rPr>
        <w:t>当前推荐默认套件；Boss 或关键技能只增加一次强度，不另建语言。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19347"/>
            <wp:docPr id="2" name="Picture 2" descr="方案 A 的攻击、受击、移动、属性、提升和死亡三阶段动作评审板" title="图 A：弹性墨线动作，六类动作三阶段与实际 44 px 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al_universal_motion_option_a_review_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图 A：弹性墨线动作，六类动作三阶段与实际 44 px 预览</w:t>
      </w:r>
    </w:p>
    <w:p>
      <w:r>
        <w:br w:type="page"/>
      </w:r>
    </w:p>
    <w:p>
      <w:pPr>
        <w:pStyle w:val="Heading1"/>
      </w:pPr>
      <w:r>
        <w:t>方案 B - 粗笔战斗印章</w:t>
      </w:r>
    </w:p>
    <w:p>
      <w:r>
        <w:rPr>
          <w:rFonts w:ascii="Calibri" w:hAnsi="Calibri" w:eastAsia="Microsoft YaHei"/>
          <w:b/>
          <w:color w:val="1F4D78"/>
        </w:rPr>
        <w:t>定位：</w:t>
      </w:r>
      <w:r>
        <w:rPr>
          <w:rFonts w:ascii="Calibri" w:hAnsi="Calibri" w:eastAsia="Microsoft YaHei"/>
          <w:color w:val="24211D"/>
        </w:rPr>
        <w:t>更粗轮廓和更大的环形缺口，在小屏与复杂背景上识别最快。</w:t>
      </w:r>
    </w:p>
    <w:p>
      <w:r>
        <w:rPr>
          <w:rFonts w:ascii="Calibri" w:hAnsi="Calibri" w:eastAsia="Microsoft YaHei"/>
          <w:b/>
          <w:color w:val="1F4D78"/>
        </w:rPr>
        <w:t>风险：</w:t>
      </w:r>
      <w:r>
        <w:rPr>
          <w:rFonts w:ascii="Calibri" w:hAnsi="Calibri" w:eastAsia="Microsoft YaHei"/>
          <w:color w:val="24211D"/>
        </w:rPr>
        <w:t>多人同屏时最容易遮挡相邻动物、伤害数字和血条。</w:t>
      </w:r>
    </w:p>
    <w:p>
      <w:r>
        <w:rPr>
          <w:rFonts w:ascii="Calibri" w:hAnsi="Calibri" w:eastAsia="Microsoft YaHei"/>
          <w:b/>
          <w:color w:val="1F4D78"/>
        </w:rPr>
        <w:t>结论：</w:t>
      </w:r>
      <w:r>
        <w:rPr>
          <w:rFonts w:ascii="Calibri" w:hAnsi="Calibri" w:eastAsia="Microsoft YaHei"/>
          <w:color w:val="24211D"/>
        </w:rPr>
        <w:t>保留为“强反馈”档，不建议所有普通事件默认使用。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19347"/>
            <wp:docPr id="3" name="Picture 3" descr="方案 B 的攻击、受击、移动、属性、提升和死亡三阶段动作评审板" title="图 B：粗笔战斗印章，六类动作三阶段与实际 44 px 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al_universal_motion_option_b_review_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图 B：粗笔战斗印章，六类动作三阶段与实际 44 px 预览</w:t>
      </w:r>
    </w:p>
    <w:p>
      <w:r>
        <w:br w:type="page"/>
      </w:r>
    </w:p>
    <w:p>
      <w:pPr>
        <w:pStyle w:val="Heading1"/>
      </w:pPr>
      <w:r>
        <w:t>方案 C - 克制舞台轨迹</w:t>
      </w:r>
    </w:p>
    <w:p>
      <w:r>
        <w:rPr>
          <w:rFonts w:ascii="Calibri" w:hAnsi="Calibri" w:eastAsia="Microsoft YaHei"/>
          <w:b/>
          <w:color w:val="1F4D78"/>
        </w:rPr>
        <w:t>定位：</w:t>
      </w:r>
      <w:r>
        <w:rPr>
          <w:rFonts w:ascii="Calibri" w:hAnsi="Calibri" w:eastAsia="Microsoft YaHei"/>
          <w:color w:val="24211D"/>
        </w:rPr>
        <w:t>更少形状、更低覆盖面积，长期观看最安静。</w:t>
      </w:r>
    </w:p>
    <w:p>
      <w:r>
        <w:rPr>
          <w:rFonts w:ascii="Calibri" w:hAnsi="Calibri" w:eastAsia="Microsoft YaHei"/>
          <w:b/>
          <w:color w:val="1F4D78"/>
        </w:rPr>
        <w:t>风险：</w:t>
      </w:r>
      <w:r>
        <w:rPr>
          <w:rFonts w:ascii="Calibri" w:hAnsi="Calibri" w:eastAsia="Microsoft YaHei"/>
          <w:color w:val="24211D"/>
        </w:rPr>
        <w:t>浅色地块与大量单位同时移动时，攻击/移动识别略弱。</w:t>
      </w:r>
    </w:p>
    <w:p>
      <w:r>
        <w:rPr>
          <w:rFonts w:ascii="Calibri" w:hAnsi="Calibri" w:eastAsia="Microsoft YaHei"/>
          <w:b/>
          <w:color w:val="1F4D78"/>
        </w:rPr>
        <w:t>结论：</w:t>
      </w:r>
      <w:r>
        <w:rPr>
          <w:rFonts w:ascii="Calibri" w:hAnsi="Calibri" w:eastAsia="Microsoft YaHei"/>
          <w:color w:val="24211D"/>
        </w:rPr>
        <w:t>适合作为减弱动效模式的视觉基线。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19347"/>
            <wp:docPr id="4" name="Picture 4" descr="方案 C 的攻击、受击、移动、属性、提升和死亡三阶段动作评审板" title="图 C：克制舞台轨迹，六类动作三阶段与实际 44 px 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al_universal_motion_option_c_review_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66666"/>
          <w:sz w:val="18"/>
        </w:rPr>
        <w:t>图 C：克制舞台轨迹，六类动作三阶段与实际 44 px 预览</w:t>
      </w:r>
    </w:p>
    <w:p>
      <w:r>
        <w:br w:type="page"/>
      </w:r>
    </w:p>
    <w:p>
      <w:pPr>
        <w:pStyle w:val="Heading1"/>
      </w:pPr>
      <w:r>
        <w:t>3. 语义色、图层与锚点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3400"/>
        <w:gridCol w:w="26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Token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初始色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用途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非颜色线索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fx_ink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#24211D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轮廓、死亡断环、速度线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断裂/方向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fx_paper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#F7E6B5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接触闪光、碎片、星点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四角星/碎片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fx_hit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#D9543D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受击、危险接触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锯齿缺口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fx_power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#F2C14E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攻击接触、重要提升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星环/上升刻度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fx_gain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#2D8C7A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属性获得、恢复、护盾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上升箭头/环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fx_motion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#4E9BC4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移动、速度属性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平行轨迹</w:t>
            </w:r>
          </w:p>
        </w:tc>
      </w:tr>
    </w:tbl>
    <w:p>
      <w:r>
        <w:rPr>
          <w:rFonts w:ascii="Calibri" w:hAnsi="Calibri" w:eastAsia="Microsoft YaHei"/>
          <w:b/>
          <w:color w:val="1F4D78"/>
        </w:rPr>
        <w:t>颜色规则：</w:t>
      </w:r>
      <w:r>
        <w:rPr>
          <w:rFonts w:ascii="Calibri" w:hAnsi="Calibri" w:eastAsia="Microsoft YaHei"/>
          <w:color w:val="24211D"/>
        </w:rPr>
        <w:t>禁止渐变、外发光与多层阴影；颜色不能单独承担语义。</w:t>
      </w:r>
    </w:p>
    <w:p>
      <w:r>
        <w:rPr>
          <w:rFonts w:ascii="Calibri" w:hAnsi="Calibri" w:eastAsia="Microsoft YaHei"/>
          <w:b/>
          <w:color w:val="1F4D78"/>
        </w:rPr>
        <w:t>统一锚点：</w:t>
      </w:r>
      <w:r>
        <w:rPr>
          <w:rFonts w:ascii="Calibri" w:hAnsi="Calibri" w:eastAsia="Microsoft YaHei"/>
          <w:color w:val="24211D"/>
        </w:rPr>
        <w:t>动物图片底部中心，约等于当前绘制位置 pos + Vector2(0, 14)。</w:t>
      </w:r>
    </w:p>
    <w:p>
      <w:r>
        <w:rPr>
          <w:rFonts w:ascii="Calibri" w:hAnsi="Calibri" w:eastAsia="Microsoft YaHei"/>
          <w:b/>
          <w:color w:val="1F4D78"/>
        </w:rPr>
        <w:t>绘制顺序：</w:t>
      </w:r>
      <w:r>
        <w:rPr>
          <w:rFonts w:ascii="Calibri" w:hAnsi="Calibri" w:eastAsia="Microsoft YaHei"/>
          <w:color w:val="24211D"/>
        </w:rPr>
        <w:t>地块/建筑 -&gt; 背后轨迹与成长环 -&gt; 动物 PNG -&gt; 接触前景 -&gt; 血条/队伍标记/伤害数字 -&gt; 全局 UI。</w:t>
      </w:r>
    </w:p>
    <w:p>
      <w:pPr>
        <w:pStyle w:val="Heading1"/>
      </w:pPr>
      <w:r>
        <w:t>4. Godot 落地计划（获批后）</w:t>
      </w:r>
    </w:p>
    <w:p>
      <w:r>
        <w:rPr>
          <w:rFonts w:ascii="Calibri" w:hAnsi="Calibri" w:eastAsia="Microsoft YaHei"/>
          <w:b/>
          <w:color w:val="1F4D78"/>
        </w:rPr>
        <w:t>状态索引：</w:t>
      </w:r>
      <w:r>
        <w:rPr>
          <w:rFonts w:ascii="Calibri" w:hAnsi="Calibri" w:eastAsia="Microsoft YaHei"/>
          <w:color w:val="24211D"/>
        </w:rPr>
        <w:t>使用稳定 unit["id"] 管理 unit_motion_states，不能使用会随死亡过滤变化的数组下标。</w:t>
      </w:r>
    </w:p>
    <w:p>
      <w:r>
        <w:rPr>
          <w:rFonts w:ascii="Calibri" w:hAnsi="Calibri" w:eastAsia="Microsoft YaHei"/>
          <w:b/>
          <w:color w:val="1F4D78"/>
        </w:rPr>
        <w:t>附着状态：</w:t>
      </w:r>
      <w:r>
        <w:rPr>
          <w:rFonts w:ascii="Calibri" w:hAnsi="Calibri" w:eastAsia="Microsoft YaHei"/>
          <w:color w:val="24211D"/>
        </w:rPr>
        <w:t>moving、move_phase、facing、attack_time/direction、hit_time/direction。</w:t>
      </w:r>
    </w:p>
    <w:p>
      <w:r>
        <w:rPr>
          <w:rFonts w:ascii="Calibri" w:hAnsi="Calibri" w:eastAsia="Microsoft YaHei"/>
          <w:b/>
          <w:color w:val="1F4D78"/>
        </w:rPr>
        <w:t>脱离效果：</w:t>
      </w:r>
      <w:r>
        <w:rPr>
          <w:rFonts w:ascii="Calibri" w:hAnsi="Calibri" w:eastAsia="Microsoft YaHei"/>
          <w:color w:val="24211D"/>
        </w:rPr>
        <w:t>impact、stat_gain、power_up、death_snapshot、dust 继续进入 effects。</w:t>
      </w:r>
    </w:p>
    <w:p>
      <w:r>
        <w:rPr>
          <w:rFonts w:ascii="Calibri" w:hAnsi="Calibri" w:eastAsia="Microsoft YaHei"/>
          <w:b/>
          <w:color w:val="1F4D78"/>
        </w:rPr>
        <w:t>事件挂点：</w:t>
      </w:r>
      <w:r>
        <w:rPr>
          <w:rFonts w:ascii="Calibri" w:hAnsi="Calibri" w:eastAsia="Microsoft YaHei"/>
          <w:color w:val="24211D"/>
        </w:rPr>
        <w:t>_update_units()、_unit_attack_target()、_damage_unit()、属性增加函数、_try_upgrade_selected_card()、_handle_unit_death()、_spawn_unit()。</w:t>
      </w:r>
    </w:p>
    <w:p>
      <w:r>
        <w:rPr>
          <w:rFonts w:ascii="Calibri" w:hAnsi="Calibri" w:eastAsia="Microsoft YaHei"/>
          <w:b/>
          <w:color w:val="1F4D78"/>
        </w:rPr>
        <w:t>优先级：</w:t>
      </w:r>
      <w:r>
        <w:rPr>
          <w:rFonts w:ascii="Calibri" w:hAnsi="Calibri" w:eastAsia="Microsoft YaHei"/>
          <w:color w:val="24211D"/>
        </w:rPr>
        <w:t>death_snapshot &gt; hit &gt; attack &gt; move &gt; idle。</w:t>
      </w:r>
    </w:p>
    <w:p>
      <w:r>
        <w:rPr>
          <w:rFonts w:ascii="Calibri" w:hAnsi="Calibri" w:eastAsia="Microsoft YaHei"/>
          <w:b/>
          <w:color w:val="1F4D78"/>
        </w:rPr>
        <w:t>架构取舍：</w:t>
      </w:r>
      <w:r>
        <w:rPr>
          <w:rFonts w:ascii="Calibri" w:hAnsi="Calibri" w:eastAsia="Microsoft YaHei"/>
          <w:color w:val="24211D"/>
        </w:rPr>
        <w:t>维持当前 Node2D 即时绘制，不为本功能重构全部动物为 Sprite2D。</w:t>
      </w:r>
    </w:p>
    <w:p>
      <w:r>
        <w:br w:type="page"/>
      </w:r>
    </w:p>
    <w:p>
      <w:pPr>
        <w:pStyle w:val="Heading1"/>
      </w:pPr>
      <w:r>
        <w:t>5. 性能、减弱动效与 QA Gate</w:t>
      </w:r>
    </w:p>
    <w:p>
      <w:r>
        <w:rPr>
          <w:rFonts w:ascii="Calibri" w:hAnsi="Calibri" w:eastAsia="Microsoft YaHei"/>
          <w:b/>
          <w:color w:val="1F4D78"/>
        </w:rPr>
        <w:t>性能：</w:t>
      </w:r>
      <w:r>
        <w:rPr>
          <w:rFonts w:ascii="Calibri" w:hAnsi="Calibri" w:eastAsia="Microsoft YaHei"/>
          <w:color w:val="24211D"/>
        </w:rPr>
        <w:t>同屏短效建议上限 32，对象池容量 64；超限先丢移动尘点，再合并同类属性反馈；离屏 FX 不绘制。</w:t>
      </w:r>
    </w:p>
    <w:p>
      <w:r>
        <w:rPr>
          <w:rFonts w:ascii="Calibri" w:hAnsi="Calibri" w:eastAsia="Microsoft YaHei"/>
          <w:b/>
          <w:color w:val="1F4D78"/>
        </w:rPr>
        <w:t>减弱动效：</w:t>
      </w:r>
      <w:r>
        <w:rPr>
          <w:rFonts w:ascii="Calibri" w:hAnsi="Calibri" w:eastAsia="Microsoft YaHei"/>
          <w:color w:val="24211D"/>
        </w:rPr>
        <w:t>关闭旋转、前冲、后退和循环弹跳，仅保留 0.12-0.25s 静态符号、一次轻微缩放与淡出。</w:t>
      </w:r>
    </w:p>
    <w:p>
      <w:r>
        <w:rPr>
          <w:rFonts w:ascii="Calibri" w:hAnsi="Calibri" w:eastAsia="Microsoft YaHei"/>
          <w:b/>
          <w:color w:val="1F4D78"/>
        </w:rPr>
        <w:t>中断：</w:t>
      </w:r>
      <w:r>
        <w:rPr>
          <w:rFonts w:ascii="Calibri" w:hAnsi="Calibri" w:eastAsia="Microsoft YaHei"/>
          <w:color w:val="24211D"/>
        </w:rPr>
        <w:t>动画必须可中断、可复位，不锁输入；死亡清除同单位所有附着状态。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5200"/>
        <w:gridCol w:w="31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级别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必须满足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24211D"/>
                <w:sz w:val="18"/>
              </w:rPr>
              <w:t>当前提案结果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P0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不改动物/几何/逻辑；六类语义独立；死亡快照可见；结束后复位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静态效果图通过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P1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44 px 可读；不遮血条与伤害数字；多体型/并发/连续受击通过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A 通过；B 遮挡风险最高；C 强度偏低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P2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三版强度差异清楚；减弱模式仍有反馈；边界分辨率截图对照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24211D"/>
                <w:sz w:val="18"/>
              </w:rPr>
              <w:t>待获批实装后完成动态验证</w:t>
            </w:r>
          </w:p>
        </w:tc>
      </w:tr>
    </w:tbl>
    <w:p>
      <w:pPr>
        <w:spacing w:before="80" w:after="160" w:line="276" w:lineRule="auto"/>
        <w:ind w:left="144" w:right="86"/>
        <w:shd w:fill="FFF4D4"/>
        <w:pBdr>
          <w:left w:val="single" w:sz="20" w:space="8" w:color="F2C14E"/>
        </w:pBdr>
      </w:pPr>
      <w:r>
        <w:rPr>
          <w:rFonts w:ascii="Calibri" w:hAnsi="Calibri" w:eastAsia="Microsoft YaHei"/>
          <w:b/>
          <w:color w:val="24211D"/>
          <w:sz w:val="22"/>
        </w:rPr>
        <w:t>下一步：</w:t>
      </w:r>
      <w:r>
        <w:rPr>
          <w:rFonts w:ascii="Calibri" w:hAnsi="Calibri" w:eastAsia="Microsoft YaHei"/>
          <w:color w:val="24211D"/>
          <w:sz w:val="22"/>
        </w:rPr>
        <w:t>请确认 A、B 或 C。若选择 A 并明确说“实装”，再进入 atlas 导入、运行时状态、事件触发、减弱动效、目标/边界分辨率截图和 Godot 回归测试。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占城大师  | 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/>
    </w:pPr>
    <w:r>
      <w:rPr>
        <w:rFonts w:ascii="Calibri" w:hAnsi="Calibri" w:eastAsia="Microsoft YaHei"/>
        <w:b/>
        <w:color w:val="666666"/>
        <w:sz w:val="18"/>
      </w:rPr>
      <w:t>动物通用动作反馈</w:t>
    </w:r>
    <w:r>
      <w:rPr>
        <w:rFonts w:ascii="Calibri" w:hAnsi="Calibri" w:eastAsia="Microsoft YaHei"/>
        <w:color w:val="666666"/>
        <w:sz w:val="18"/>
      </w:rPr>
      <w:tab/>
      <w:t>效果图评审稿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动物通用动作反馈设计</dc:title>
  <dc:subject>通用动物 UI 动效效果图评审与 Godot 落地规格</dc:subject>
  <dc:creator>占城大师项目组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