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FBCF" w14:textId="3E63C08C" w:rsidR="00F37166" w:rsidRPr="001D0C56" w:rsidRDefault="00F37166" w:rsidP="00F37166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  <w:r w:rsidRPr="001D0C56">
        <w:rPr>
          <w:rFonts w:ascii="Montserrat" w:hAnsi="Montserrat"/>
          <w:sz w:val="20"/>
          <w:szCs w:val="20"/>
        </w:rPr>
        <w:t>G100 Desarrollos, Plaza de la Paz,</w:t>
      </w:r>
    </w:p>
    <w:p w14:paraId="62DDB905" w14:textId="622C098F" w:rsidR="00557336" w:rsidRPr="001D0C56" w:rsidRDefault="00F37166" w:rsidP="00F37166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  <w:r w:rsidRPr="001D0C56">
        <w:rPr>
          <w:rFonts w:ascii="Montserrat" w:hAnsi="Montserrat"/>
          <w:sz w:val="20"/>
          <w:szCs w:val="20"/>
        </w:rPr>
        <w:t xml:space="preserve">Puerto Interior #102, Silao, </w:t>
      </w:r>
      <w:proofErr w:type="spellStart"/>
      <w:r w:rsidRPr="001D0C56">
        <w:rPr>
          <w:rFonts w:ascii="Montserrat" w:hAnsi="Montserrat"/>
          <w:sz w:val="20"/>
          <w:szCs w:val="20"/>
        </w:rPr>
        <w:t>Gto</w:t>
      </w:r>
      <w:proofErr w:type="spellEnd"/>
      <w:r w:rsidRPr="001D0C56">
        <w:rPr>
          <w:rFonts w:ascii="Montserrat" w:hAnsi="Montserrat"/>
          <w:sz w:val="20"/>
          <w:szCs w:val="20"/>
        </w:rPr>
        <w:t>.</w:t>
      </w:r>
    </w:p>
    <w:p w14:paraId="1DE0EA39" w14:textId="655E6FF6" w:rsidR="00F37166" w:rsidRPr="001D0C56" w:rsidRDefault="00F37166" w:rsidP="00F37166">
      <w:pPr>
        <w:spacing w:after="0" w:line="240" w:lineRule="auto"/>
        <w:rPr>
          <w:rFonts w:ascii="Montserrat" w:hAnsi="Montserrat"/>
        </w:rPr>
      </w:pPr>
    </w:p>
    <w:p w14:paraId="3754E7C0" w14:textId="0B3D4414" w:rsidR="00F37166" w:rsidRPr="001D0C56" w:rsidRDefault="00F37166" w:rsidP="00F37166">
      <w:pPr>
        <w:spacing w:after="0" w:line="240" w:lineRule="auto"/>
        <w:rPr>
          <w:rFonts w:ascii="Montserrat" w:hAnsi="Montserrat"/>
          <w:b/>
          <w:bCs/>
          <w:color w:val="000000" w:themeColor="text1"/>
          <w:sz w:val="24"/>
          <w:szCs w:val="24"/>
          <w:lang w:val="en-US"/>
        </w:rPr>
      </w:pPr>
    </w:p>
    <w:p w14:paraId="66FBE2E9" w14:textId="77777777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14:paraId="6851F20F" w14:textId="77777777" w:rsidR="001D0C56" w:rsidRPr="00A379F4" w:rsidRDefault="001D0C56" w:rsidP="001D0C56">
      <w:pPr>
        <w:jc w:val="both"/>
        <w:rPr>
          <w:b/>
          <w:bCs/>
          <w:color w:val="C00000"/>
          <w:sz w:val="24"/>
          <w:szCs w:val="24"/>
        </w:rPr>
      </w:pPr>
      <w:r w:rsidRPr="00A379F4">
        <w:rPr>
          <w:b/>
          <w:bCs/>
          <w:color w:val="C00000"/>
          <w:sz w:val="24"/>
          <w:szCs w:val="24"/>
        </w:rPr>
        <w:t xml:space="preserve">Descripción </w:t>
      </w:r>
    </w:p>
    <w:p w14:paraId="2AC0132D" w14:textId="77777777" w:rsidR="001D0C56" w:rsidRPr="00F502A1" w:rsidRDefault="001D0C56" w:rsidP="001D0C56">
      <w:pPr>
        <w:jc w:val="both"/>
      </w:pPr>
      <w:r w:rsidRPr="00A379F4">
        <w:rPr>
          <w:b/>
          <w:bCs/>
        </w:rPr>
        <w:t>Nombre de la Plataforma:</w:t>
      </w:r>
      <w:r w:rsidRPr="00F502A1">
        <w:t xml:space="preserve"> </w:t>
      </w:r>
      <w:proofErr w:type="spellStart"/>
      <w:r w:rsidRPr="00F502A1">
        <w:t>TaskFlow</w:t>
      </w:r>
      <w:proofErr w:type="spellEnd"/>
      <w:r>
        <w:t>.</w:t>
      </w:r>
    </w:p>
    <w:p w14:paraId="25AC6424" w14:textId="77777777" w:rsidR="001D0C56" w:rsidRDefault="001D0C56" w:rsidP="001D0C56">
      <w:pPr>
        <w:jc w:val="both"/>
      </w:pPr>
      <w:proofErr w:type="spellStart"/>
      <w:r w:rsidRPr="00F502A1">
        <w:t>TaskFlow</w:t>
      </w:r>
      <w:proofErr w:type="spellEnd"/>
      <w:r w:rsidRPr="00F502A1">
        <w:t xml:space="preserve"> es una plataforma de gestión de tareas y proyectos diseñada para equipos que buscan optimizar su flujo de trabajo y colaboración en tiempo real. Ofrece una interfaz intuitiva que permite a los usuarios organizar proyectos, establecer plazos y seguir el progreso de las tareas. </w:t>
      </w:r>
      <w:proofErr w:type="spellStart"/>
      <w:r w:rsidRPr="00F502A1">
        <w:t>TaskFlow</w:t>
      </w:r>
      <w:proofErr w:type="spellEnd"/>
      <w:r w:rsidRPr="00F502A1">
        <w:t xml:space="preserve"> se adapta a una variedad de metodologías de trabajo y está diseñada para escalar conforme crecen los equipos y sus necesidades.</w:t>
      </w:r>
    </w:p>
    <w:p w14:paraId="618A74CB" w14:textId="77777777" w:rsidR="001D0C56" w:rsidRPr="00F502A1" w:rsidRDefault="001D0C56" w:rsidP="001D0C56">
      <w:pPr>
        <w:jc w:val="both"/>
      </w:pPr>
      <w:r>
        <w:rPr>
          <w:b/>
          <w:bCs/>
          <w:color w:val="C00000"/>
          <w:sz w:val="24"/>
          <w:szCs w:val="24"/>
        </w:rPr>
        <w:t>Especificación</w:t>
      </w:r>
    </w:p>
    <w:p w14:paraId="17AF8709" w14:textId="77777777" w:rsidR="001D0C56" w:rsidRPr="00A379F4" w:rsidRDefault="001D0C56" w:rsidP="001D0C56">
      <w:pPr>
        <w:jc w:val="both"/>
        <w:rPr>
          <w:b/>
          <w:bCs/>
        </w:rPr>
      </w:pPr>
      <w:r w:rsidRPr="00A379F4">
        <w:rPr>
          <w:b/>
          <w:bCs/>
        </w:rPr>
        <w:t>Usuarios Esperados:</w:t>
      </w:r>
    </w:p>
    <w:p w14:paraId="43DC1E57" w14:textId="77777777" w:rsidR="001D0C56" w:rsidRPr="00F502A1" w:rsidRDefault="001D0C56" w:rsidP="001D0C56">
      <w:pPr>
        <w:numPr>
          <w:ilvl w:val="0"/>
          <w:numId w:val="1"/>
        </w:numPr>
        <w:jc w:val="both"/>
      </w:pPr>
      <w:r w:rsidRPr="00A379F4">
        <w:rPr>
          <w:b/>
          <w:bCs/>
        </w:rPr>
        <w:t>Profesionales de Proyecto:</w:t>
      </w:r>
      <w:r w:rsidRPr="00F502A1">
        <w:t xml:space="preserve"> Gerentes y líderes de equipo que necesitan una herramienta para asignar tareas y monitorizar el progreso del equipo</w:t>
      </w:r>
      <w:r>
        <w:t>.</w:t>
      </w:r>
    </w:p>
    <w:p w14:paraId="6E84C0AD" w14:textId="77777777" w:rsidR="001D0C56" w:rsidRPr="00F502A1" w:rsidRDefault="001D0C56" w:rsidP="001D0C56">
      <w:pPr>
        <w:numPr>
          <w:ilvl w:val="0"/>
          <w:numId w:val="1"/>
        </w:numPr>
        <w:jc w:val="both"/>
      </w:pPr>
      <w:r w:rsidRPr="00A379F4">
        <w:rPr>
          <w:b/>
          <w:bCs/>
        </w:rPr>
        <w:t>Miembros del Equipo:</w:t>
      </w:r>
      <w:r w:rsidRPr="00F502A1">
        <w:t xml:space="preserve"> Individuos que colaboran en proyectos y necesitan gestionar sus tareas diarias y marcar tareas como completadas</w:t>
      </w:r>
      <w:r>
        <w:t>.</w:t>
      </w:r>
    </w:p>
    <w:p w14:paraId="75E09B37" w14:textId="77777777" w:rsidR="001D0C56" w:rsidRPr="00A379F4" w:rsidRDefault="001D0C56" w:rsidP="001D0C56">
      <w:pPr>
        <w:jc w:val="both"/>
        <w:rPr>
          <w:b/>
          <w:bCs/>
        </w:rPr>
      </w:pPr>
      <w:r w:rsidRPr="00A379F4">
        <w:rPr>
          <w:b/>
          <w:bCs/>
        </w:rPr>
        <w:t>Funcionalidades y Servicios:</w:t>
      </w:r>
    </w:p>
    <w:p w14:paraId="44AF7C40" w14:textId="77777777" w:rsidR="001D0C56" w:rsidRPr="00F502A1" w:rsidRDefault="001D0C56" w:rsidP="001D0C56">
      <w:pPr>
        <w:numPr>
          <w:ilvl w:val="0"/>
          <w:numId w:val="2"/>
        </w:numPr>
        <w:jc w:val="both"/>
      </w:pPr>
      <w:r w:rsidRPr="00A379F4">
        <w:rPr>
          <w:b/>
          <w:bCs/>
        </w:rPr>
        <w:t>Creación y asignación de tareas</w:t>
      </w:r>
      <w:r w:rsidRPr="00F502A1">
        <w:t xml:space="preserve"> con fechas de vencimiento y prioridades. (del líder a los miembros)</w:t>
      </w:r>
      <w:r>
        <w:t>.</w:t>
      </w:r>
    </w:p>
    <w:p w14:paraId="1B3E730D" w14:textId="77777777" w:rsidR="001D0C56" w:rsidRPr="00F502A1" w:rsidRDefault="001D0C56" w:rsidP="001D0C56">
      <w:pPr>
        <w:numPr>
          <w:ilvl w:val="0"/>
          <w:numId w:val="2"/>
        </w:numPr>
        <w:jc w:val="both"/>
      </w:pPr>
      <w:r w:rsidRPr="00A379F4">
        <w:rPr>
          <w:b/>
          <w:bCs/>
        </w:rPr>
        <w:t>Funciones de seguimiento del tiempo</w:t>
      </w:r>
      <w:r w:rsidRPr="00F502A1">
        <w:t xml:space="preserve"> para monitorear las horas dedicadas a cada tarea.</w:t>
      </w:r>
      <w:r>
        <w:t xml:space="preserve"> (permite calcular la fecha de inicio con la fecha fin para calcular el tiempo invertido).</w:t>
      </w:r>
    </w:p>
    <w:p w14:paraId="45D07E5B" w14:textId="77777777" w:rsidR="001D0C56" w:rsidRPr="00F502A1" w:rsidRDefault="001D0C56" w:rsidP="001D0C56">
      <w:pPr>
        <w:numPr>
          <w:ilvl w:val="0"/>
          <w:numId w:val="2"/>
        </w:numPr>
        <w:jc w:val="both"/>
      </w:pPr>
      <w:r w:rsidRPr="00A379F4">
        <w:rPr>
          <w:b/>
          <w:bCs/>
        </w:rPr>
        <w:t>Análisis de productividad</w:t>
      </w:r>
      <w:r w:rsidRPr="00F502A1">
        <w:t xml:space="preserve"> y generación de informes para medir la eficiencia del equipo.</w:t>
      </w:r>
      <w:r>
        <w:t xml:space="preserve"> (ver quien tiene más tareas como completadas).</w:t>
      </w:r>
    </w:p>
    <w:p w14:paraId="05EF97A2" w14:textId="777C7CFB" w:rsidR="001D0C56" w:rsidRPr="001D0C56" w:rsidRDefault="001D0C56" w:rsidP="001D0C56">
      <w:pPr>
        <w:jc w:val="both"/>
      </w:pPr>
      <w:r w:rsidRPr="001C1BD0">
        <w:rPr>
          <w:b/>
          <w:bCs/>
        </w:rPr>
        <w:t>Transacciones</w:t>
      </w:r>
      <w:r w:rsidRPr="00F502A1">
        <w:t xml:space="preserve">: Aunque </w:t>
      </w:r>
      <w:proofErr w:type="spellStart"/>
      <w:r w:rsidRPr="00F502A1">
        <w:t>TaskFlow</w:t>
      </w:r>
      <w:proofErr w:type="spellEnd"/>
      <w:r w:rsidRPr="00F502A1">
        <w:t xml:space="preserve"> no maneja transacciones monetarias directas, procesa transacciones de datos como la creación de tareas, actualizaciones de estado, y registros de tiempo. Cada acción dentro de la plataforma se registra y almacena de forma segura para mantener un historial de la actividad del proyecto.</w:t>
      </w:r>
    </w:p>
    <w:p w14:paraId="2422A9E1" w14:textId="33C0C919" w:rsidR="001D0C56" w:rsidRPr="00F502A1" w:rsidRDefault="001D0C56" w:rsidP="001D0C56">
      <w:pPr>
        <w:jc w:val="both"/>
      </w:pPr>
      <w:r w:rsidRPr="001C1BD0">
        <w:rPr>
          <w:b/>
          <w:bCs/>
          <w:color w:val="C00000"/>
          <w:sz w:val="24"/>
          <w:szCs w:val="24"/>
        </w:rPr>
        <w:t>Requerimientos</w:t>
      </w:r>
      <w:r>
        <w:t xml:space="preserve"> </w:t>
      </w:r>
    </w:p>
    <w:p w14:paraId="60DBF407" w14:textId="77777777" w:rsidR="001D0C56" w:rsidRPr="001C1BD0" w:rsidRDefault="001D0C56" w:rsidP="001D0C5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C1BD0">
        <w:rPr>
          <w:b/>
          <w:bCs/>
        </w:rPr>
        <w:t>Normalización y Estructura de Bases de Datos:</w:t>
      </w:r>
    </w:p>
    <w:p w14:paraId="712DA1D5" w14:textId="77777777" w:rsidR="001D0C56" w:rsidRPr="00924B96" w:rsidRDefault="001D0C56" w:rsidP="001D0C56">
      <w:pPr>
        <w:jc w:val="both"/>
      </w:pPr>
      <w:r>
        <w:t>En el modelo de la BD se deben aplicar las reglas de</w:t>
      </w:r>
      <w:r w:rsidRPr="00924B96">
        <w:t xml:space="preserve"> normalización </w:t>
      </w:r>
      <w:r>
        <w:t>de</w:t>
      </w:r>
      <w:r w:rsidRPr="00924B96">
        <w:t xml:space="preserve"> bases de datos, hasta 3NF para minimizar la redundancia. También se </w:t>
      </w:r>
      <w:r>
        <w:t>debe considerar la</w:t>
      </w:r>
      <w:r w:rsidRPr="00924B96">
        <w:t xml:space="preserve"> integridad referencial, el uso correcto de claves primarias y foráneas, </w:t>
      </w:r>
      <w:r>
        <w:t>así como</w:t>
      </w:r>
      <w:r w:rsidRPr="00924B96">
        <w:t xml:space="preserve"> la implementación de índices para optimizar la recuperación de datos.</w:t>
      </w:r>
    </w:p>
    <w:p w14:paraId="3C246BFE" w14:textId="77777777" w:rsidR="001D0C56" w:rsidRDefault="001D0C56">
      <w:pPr>
        <w:rPr>
          <w:b/>
          <w:bCs/>
        </w:rPr>
      </w:pPr>
      <w:r>
        <w:rPr>
          <w:b/>
          <w:bCs/>
        </w:rPr>
        <w:br w:type="page"/>
      </w:r>
    </w:p>
    <w:p w14:paraId="5D1B67C9" w14:textId="77777777" w:rsidR="001D0C56" w:rsidRDefault="001D0C56">
      <w:pPr>
        <w:rPr>
          <w:b/>
          <w:bCs/>
        </w:rPr>
      </w:pPr>
    </w:p>
    <w:p w14:paraId="08D84438" w14:textId="77777777" w:rsidR="001D0C56" w:rsidRDefault="001D0C56">
      <w:pPr>
        <w:rPr>
          <w:b/>
          <w:bCs/>
        </w:rPr>
      </w:pPr>
    </w:p>
    <w:p w14:paraId="6B4108F5" w14:textId="77777777" w:rsidR="001D0C56" w:rsidRDefault="001D0C56">
      <w:pPr>
        <w:rPr>
          <w:b/>
          <w:bCs/>
          <w:kern w:val="2"/>
          <w14:ligatures w14:val="standardContextual"/>
        </w:rPr>
      </w:pPr>
    </w:p>
    <w:p w14:paraId="7EA65ACA" w14:textId="7DD3A9C2" w:rsidR="001D0C56" w:rsidRPr="001C1BD0" w:rsidRDefault="001D0C56" w:rsidP="001D0C5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C1BD0">
        <w:rPr>
          <w:b/>
          <w:bCs/>
        </w:rPr>
        <w:t>Principios de Programación Orientada a Objetos:</w:t>
      </w:r>
    </w:p>
    <w:p w14:paraId="4EF605AC" w14:textId="77777777" w:rsidR="001D0C56" w:rsidRPr="00924B96" w:rsidRDefault="001D0C56" w:rsidP="001D0C56">
      <w:pPr>
        <w:jc w:val="both"/>
      </w:pPr>
      <w:r>
        <w:t>Se debe considerar</w:t>
      </w:r>
      <w:r w:rsidRPr="00924B96">
        <w:t xml:space="preserve"> la aplicación de los cuatro principios fundamentales de POO: encapsulamiento, abstracción, herencia y polimorfismo. </w:t>
      </w:r>
      <w:r>
        <w:t>Contar con una adecuada</w:t>
      </w:r>
      <w:r w:rsidRPr="00924B96">
        <w:t xml:space="preserve"> estructura de las clases y objetos para confirmar la correcta aplicación de estos principios, el uso de interfaces y clases abstractas, y la implementación de patrones de diseño para resolver problemas comunes</w:t>
      </w:r>
      <w:r>
        <w:t>, así como empaquetamiento de las clases en las capas adecuadas</w:t>
      </w:r>
      <w:r w:rsidRPr="00924B96">
        <w:t>.</w:t>
      </w:r>
    </w:p>
    <w:p w14:paraId="4F446EED" w14:textId="77777777" w:rsidR="001D0C56" w:rsidRPr="008E16BD" w:rsidRDefault="001D0C56" w:rsidP="001D0C5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E16BD">
        <w:rPr>
          <w:b/>
          <w:bCs/>
        </w:rPr>
        <w:t xml:space="preserve">Implementación de Spring </w:t>
      </w:r>
      <w:proofErr w:type="spellStart"/>
      <w:r w:rsidRPr="008E16BD">
        <w:rPr>
          <w:b/>
          <w:bCs/>
        </w:rPr>
        <w:t>Boot</w:t>
      </w:r>
      <w:proofErr w:type="spellEnd"/>
      <w:r w:rsidRPr="008E16BD">
        <w:rPr>
          <w:b/>
          <w:bCs/>
        </w:rPr>
        <w:t>:</w:t>
      </w:r>
    </w:p>
    <w:p w14:paraId="0F6052F7" w14:textId="77777777" w:rsidR="001D0C56" w:rsidRPr="00924B96" w:rsidRDefault="001D0C56" w:rsidP="001D0C56">
      <w:pPr>
        <w:jc w:val="both"/>
      </w:pPr>
      <w:r>
        <w:t>Se debe considerar una adecuada</w:t>
      </w:r>
      <w:r w:rsidRPr="00924B96">
        <w:t xml:space="preserve"> configuración y estructura del proyecto Spring </w:t>
      </w:r>
      <w:proofErr w:type="spellStart"/>
      <w:r w:rsidRPr="00924B96">
        <w:t>Boot</w:t>
      </w:r>
      <w:proofErr w:type="spellEnd"/>
      <w:r w:rsidRPr="00924B96">
        <w:t xml:space="preserve">, incluyendo el uso de anotaciones como @RestController, @Service, @Repository, y la separación de responsabilidades. </w:t>
      </w:r>
      <w:r>
        <w:t>Así como,</w:t>
      </w:r>
      <w:r w:rsidRPr="00924B96">
        <w:t xml:space="preserve"> la configuración de los </w:t>
      </w:r>
      <w:proofErr w:type="spellStart"/>
      <w:r w:rsidRPr="00924B96">
        <w:t>beans</w:t>
      </w:r>
      <w:proofErr w:type="spellEnd"/>
      <w:r w:rsidRPr="00924B96">
        <w:t xml:space="preserve"> y el uso de diferentes capas como controladores, servicios, y acceso a datos.</w:t>
      </w:r>
    </w:p>
    <w:p w14:paraId="7D5B918A" w14:textId="77777777" w:rsidR="001D0C56" w:rsidRPr="008E16BD" w:rsidRDefault="001D0C56" w:rsidP="001D0C5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E16BD">
        <w:rPr>
          <w:b/>
          <w:bCs/>
        </w:rPr>
        <w:t>Manejo de Excepciones y Validación de Datos:</w:t>
      </w:r>
    </w:p>
    <w:p w14:paraId="3CEB43BC" w14:textId="77777777" w:rsidR="001D0C56" w:rsidRPr="00924B96" w:rsidRDefault="001D0C56" w:rsidP="001D0C56">
      <w:pPr>
        <w:jc w:val="both"/>
      </w:pPr>
      <w:r>
        <w:t>Es necesario considerar una</w:t>
      </w:r>
      <w:r w:rsidRPr="00924B96">
        <w:t xml:space="preserve"> estrategia de manejo de excepciones globales con @ControllerAdvice o @RestControllerAdvice y la implementación de validaciones de entrada usando @Valid y la anotación @Validator. </w:t>
      </w:r>
      <w:r>
        <w:t>Así como,</w:t>
      </w:r>
      <w:r w:rsidRPr="00924B96">
        <w:t xml:space="preserve"> la cobertura de casos de error y la claridad de los mensajes de error proporcionados al cliente.</w:t>
      </w:r>
    </w:p>
    <w:p w14:paraId="28924CA7" w14:textId="77777777" w:rsidR="001D0C56" w:rsidRPr="00536D5F" w:rsidRDefault="001D0C56" w:rsidP="001D0C5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36D5F">
        <w:rPr>
          <w:b/>
          <w:bCs/>
        </w:rPr>
        <w:t>Cobertura de Pruebas Unitarias:</w:t>
      </w:r>
    </w:p>
    <w:p w14:paraId="0F9375D7" w14:textId="77777777" w:rsidR="001D0C56" w:rsidRPr="00924B96" w:rsidRDefault="001D0C56" w:rsidP="001D0C56">
      <w:pPr>
        <w:jc w:val="both"/>
      </w:pPr>
      <w:r>
        <w:t>Se deben generar las</w:t>
      </w:r>
      <w:r w:rsidRPr="00924B96">
        <w:t xml:space="preserve"> pruebas unitarias con </w:t>
      </w:r>
      <w:proofErr w:type="spellStart"/>
      <w:r w:rsidRPr="00924B96">
        <w:t>JUnit</w:t>
      </w:r>
      <w:proofErr w:type="spellEnd"/>
      <w:r w:rsidRPr="00924B96">
        <w:t xml:space="preserve"> para garantizar que cubran una amplia gama de casos de uso. Comprobar la implementación de </w:t>
      </w:r>
      <w:proofErr w:type="spellStart"/>
      <w:r w:rsidRPr="00924B96">
        <w:t>Mockito</w:t>
      </w:r>
      <w:proofErr w:type="spellEnd"/>
      <w:r w:rsidRPr="00924B96">
        <w:t xml:space="preserve"> para simular dependencias. Las pruebas deben ser capaces de ejecutarse de manera independiente y en cualquier entorno.</w:t>
      </w:r>
    </w:p>
    <w:p w14:paraId="271C8469" w14:textId="77777777" w:rsidR="001D0C56" w:rsidRPr="00536D5F" w:rsidRDefault="001D0C56" w:rsidP="001D0C5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36D5F">
        <w:rPr>
          <w:b/>
          <w:bCs/>
        </w:rPr>
        <w:t>Seguridad con Spring Security y JWT:</w:t>
      </w:r>
    </w:p>
    <w:p w14:paraId="0C1078AE" w14:textId="77777777" w:rsidR="001D0C56" w:rsidRPr="00924B96" w:rsidRDefault="001D0C56" w:rsidP="001D0C56">
      <w:pPr>
        <w:jc w:val="both"/>
      </w:pPr>
      <w:r>
        <w:t>Considerar</w:t>
      </w:r>
      <w:r w:rsidRPr="00924B96">
        <w:t xml:space="preserve"> la configuración de Spring Security para la autenticación y autorización, y cómo se generan, distribuyen y validan los JWT. Verificar la seguridad de las rutas, el cifrado de contraseñas, y la gestión de permisos para diferentes roles de usuarios.</w:t>
      </w:r>
    </w:p>
    <w:p w14:paraId="6EF25817" w14:textId="66582247" w:rsidR="001D0C56" w:rsidRPr="007158CE" w:rsidRDefault="001D0C56" w:rsidP="001D0C5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7158CE">
        <w:rPr>
          <w:b/>
          <w:bCs/>
        </w:rPr>
        <w:t>Uso y Manejo de Git:</w:t>
      </w:r>
    </w:p>
    <w:p w14:paraId="622A62FD" w14:textId="566F80AB" w:rsidR="001D0C56" w:rsidRPr="00924B96" w:rsidRDefault="001D0C56" w:rsidP="001D0C56">
      <w:pPr>
        <w:jc w:val="both"/>
      </w:pPr>
      <w:r>
        <w:t>Considerar</w:t>
      </w:r>
      <w:r w:rsidRPr="00924B96">
        <w:t xml:space="preserve"> el uso efectivo de Git, incluyendo la estructura de ramas, estrategias de </w:t>
      </w:r>
      <w:proofErr w:type="spellStart"/>
      <w:r w:rsidRPr="00924B96">
        <w:t>merge</w:t>
      </w:r>
      <w:proofErr w:type="spellEnd"/>
      <w:r w:rsidRPr="00924B96">
        <w:t xml:space="preserve">, y resolución de conflictos. Comprobar el uso de </w:t>
      </w:r>
      <w:proofErr w:type="spellStart"/>
      <w:r w:rsidRPr="00924B96">
        <w:t>commits</w:t>
      </w:r>
      <w:proofErr w:type="spellEnd"/>
      <w:r w:rsidRPr="00924B96">
        <w:t xml:space="preserve"> semánticos, mensajes descriptivos, y la aplicación de </w:t>
      </w:r>
      <w:proofErr w:type="spellStart"/>
      <w:r w:rsidRPr="00924B96">
        <w:t>pull</w:t>
      </w:r>
      <w:proofErr w:type="spellEnd"/>
      <w:r w:rsidRPr="00924B96">
        <w:t xml:space="preserve"> </w:t>
      </w:r>
      <w:proofErr w:type="spellStart"/>
      <w:r w:rsidRPr="00924B96">
        <w:t>requests</w:t>
      </w:r>
      <w:proofErr w:type="spellEnd"/>
      <w:r w:rsidRPr="00924B96">
        <w:t xml:space="preserve"> para revisión de código antes de la integración en la rama principal. </w:t>
      </w:r>
    </w:p>
    <w:p w14:paraId="5E1BB94E" w14:textId="77777777" w:rsidR="001D0C56" w:rsidRDefault="001D0C56" w:rsidP="001D0C56">
      <w:pPr>
        <w:jc w:val="both"/>
        <w:rPr>
          <w:b/>
          <w:bCs/>
          <w:color w:val="C00000"/>
          <w:sz w:val="24"/>
          <w:szCs w:val="24"/>
        </w:rPr>
      </w:pPr>
    </w:p>
    <w:p w14:paraId="7A3D4E3B" w14:textId="39019EE8" w:rsidR="001D0C56" w:rsidRDefault="001D0C56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br w:type="page"/>
      </w:r>
    </w:p>
    <w:p w14:paraId="0E3A0685" w14:textId="77777777" w:rsidR="001D0C56" w:rsidRDefault="001D0C56" w:rsidP="001D0C56">
      <w:pPr>
        <w:jc w:val="both"/>
        <w:rPr>
          <w:b/>
          <w:bCs/>
          <w:color w:val="C00000"/>
          <w:sz w:val="24"/>
          <w:szCs w:val="24"/>
        </w:rPr>
      </w:pPr>
    </w:p>
    <w:p w14:paraId="4D5AE8B7" w14:textId="77777777" w:rsidR="001D0C56" w:rsidRDefault="001D0C56" w:rsidP="001D0C56">
      <w:pPr>
        <w:jc w:val="both"/>
        <w:rPr>
          <w:b/>
          <w:bCs/>
          <w:color w:val="C00000"/>
          <w:sz w:val="24"/>
          <w:szCs w:val="24"/>
        </w:rPr>
      </w:pPr>
    </w:p>
    <w:p w14:paraId="64D510D0" w14:textId="77777777" w:rsidR="001D0C56" w:rsidRDefault="001D0C56" w:rsidP="001D0C56">
      <w:pPr>
        <w:jc w:val="both"/>
        <w:rPr>
          <w:b/>
          <w:bCs/>
          <w:color w:val="C00000"/>
          <w:sz w:val="24"/>
          <w:szCs w:val="24"/>
        </w:rPr>
      </w:pPr>
    </w:p>
    <w:p w14:paraId="0F246ED6" w14:textId="339E8EB2" w:rsidR="001D0C56" w:rsidRDefault="001D0C56" w:rsidP="001D0C56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918"/>
        <w:gridCol w:w="1192"/>
        <w:gridCol w:w="1508"/>
      </w:tblGrid>
      <w:tr w:rsidR="001D0C56" w14:paraId="0A73566D" w14:textId="77777777" w:rsidTr="00DF70E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03BCC2F1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7B8F37B1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Descriptor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40587E95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proofErr w:type="spellStart"/>
            <w:r w:rsidRPr="0026564D">
              <w:rPr>
                <w:b/>
                <w:bCs/>
              </w:rPr>
              <w:t>Porcentaje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1DFCE895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proofErr w:type="spellStart"/>
            <w:r w:rsidRPr="0026564D">
              <w:rPr>
                <w:b/>
                <w:bCs/>
              </w:rPr>
              <w:t>Cumplimiento</w:t>
            </w:r>
            <w:proofErr w:type="spellEnd"/>
          </w:p>
        </w:tc>
      </w:tr>
      <w:tr w:rsidR="001D0C56" w14:paraId="6B4643FC" w14:textId="77777777" w:rsidTr="00DF70E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05C75337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D020A0" w14:textId="77777777" w:rsidR="001D0C56" w:rsidRDefault="001D0C56" w:rsidP="00DF70EA">
            <w:pPr>
              <w:jc w:val="both"/>
            </w:pPr>
            <w:proofErr w:type="spellStart"/>
            <w:r>
              <w:t>Estructura</w:t>
            </w:r>
            <w:proofErr w:type="spellEnd"/>
            <w:r>
              <w:t xml:space="preserve"> de la BD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806415" w14:textId="77777777" w:rsidR="001D0C56" w:rsidRDefault="001D0C56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8C37D2" w14:textId="77777777" w:rsidR="001D0C56" w:rsidRDefault="001D0C56" w:rsidP="00DF70EA">
            <w:pPr>
              <w:jc w:val="center"/>
            </w:pPr>
          </w:p>
        </w:tc>
      </w:tr>
      <w:tr w:rsidR="001D0C56" w14:paraId="1E3A2E45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01AB0C71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A090220" w14:textId="77777777" w:rsidR="001D0C56" w:rsidRDefault="001D0C56" w:rsidP="00DF70EA">
            <w:pPr>
              <w:jc w:val="both"/>
            </w:pPr>
            <w:r>
              <w:t>POO</w:t>
            </w:r>
          </w:p>
        </w:tc>
        <w:tc>
          <w:tcPr>
            <w:tcW w:w="0" w:type="auto"/>
            <w:vAlign w:val="center"/>
          </w:tcPr>
          <w:p w14:paraId="66A34C82" w14:textId="77777777" w:rsidR="001D0C56" w:rsidRDefault="001D0C56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1BB01A0" w14:textId="77777777" w:rsidR="001D0C56" w:rsidRDefault="001D0C56" w:rsidP="00DF70EA">
            <w:pPr>
              <w:jc w:val="center"/>
            </w:pPr>
          </w:p>
        </w:tc>
      </w:tr>
      <w:tr w:rsidR="001D0C56" w14:paraId="65B1450A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390DCA0F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10D75BE" w14:textId="77777777" w:rsidR="001D0C56" w:rsidRDefault="001D0C56" w:rsidP="00DF70EA">
            <w:pPr>
              <w:jc w:val="both"/>
            </w:pPr>
            <w:proofErr w:type="spellStart"/>
            <w:r>
              <w:t>SpringBoot</w:t>
            </w:r>
            <w:proofErr w:type="spellEnd"/>
          </w:p>
        </w:tc>
        <w:tc>
          <w:tcPr>
            <w:tcW w:w="0" w:type="auto"/>
            <w:vAlign w:val="center"/>
          </w:tcPr>
          <w:p w14:paraId="5C6AE120" w14:textId="77777777" w:rsidR="001D0C56" w:rsidRDefault="001D0C56" w:rsidP="00DF70EA">
            <w:pPr>
              <w:jc w:val="center"/>
            </w:pPr>
            <w:r>
              <w:t>40%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B4B6012" w14:textId="77777777" w:rsidR="001D0C56" w:rsidRDefault="001D0C56" w:rsidP="00DF70EA">
            <w:pPr>
              <w:jc w:val="center"/>
            </w:pPr>
          </w:p>
        </w:tc>
      </w:tr>
      <w:tr w:rsidR="001D0C56" w14:paraId="1F6B50ED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5CB27ACE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61E1970" w14:textId="77777777" w:rsidR="001D0C56" w:rsidRDefault="001D0C56" w:rsidP="00DF70EA">
            <w:pPr>
              <w:jc w:val="both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0" w:type="auto"/>
            <w:vAlign w:val="center"/>
          </w:tcPr>
          <w:p w14:paraId="0BC2A70C" w14:textId="77777777" w:rsidR="001D0C56" w:rsidRDefault="001D0C56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58F242B" w14:textId="77777777" w:rsidR="001D0C56" w:rsidRDefault="001D0C56" w:rsidP="00DF70EA">
            <w:pPr>
              <w:jc w:val="center"/>
            </w:pPr>
          </w:p>
        </w:tc>
      </w:tr>
      <w:tr w:rsidR="001D0C56" w14:paraId="36D9B34A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730C5CA0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C4A5FBC" w14:textId="77777777" w:rsidR="001D0C56" w:rsidRDefault="001D0C56" w:rsidP="00DF70EA">
            <w:pPr>
              <w:jc w:val="both"/>
            </w:pP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Unitarias</w:t>
            </w:r>
            <w:proofErr w:type="spellEnd"/>
          </w:p>
        </w:tc>
        <w:tc>
          <w:tcPr>
            <w:tcW w:w="0" w:type="auto"/>
            <w:vAlign w:val="center"/>
          </w:tcPr>
          <w:p w14:paraId="0C4781A6" w14:textId="77777777" w:rsidR="001D0C56" w:rsidRDefault="001D0C56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E456252" w14:textId="77777777" w:rsidR="001D0C56" w:rsidRDefault="001D0C56" w:rsidP="00DF70EA">
            <w:pPr>
              <w:jc w:val="center"/>
            </w:pPr>
          </w:p>
        </w:tc>
      </w:tr>
      <w:tr w:rsidR="001D0C56" w14:paraId="4980ADF7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58BFED02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5F4385F" w14:textId="77777777" w:rsidR="001D0C56" w:rsidRDefault="001D0C56" w:rsidP="00DF70EA">
            <w:pPr>
              <w:jc w:val="both"/>
            </w:pPr>
            <w:proofErr w:type="spellStart"/>
            <w:r>
              <w:t>Seguridad</w:t>
            </w:r>
            <w:proofErr w:type="spellEnd"/>
          </w:p>
        </w:tc>
        <w:tc>
          <w:tcPr>
            <w:tcW w:w="0" w:type="auto"/>
            <w:vAlign w:val="center"/>
          </w:tcPr>
          <w:p w14:paraId="15237BC4" w14:textId="77777777" w:rsidR="001D0C56" w:rsidRDefault="001D0C56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D4FCD39" w14:textId="77777777" w:rsidR="001D0C56" w:rsidRDefault="001D0C56" w:rsidP="00DF70EA">
            <w:pPr>
              <w:jc w:val="center"/>
            </w:pPr>
          </w:p>
        </w:tc>
      </w:tr>
      <w:tr w:rsidR="001D0C56" w14:paraId="17DBEA07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689EC7A7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5E333A" w14:textId="77777777" w:rsidR="001D0C56" w:rsidRDefault="001D0C56" w:rsidP="00DF70EA">
            <w:pPr>
              <w:jc w:val="both"/>
            </w:pPr>
            <w:r>
              <w:t>GIT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DFFE93" w14:textId="77777777" w:rsidR="001D0C56" w:rsidRDefault="001D0C56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2364AAF" w14:textId="77777777" w:rsidR="001D0C56" w:rsidRDefault="001D0C56" w:rsidP="00DF70EA">
            <w:pPr>
              <w:jc w:val="center"/>
            </w:pPr>
          </w:p>
        </w:tc>
      </w:tr>
      <w:tr w:rsidR="001D0C56" w14:paraId="7D657025" w14:textId="77777777" w:rsidTr="00DF70EA">
        <w:trPr>
          <w:jc w:val="center"/>
        </w:trPr>
        <w:tc>
          <w:tcPr>
            <w:tcW w:w="0" w:type="auto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6AADC8D6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27FE9FB9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100%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6E4237D9" w14:textId="77777777" w:rsidR="001D0C56" w:rsidRPr="0026564D" w:rsidRDefault="001D0C56" w:rsidP="00DF70EA">
            <w:pPr>
              <w:jc w:val="center"/>
              <w:rPr>
                <w:b/>
                <w:bCs/>
              </w:rPr>
            </w:pPr>
          </w:p>
        </w:tc>
      </w:tr>
    </w:tbl>
    <w:p w14:paraId="683CEB5E" w14:textId="77777777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14:paraId="53616FEF" w14:textId="77777777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</w:p>
    <w:p w14:paraId="1E3E034B" w14:textId="77777777" w:rsidR="001D0C56" w:rsidRPr="001D0C56" w:rsidRDefault="001D0C56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</w:p>
    <w:p w14:paraId="6B1344FB" w14:textId="6C0D1F2E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</w:p>
    <w:p w14:paraId="059FE60C" w14:textId="23194540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</w:p>
    <w:p w14:paraId="25239941" w14:textId="77777777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bdr w:val="none" w:sz="0" w:space="0" w:color="auto" w:frame="1"/>
          <w:shd w:val="clear" w:color="auto" w:fill="FFFFFF"/>
          <w:lang w:val="en-US"/>
        </w:rPr>
      </w:pPr>
    </w:p>
    <w:p w14:paraId="73419B72" w14:textId="07355BF7" w:rsidR="00F37166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  <w:r w:rsidRPr="001D0C56">
        <w:rPr>
          <w:rFonts w:ascii="Montserrat Medium" w:hAnsi="Montserrat Medium" w:cs="Arial"/>
          <w:i/>
          <w:iCs/>
          <w:color w:val="000000"/>
          <w:bdr w:val="none" w:sz="0" w:space="0" w:color="auto" w:frame="1"/>
          <w:shd w:val="clear" w:color="auto" w:fill="FFFFFF"/>
          <w:lang w:val="en-US"/>
        </w:rPr>
        <w:br/>
      </w:r>
    </w:p>
    <w:p w14:paraId="2515C95B" w14:textId="593963DE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095AACE6" w14:textId="5D60E41E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195DC878" w14:textId="473AEB04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62F1D9C7" w14:textId="745671A9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75F02777" w14:textId="463A6E64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0706828F" w14:textId="4B4303A8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58A748F3" w14:textId="436A83D7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sectPr w:rsidR="00E122B8" w:rsidRPr="001D0C56" w:rsidSect="00F37166">
      <w:headerReference w:type="default" r:id="rId7"/>
      <w:footerReference w:type="default" r:id="rId8"/>
      <w:pgSz w:w="12240" w:h="15840"/>
      <w:pgMar w:top="993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EF01" w14:textId="77777777" w:rsidR="00A14986" w:rsidRDefault="00A14986" w:rsidP="00DE4EA5">
      <w:pPr>
        <w:spacing w:after="0" w:line="240" w:lineRule="auto"/>
      </w:pPr>
      <w:r>
        <w:separator/>
      </w:r>
    </w:p>
  </w:endnote>
  <w:endnote w:type="continuationSeparator" w:id="0">
    <w:p w14:paraId="14436DEE" w14:textId="77777777" w:rsidR="00A14986" w:rsidRDefault="00A14986" w:rsidP="00DE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6901" w14:textId="77777777" w:rsidR="00DE4EA5" w:rsidRDefault="00DE4EA5" w:rsidP="00DE4EA5">
    <w:pPr>
      <w:spacing w:after="0" w:line="240" w:lineRule="auto"/>
      <w:rPr>
        <w:rFonts w:ascii="Montserrat" w:hAnsi="Montserrat"/>
      </w:rPr>
    </w:pPr>
  </w:p>
  <w:p w14:paraId="261B3BAF" w14:textId="77777777" w:rsidR="00DE4EA5" w:rsidRDefault="00DE4EA5" w:rsidP="00DE4EA5">
    <w:pPr>
      <w:spacing w:after="0" w:line="240" w:lineRule="auto"/>
      <w:rPr>
        <w:rFonts w:ascii="Montserrat" w:hAnsi="Montserrat"/>
      </w:rPr>
    </w:pPr>
  </w:p>
  <w:p w14:paraId="7DCD66C3" w14:textId="77777777" w:rsidR="00DE4EA5" w:rsidRDefault="00DE4EA5" w:rsidP="00DE4EA5">
    <w:pPr>
      <w:spacing w:after="0" w:line="240" w:lineRule="auto"/>
      <w:rPr>
        <w:rFonts w:ascii="Montserrat" w:hAnsi="Montserrat"/>
      </w:rPr>
    </w:pPr>
    <w:r>
      <w:rPr>
        <w:rFonts w:ascii="Montserrat" w:hAnsi="Montserrat" w:cstheme="minorHAnsi"/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4467F8" wp14:editId="31A22296">
              <wp:simplePos x="0" y="0"/>
              <wp:positionH relativeFrom="margin">
                <wp:posOffset>-73660</wp:posOffset>
              </wp:positionH>
              <wp:positionV relativeFrom="page">
                <wp:posOffset>8905240</wp:posOffset>
              </wp:positionV>
              <wp:extent cx="6578600" cy="0"/>
              <wp:effectExtent l="0" t="0" r="0" b="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ln>
                        <a:solidFill>
                          <a:srgbClr val="F49A28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521698D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5.8pt,701.2pt" to="512.2pt,7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" strokecolor="#f49a28" strokeweight=".5pt">
              <v:stroke joinstyle="miter"/>
              <w10:wrap anchorx="margin" anchory="page"/>
            </v:line>
          </w:pict>
        </mc:Fallback>
      </mc:AlternateContent>
    </w:r>
  </w:p>
  <w:p w14:paraId="4BEC3DE7" w14:textId="430CF999" w:rsidR="00DE4EA5" w:rsidRDefault="00F834DC" w:rsidP="00DE4EA5">
    <w:pPr>
      <w:spacing w:after="0" w:line="240" w:lineRule="auto"/>
      <w:rPr>
        <w:rFonts w:ascii="Montserrat" w:hAnsi="Montserrat"/>
      </w:rPr>
    </w:pPr>
    <w:r>
      <w:rPr>
        <w:rFonts w:ascii="Montserrat" w:hAnsi="Montserrat" w:cstheme="minorHAnsi"/>
        <w:b/>
        <w:bCs/>
        <w:noProof/>
        <w:color w:val="000000"/>
      </w:rPr>
      <w:drawing>
        <wp:anchor distT="0" distB="0" distL="114300" distR="114300" simplePos="0" relativeHeight="251665408" behindDoc="1" locked="0" layoutInCell="1" allowOverlap="1" wp14:anchorId="584E511F" wp14:editId="6D80D29A">
          <wp:simplePos x="0" y="0"/>
          <wp:positionH relativeFrom="margin">
            <wp:posOffset>-65405</wp:posOffset>
          </wp:positionH>
          <wp:positionV relativeFrom="page">
            <wp:posOffset>9109075</wp:posOffset>
          </wp:positionV>
          <wp:extent cx="186690" cy="189865"/>
          <wp:effectExtent l="0" t="0" r="381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hAnsi="Montserrat"/>
        <w:noProof/>
      </w:rPr>
      <w:drawing>
        <wp:anchor distT="0" distB="0" distL="114300" distR="114300" simplePos="0" relativeHeight="251667456" behindDoc="1" locked="0" layoutInCell="1" allowOverlap="1" wp14:anchorId="45A4C2F9" wp14:editId="57478331">
          <wp:simplePos x="0" y="0"/>
          <wp:positionH relativeFrom="page">
            <wp:posOffset>5881370</wp:posOffset>
          </wp:positionH>
          <wp:positionV relativeFrom="page">
            <wp:posOffset>9103360</wp:posOffset>
          </wp:positionV>
          <wp:extent cx="198755" cy="203200"/>
          <wp:effectExtent l="0" t="0" r="0" b="635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55" cy="2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hAnsi="Montserrat"/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7C5D9DB6" wp14:editId="15A23D4E">
          <wp:simplePos x="0" y="0"/>
          <wp:positionH relativeFrom="margin">
            <wp:posOffset>2179320</wp:posOffset>
          </wp:positionH>
          <wp:positionV relativeFrom="page">
            <wp:posOffset>9110942</wp:posOffset>
          </wp:positionV>
          <wp:extent cx="186284" cy="189865"/>
          <wp:effectExtent l="0" t="0" r="4445" b="63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84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F9285" w14:textId="6D24B91D" w:rsidR="00DE4EA5" w:rsidRPr="00AD219C" w:rsidRDefault="00DE4EA5" w:rsidP="00DE4EA5">
    <w:pPr>
      <w:spacing w:after="0" w:line="240" w:lineRule="auto"/>
      <w:rPr>
        <w:rFonts w:ascii="Montserrat" w:hAnsi="Montserrat"/>
        <w:sz w:val="18"/>
        <w:szCs w:val="18"/>
      </w:rPr>
    </w:pPr>
    <w:r>
      <w:rPr>
        <w:rFonts w:ascii="Montserrat" w:hAnsi="Montserrat"/>
        <w:sz w:val="18"/>
        <w:szCs w:val="18"/>
      </w:rPr>
      <w:t xml:space="preserve">     </w:t>
    </w:r>
    <w:r w:rsidRPr="00AD219C">
      <w:rPr>
        <w:rFonts w:ascii="Montserrat" w:hAnsi="Montserrat"/>
        <w:sz w:val="18"/>
        <w:szCs w:val="18"/>
      </w:rPr>
      <w:t>477 581 5873</w:t>
    </w:r>
    <w:r>
      <w:rPr>
        <w:rFonts w:ascii="Montserrat" w:hAnsi="Montserrat"/>
        <w:sz w:val="18"/>
        <w:szCs w:val="18"/>
      </w:rPr>
      <w:t xml:space="preserve">                                                   </w:t>
    </w:r>
    <w:r w:rsidRPr="00AD219C">
      <w:rPr>
        <w:rFonts w:ascii="Montserrat" w:hAnsi="Montserrat"/>
        <w:sz w:val="18"/>
        <w:szCs w:val="18"/>
      </w:rPr>
      <w:t>G100 Piso 6 Col. Guanajuato</w:t>
    </w:r>
    <w:r>
      <w:rPr>
        <w:rFonts w:ascii="Montserrat" w:hAnsi="Montserrat"/>
        <w:sz w:val="18"/>
        <w:szCs w:val="18"/>
      </w:rPr>
      <w:t xml:space="preserve">                                                    </w:t>
    </w:r>
    <w:r w:rsidRPr="00AD219C">
      <w:rPr>
        <w:rFonts w:ascii="Montserrat" w:hAnsi="Montserrat"/>
        <w:sz w:val="18"/>
        <w:szCs w:val="18"/>
      </w:rPr>
      <w:t>metaphorce.mx</w:t>
    </w:r>
  </w:p>
  <w:p w14:paraId="0D74DCB9" w14:textId="77777777" w:rsidR="00DE4EA5" w:rsidRPr="00AD219C" w:rsidRDefault="00DE4EA5" w:rsidP="00DE4EA5">
    <w:pPr>
      <w:spacing w:after="0" w:line="240" w:lineRule="auto"/>
      <w:rPr>
        <w:rFonts w:ascii="Montserrat" w:hAnsi="Montserrat"/>
        <w:sz w:val="18"/>
        <w:szCs w:val="18"/>
      </w:rPr>
    </w:pPr>
    <w:r w:rsidRPr="00AD219C">
      <w:rPr>
        <w:rFonts w:ascii="Montserrat" w:hAnsi="Montserrat"/>
        <w:sz w:val="18"/>
        <w:szCs w:val="18"/>
      </w:rPr>
      <w:t xml:space="preserve">                                                           </w:t>
    </w:r>
    <w:r>
      <w:rPr>
        <w:rFonts w:ascii="Montserrat" w:hAnsi="Montserrat"/>
        <w:sz w:val="18"/>
        <w:szCs w:val="18"/>
      </w:rPr>
      <w:t xml:space="preserve">              </w:t>
    </w:r>
    <w:r w:rsidRPr="00AD219C">
      <w:rPr>
        <w:rFonts w:ascii="Montserrat" w:hAnsi="Montserrat"/>
        <w:sz w:val="18"/>
        <w:szCs w:val="18"/>
      </w:rPr>
      <w:t xml:space="preserve"> </w:t>
    </w:r>
    <w:r>
      <w:rPr>
        <w:rFonts w:ascii="Montserrat" w:hAnsi="Montserrat"/>
        <w:sz w:val="18"/>
        <w:szCs w:val="18"/>
      </w:rPr>
      <w:t xml:space="preserve">      </w:t>
    </w:r>
    <w:r w:rsidRPr="00AD219C">
      <w:rPr>
        <w:rFonts w:ascii="Montserrat" w:hAnsi="Montserrat"/>
        <w:sz w:val="18"/>
        <w:szCs w:val="18"/>
      </w:rPr>
      <w:t>Puerto Interior 36275 Silao, México.</w:t>
    </w:r>
    <w:r w:rsidRPr="00AD219C">
      <w:rPr>
        <w:rFonts w:ascii="Montserrat" w:hAnsi="Montserrat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64FE0A" wp14:editId="3A728B77">
              <wp:simplePos x="0" y="0"/>
              <wp:positionH relativeFrom="page">
                <wp:posOffset>19050</wp:posOffset>
              </wp:positionH>
              <wp:positionV relativeFrom="paragraph">
                <wp:posOffset>5955938</wp:posOffset>
              </wp:positionV>
              <wp:extent cx="7724775" cy="717550"/>
              <wp:effectExtent l="0" t="0" r="28575" b="2540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4775" cy="717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157CCA" id="Rectángulo 1" o:spid="_x0000_s1026" style="position:absolute;margin-left:1.5pt;margin-top:468.95pt;width:608.25pt;height:56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" fillcolor="white [3201]" strokecolor="#ed7d31 [3205]" strokeweight="1pt">
              <w10:wrap anchorx="page"/>
            </v:rect>
          </w:pict>
        </mc:Fallback>
      </mc:AlternateContent>
    </w:r>
  </w:p>
  <w:p w14:paraId="5EB92959" w14:textId="77777777" w:rsidR="00DE4EA5" w:rsidRDefault="00DE4E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F437" w14:textId="77777777" w:rsidR="00A14986" w:rsidRDefault="00A14986" w:rsidP="00DE4EA5">
      <w:pPr>
        <w:spacing w:after="0" w:line="240" w:lineRule="auto"/>
      </w:pPr>
      <w:r>
        <w:separator/>
      </w:r>
    </w:p>
  </w:footnote>
  <w:footnote w:type="continuationSeparator" w:id="0">
    <w:p w14:paraId="5F72B79D" w14:textId="77777777" w:rsidR="00A14986" w:rsidRDefault="00A14986" w:rsidP="00DE4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3E718" w14:textId="6C0DF276" w:rsidR="00DE4EA5" w:rsidRDefault="002D45DD">
    <w:pPr>
      <w:pStyle w:val="Encabezado"/>
    </w:pPr>
    <w:r>
      <w:rPr>
        <w:rFonts w:ascii="Montserrat" w:hAnsi="Montserrat"/>
        <w:b/>
        <w:bCs/>
        <w:noProof/>
      </w:rPr>
      <w:drawing>
        <wp:anchor distT="0" distB="0" distL="114300" distR="114300" simplePos="0" relativeHeight="251668480" behindDoc="1" locked="0" layoutInCell="1" allowOverlap="1" wp14:anchorId="5D1BFC02" wp14:editId="5187686C">
          <wp:simplePos x="0" y="0"/>
          <wp:positionH relativeFrom="page">
            <wp:posOffset>472440</wp:posOffset>
          </wp:positionH>
          <wp:positionV relativeFrom="margin">
            <wp:posOffset>-441601</wp:posOffset>
          </wp:positionV>
          <wp:extent cx="2179136" cy="1225791"/>
          <wp:effectExtent l="0" t="0" r="0" b="0"/>
          <wp:wrapNone/>
          <wp:docPr id="14817602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1760252" name="Imagen 14817602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136" cy="12257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EA5">
      <w:rPr>
        <w:rFonts w:ascii="Montserrat" w:hAnsi="Montserrat"/>
        <w:noProof/>
        <w:color w:val="000000" w:themeColor="text1"/>
        <w:sz w:val="20"/>
        <w:szCs w:val="20"/>
      </w:rPr>
      <w:drawing>
        <wp:anchor distT="0" distB="0" distL="114300" distR="114300" simplePos="0" relativeHeight="251659264" behindDoc="1" locked="1" layoutInCell="1" allowOverlap="1" wp14:anchorId="044DAD89" wp14:editId="31AC75C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7830820" cy="10133965"/>
          <wp:effectExtent l="0" t="0" r="0" b="63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820" cy="101339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09F"/>
    <w:multiLevelType w:val="multilevel"/>
    <w:tmpl w:val="13A0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53973"/>
    <w:multiLevelType w:val="hybridMultilevel"/>
    <w:tmpl w:val="6AA84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A3482"/>
    <w:multiLevelType w:val="multilevel"/>
    <w:tmpl w:val="2EE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485110">
    <w:abstractNumId w:val="2"/>
  </w:num>
  <w:num w:numId="2" w16cid:durableId="834417780">
    <w:abstractNumId w:val="0"/>
  </w:num>
  <w:num w:numId="3" w16cid:durableId="152386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36"/>
    <w:rsid w:val="000D6E4A"/>
    <w:rsid w:val="00151263"/>
    <w:rsid w:val="001D0C56"/>
    <w:rsid w:val="00202736"/>
    <w:rsid w:val="002C69CE"/>
    <w:rsid w:val="002D45DD"/>
    <w:rsid w:val="00557336"/>
    <w:rsid w:val="00654602"/>
    <w:rsid w:val="006F1A13"/>
    <w:rsid w:val="007A32D2"/>
    <w:rsid w:val="008B3BDB"/>
    <w:rsid w:val="00A14986"/>
    <w:rsid w:val="00A8085B"/>
    <w:rsid w:val="00AD219C"/>
    <w:rsid w:val="00D741A7"/>
    <w:rsid w:val="00DE4EA5"/>
    <w:rsid w:val="00E122B8"/>
    <w:rsid w:val="00F06B84"/>
    <w:rsid w:val="00F37166"/>
    <w:rsid w:val="00F834DC"/>
    <w:rsid w:val="00F8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F9889"/>
  <w15:chartTrackingRefBased/>
  <w15:docId w15:val="{41E8811B-2B70-49B7-B647-426019F1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4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EA5"/>
  </w:style>
  <w:style w:type="paragraph" w:styleId="Piedepgina">
    <w:name w:val="footer"/>
    <w:basedOn w:val="Normal"/>
    <w:link w:val="PiedepginaCar"/>
    <w:uiPriority w:val="99"/>
    <w:unhideWhenUsed/>
    <w:rsid w:val="00DE4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EA5"/>
  </w:style>
  <w:style w:type="paragraph" w:styleId="Prrafodelista">
    <w:name w:val="List Paragraph"/>
    <w:basedOn w:val="Normal"/>
    <w:uiPriority w:val="34"/>
    <w:qFormat/>
    <w:rsid w:val="001D0C56"/>
    <w:pPr>
      <w:ind w:left="720"/>
      <w:contextualSpacing/>
    </w:pPr>
    <w:rPr>
      <w:kern w:val="2"/>
      <w14:ligatures w14:val="standardContextual"/>
    </w:rPr>
  </w:style>
  <w:style w:type="table" w:styleId="Tablaconcuadrcula">
    <w:name w:val="Table Grid"/>
    <w:basedOn w:val="Tablanormal"/>
    <w:uiPriority w:val="39"/>
    <w:rsid w:val="001D0C56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Tahitiana Ceja Legaspi</dc:creator>
  <cp:keywords/>
  <dc:description/>
  <cp:lastModifiedBy>José Ramsés Lopez Gonzáles</cp:lastModifiedBy>
  <cp:revision>2</cp:revision>
  <cp:lastPrinted>2023-05-29T17:53:00Z</cp:lastPrinted>
  <dcterms:created xsi:type="dcterms:W3CDTF">2023-11-09T21:59:00Z</dcterms:created>
  <dcterms:modified xsi:type="dcterms:W3CDTF">2023-11-09T21:59:00Z</dcterms:modified>
</cp:coreProperties>
</file>