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Gotham Black" w:cs="Gotham Black" w:eastAsia="Gotham Black" w:hAnsi="Gotham Black"/>
          <w:color w:val="0076BB"/>
          <w:sz w:val="46"/>
          <w:szCs w:val="46"/>
        </w:rPr>
        <w:t xml:space="preserve">Claude AI Glossary</w:t>
      </w:r>
    </w:p>
    <w:p>
      <w:pPr>
        <w:spacing w:after="60"/>
      </w:pPr>
      <w:r>
        <w:rPr>
          <w:rFonts w:ascii="Gotham Book" w:cs="Gotham Book" w:eastAsia="Gotham Book" w:hAnsi="Gotham Book"/>
          <w:color w:val="5B6670"/>
          <w:sz w:val="24"/>
          <w:szCs w:val="24"/>
        </w:rPr>
        <w:t xml:space="preserve">A shared vocabulary for the Blach × Claude initiative</w:t>
      </w:r>
    </w:p>
    <w:p>
      <w:pPr>
        <w:pBdr>
          <w:bottom w:val="single" w:color="0076BB" w:sz="14" w:space="4"/>
        </w:pBdr>
        <w:spacing w:after="160"/>
      </w:pPr>
    </w:p>
    <w:p>
      <w:pPr>
        <w:spacing w:after="80"/>
      </w:pP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This is a quick desk reference for the terms most likely to come up as we explore how Claude can support and automate work across Blach. Definitions are plain-language by design — no technical background needed to follow along.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01  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AI &amp; Claude Foundations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Anthropic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company that builds Claude. Blach’s company-wide account is with Anthropic.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Claude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AI assistant we’re adopting — it reads, writes, analyzes, and, in some products, takes actions on our behalf. Different “models” (Opus, Sonnet, Haiku) trade off depth versus speed and cost.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Large Language Model (LLM)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kind of AI Claude is: a system trained on vast amounts of text that predicts and generates language. It’s the engine behind everything Claude does.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Generative AI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AI that creates new content — drafts, summaries, images — rather than only retrieving existing answers.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Prompt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instruction or request you give Claude. Clearer, more specific prompts get better results.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Token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small chunk of text (roughly three-quarters of a word) that Claude reads and writes in. Usage and limits are measured in tokens.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Context window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How much information Claude can hold in view at once — the current conversation, attached files, and instructions. It’s large, but finite.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Knowledge cutoff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date after which Claude wasn’t trained on new information. For anything more recent, Claude searches the web.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Hallucination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When Claude states something that sounds confident but is wrong. This is why a person should review important outputs before they go out.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02  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How We Access Claude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Claude Enterprise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Blach’s company-wide plan. It layers central administration, security controls, and usage oversight on top of the standard Claude experience.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Chat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familiar conversational interface (web, desktop, and mobile app). You type, Claude responds — best for questions, drafting, and back-and-forth.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Cowork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An agentic desktop app that does the work rather than just advising. You point it at a folder or task and it plans and completes multi-step work — sorting files, building a draft from source documents, producing finished files — checking in along the way.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Claude Code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command-line version of the same agentic capability, built for developers.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Cowork is the non-technical equivalent.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Claude in Chrome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browser extension that lets Claude navigate websites and complete web-based tasks, on its own or paired with Cowork.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Claude in Excel / PowerPoint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Versions of Claude that work directly inside spreadsheets and slide decks.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Claude Design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canvas-based tool for creating and refining visual designs through chat.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Artifact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standalone deliverable Claude produces in a session — a document, spreadsheet, slide deck, or small app — that you can open, edit, and download.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Project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reusable workspace that bundles instructions and reference files so Claude starts every related task already knowing the context.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03  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Customizing Claude for Blach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Agent / Agentic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Describes Claude when it plans and carries out multi-step tasks on its own, rather than answering one prompt at a time. Cowork and Claude Code are agentic.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Automation / Workflow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repeatable process handed to Claude so it runs with less manual effort — for example, turning a kickoff transcript into notes, a diagram, and an action list.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Skill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packaged set of instructions and assets that teaches Claude how to do a specific kind of task to our standard.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e.g., our blach-branding skill applies Blach fonts, colors, and logos automatically.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Plugin / Marketplace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bundle of skills, connectors, and tools distributed to a team in a single install. We maintain private marketplaces so each team gets Blach-specific capabilities from day one.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Connector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secure link between Claude and an outside application (such as Egnyte or Monday.com) that lets Claude read from and work within that system.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Model Context Protocol (MCP)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open standard that connectors are built on. It matters because systems without an MCP connector need custom work before Claude can integrate with them.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Organization Instructions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Standing rules an administrator sets once that apply to everyone — our terminology, confidentiality expectations, and house style.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Memory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Claude’s ability to carry relevant context forward across conversations, so you don’t have to re-explain each time.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Prompt engineering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practice of writing clear, well-structured prompts and instructions to get reliable, high-quality results.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Human-in-the-loop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Keeping a person in charge of reviewing and approving Claude’s work at key steps — our default for anything client-facing.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04  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Trust, Security &amp; Confidentiality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Confidentiality / Data handling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rule that client names, project details, pricing, drawings, and personnel information stay protected and inside Blach.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Prompt injection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security risk where hidden instructions buried in a document, email, or web page try to trick Claude into doing something it shouldn’t — a reason to be careful about what untrusted content an agent is allowed to read.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Lethal trifecta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Shorthand for the risky combination that makes prompt injection dangerous: access to private data, plus exposure to untrusted content, plus the ability to send information out. Keeping these three from lining up is a core safety principle.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Admin controls / Audit log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Enterprise tools that let our administrator manage access, set guardrails, and review how Claude is being used.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05  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Blach Systems You’ll Hear Mentioned</w:t>
      </w:r>
    </w:p>
    <w:p>
      <w:pPr>
        <w:spacing w:after="120"/>
        <w:ind w:left="14"/>
      </w:pP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How each connects to Claude as of June 2026 — connector availability evolves, so verify current status before relying on it.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Egnyte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cloud file storage and digital asset management (DAM) system, where Marketing’s branding assets live.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Connector available.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Box / Dropbox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Cloud storage platforms.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Connectors available.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Monday.com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Work and project management tool.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Connector available.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Asana / Linear / Notion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Task, project, and knowledge tools used across teams.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Connectors available.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Bridgit Bench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Workforce and resource planning software.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Connector available.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Autodesk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Design and BIM software suite (Revit, AutoCAD, Construction Cloud) used for design coordination and VDC.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Connector available.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Clearstory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Field-to-office platform for tracking, documenting, and pricing change events in real time.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Connector available.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Cosential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customer relationship management (CRM) system.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No connector available yet — a known integration gap.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CMiC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construction enterprise resource planning (ERP) and accounting system.</w:t>
      </w: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  No connector yet; integration would require custom work.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Ignite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internal file server and digital asset management (DAM) system.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Adobe InDesign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layout and design software used to produce proposals and marketing collateral.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2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2A9AD" w:sz="4" w:space="6"/>
      </w:pBdr>
      <w:tabs>
        <w:tab w:val="right" w:pos="9026"/>
      </w:tabs>
    </w:pPr>
    <w:r>
      <w:rPr>
        <w:rFonts w:ascii="Gotham Book" w:cs="Gotham Book" w:eastAsia="Gotham Book" w:hAnsi="Gotham Book"/>
        <w:color w:val="5B6670"/>
        <w:sz w:val="15"/>
        <w:szCs w:val="15"/>
      </w:rPr>
      <w:t xml:space="preserve">Blach Construction  |  Internal Use Only</w:t>
    </w:r>
    <w:r>
      <w:rPr>
        <w:rFonts w:ascii="Gotham Book" w:cs="Gotham Book" w:eastAsia="Gotham Book" w:hAnsi="Gotham Book"/>
        <w:color w:val="5B6670"/>
        <w:sz w:val="15"/>
        <w:szCs w:val="15"/>
      </w:rPr>
      <w:t xml:space="preserve">	Claude AI Glossary  ·  Page </w:t>
    </w:r>
    <w:r>
      <w:rPr>
        <w:rFonts w:ascii="Gotham Book" w:cs="Gotham Book" w:eastAsia="Gotham Book" w:hAnsi="Gotham Book"/>
        <w:color w:val="5B66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1600200" cy="333375"/>
          <wp:effectExtent t="0" r="0" b="0" l="0"/>
          <wp:docPr id="1" name="BlachLogo" descr="Blach Construction logo" title="Blach Construc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151125a7635ed343ca204257df146692c5c87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AI Glossary</dc:title>
  <dc:creator>Blach Construction — Marketing</dc:creator>
  <dc:description>Shared vocabulary for the Marketing x Claude initiative</dc:description>
  <cp:lastModifiedBy>Un-named</cp:lastModifiedBy>
  <cp:revision>1</cp:revision>
  <dcterms:created xsi:type="dcterms:W3CDTF">2026-06-25T22:33:14.902Z</dcterms:created>
  <dcterms:modified xsi:type="dcterms:W3CDTF">2026-06-25T22:33:14.902Z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