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Gotham Black" w:cs="Gotham Black" w:eastAsia="Gotham Black" w:hAnsi="Gotham Black"/>
          <w:color w:val="0076BB"/>
          <w:sz w:val="46"/>
          <w:szCs w:val="46"/>
        </w:rPr>
        <w:t xml:space="preserve">ChatGPT AI Glossary</w:t>
      </w:r>
    </w:p>
    <w:p>
      <w:pPr>
        <w:spacing w:after="60"/>
      </w:pPr>
      <w:r>
        <w:rPr>
          <w:rFonts w:ascii="Gotham Book" w:cs="Gotham Book" w:eastAsia="Gotham Book" w:hAnsi="Gotham Book"/>
          <w:color w:val="5B6670"/>
          <w:sz w:val="24"/>
          <w:szCs w:val="24"/>
        </w:rPr>
        <w:t xml:space="preserve">A shared vocabulary for the Blach × ChatGPT rollout</w:t>
      </w:r>
    </w:p>
    <w:p>
      <w:pPr>
        <w:pBdr>
          <w:bottom w:val="single" w:color="0076BB" w:sz="14" w:space="4"/>
        </w:pBdr>
        <w:spacing w:after="160"/>
      </w:pPr>
    </w:p>
    <w:p>
      <w:pPr>
        <w:spacing w:after="80"/>
      </w:pP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This is a quick desk reference for the terms most likely to come up as you use ChatGPT at Blach. Definitions are plain-language by design — no technical background needed to follow along. ChatGPT changes quickly; feature names here are current as of October 2026.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01  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AI &amp; ChatGPT Foundations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OpenAI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company that builds ChatGPT. Blach provides ChatGPT through a company-managed OpenAI workspace.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ChatGPT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One of the two AI assistants Blach provides, alongside Claude. It reads, writes, analyzes, and — in Work mode — carries out multi-step tasks on your behalf.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Model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engine behind each answer. Blach’s ChatGPT models come in three tiers: Sol (most capable), Terra (balanced, for everyday work) and Luna (fastest). You pick one from the model menu.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Reasoning effort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How long the model thinks before it answers, from Instant up to Extra High. More effort gives more careful answers but uses more of your limit.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Large Language Model (LLM)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kind of AI ChatGPT is: a system trained on vast amounts of text that predicts and generates language. It’s the engine behind everything ChatGPT does.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Generative AI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AI that creates new content — drafts, summaries, images — rather than only retrieving existing answers.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Prompt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message or instructions you give ChatGPT. Clearer, more specific prompts get better results.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Token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small chunk of text (roughly three-quarters of a word; 100 tokens is about 75 words) that ChatGPT reads and writes in. Usage and limits are measured in tokens.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Context window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How much information ChatGPT can hold in view at once — the current conversation, attached files, and instructions. It’s large, but finite.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Knowledge cutoff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date after which a model wasn’t trained on new information. For anything more recent, ChatGPT searches the web.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Hallucination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When ChatGPT states something that sounds confident but is wrong. This is why a person should review important outputs before they go out.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02  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How We Access ChatGPT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Workspace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Blach’s company ChatGPT account. Click the Blach logo at the bottom left to reach Settings. Administrators decide which models, features and apps are turned on.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Chat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familiar conversational interface (chatgpt.com, the desktop app, and the mobile app). You type, ChatGPT responds — best for questions, drafting, and back-and-forth.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Desktop app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ChatGPT installed on your computer, one click from your taskbar. It works alongside the files and apps on your machine — best for longer, hands-on work.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Work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ChatGPT’s agent mode for longer jobs. It plans and carries out multi-step work — research, analysis, spreadsheets, presentations, reports — using your connected apps, and checks with you before important actions. It replaced the earlier “agent mode.”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Deep research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multi-step research job that reads many sources and returns a cited report. Start it from the + menu; you can adjust the research plan before it runs.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Project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shared folder that keeps related chats, files, and instructions together so every chat inside it starts with the right context.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Space / Page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Space is your home for pages and files. A page is an editable, shareable document — a brief, meeting notes, a team update — that teammates with access can edit live. A space groups related pages for a topic or team.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Site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web page or lightweight app — a tracker, dashboard, or portal — that ChatGPT builds and hosts at a link. New sites are private until you share them.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Writing block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An editable draft that appears right in the chat. It replaced Canvas, which you may still see in older tutorials.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ChatGPT for Excel, PowerPoint &amp; Word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ChatGPT sidebar that works directly inside Office files, where enabled for our workspace.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03  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Customizing ChatGPT for Blach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Agent / Agentic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Describes ChatGPT when it plans and carries out multi-step tasks on its own, rather than answering one prompt at a time. Work and Codex are agentic.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Automation / Workflow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repeatable process handed to ChatGPT so it runs with less manual effort — for example, turning meeting notes into a summary and an action list.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Skill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saved set of instructions for one repeatable job that ChatGPT applies when the task fits.  e.g., our Blach branding skill applies Blach fonts, colors, and logos; Blach voice writes in our tone.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App (Connector)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secure link between ChatGPT and an outside system (such as SharePoint or Outlook) that lets ChatGPT look things up and work within it. OpenAI now calls connectors “apps.”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Plugin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package that bundles skills and apps for a workflow, installed from the plugin directory.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Model Context Protocol (MCP)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open standard apps are built on. Blach’s custom connectors use it, which is why the same tools can connect to both Claude and ChatGPT.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Custom GPT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customized ChatGPT with its own instructions and files. OpenAI is retiring custom GPTs on December 11, 2026 — use Projects and Skills instead.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Custom instructions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Standing guidance you write about yourself and how you want answers, under Settings → Personalization.  e.g., “I’m a project engineer at a commercial GC. Use CSI divisions. Keep answers short.”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Memory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ChatGPT’s ability to carry relevant details forward across chats, so you don’t have to re-explain each time. You can view, edit, or turn it off in Settings.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Scheduled task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job ChatGPT runs later or on repeat — such as a weekly summary — managed from the Scheduled page in the sidebar.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Prompt engineering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practice of writing clear, well-structured prompts and instructions to get reliable, high-quality results.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Human-in-the-loop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Keeping a person in charge of reviewing and approving ChatGPT’s work at key steps — our default for anything client-facing.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04  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Trust, Security &amp; Confidentiality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Confidentiality / Data handling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rule that client names, project details, pricing, drawings, and personnel information stay protected and inside Blach. Company information stays inside Claude and ChatGPT — follow the AI Policy.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Usage limits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Each person has their own allowance. If you hit a limit, wait until it resets — other models may still work. With credits turned off, hitting a limit won’t trigger extra charges.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Temporary chat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chat that stays out of your history and doesn’t use or update memory. OpenAI may still keep it for up to 30 days for safety.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Prompt injection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 security risk where hidden instructions buried in a document, email, or web page try to trick ChatGPT into doing something it shouldn’t — a reason to be careful about what untrusted content an agent is allowed to read.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Lethal trifecta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Shorthand for the risky combination that makes prompt injection dangerous: access to private data, plus exposure to untrusted content, plus the ability to send information out. Keeping these three from lining up is a core safety principle.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Admin controls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Workspace settings that let our administrators manage access, turn features and apps on or off, and set guardrails for how ChatGPT is used.</w:t>
      </w:r>
    </w:p>
    <w:p>
      <w:pPr>
        <w:keepNext/>
        <w:pBdr>
          <w:bottom w:val="single" w:color="0076BB" w:sz="16" w:space="3"/>
        </w:pBdr>
        <w:spacing w:after="170" w:before="360" w:line="288"/>
      </w:pPr>
      <w:r>
        <w:rPr>
          <w:rFonts w:ascii="Gotham Bold" w:cs="Gotham Bold" w:eastAsia="Gotham Bold" w:hAnsi="Gotham Bold"/>
          <w:b/>
          <w:bCs/>
          <w:color w:val="0076BB"/>
          <w:sz w:val="26"/>
          <w:szCs w:val="26"/>
        </w:rPr>
        <w:t xml:space="preserve">05  </w:t>
      </w:r>
      <w:r>
        <w:rPr>
          <w:rFonts w:ascii="Gotham Bold" w:cs="Gotham Bold" w:eastAsia="Gotham Bold" w:hAnsi="Gotham Bold"/>
          <w:b/>
          <w:bCs/>
          <w:color w:val="003B64"/>
          <w:sz w:val="26"/>
          <w:szCs w:val="26"/>
        </w:rPr>
        <w:t xml:space="preserve">Blach Systems You’ll Hear Mentioned</w:t>
      </w:r>
    </w:p>
    <w:p>
      <w:pPr>
        <w:spacing w:after="120"/>
        <w:ind w:left="14"/>
      </w:pPr>
      <w:r>
        <w:rPr>
          <w:rFonts w:ascii="Gotham Book Italic" w:cs="Gotham Book Italic" w:eastAsia="Gotham Book Italic" w:hAnsi="Gotham Book Italic"/>
          <w:i/>
          <w:iCs/>
          <w:color w:val="5B6670"/>
          <w:sz w:val="19"/>
          <w:szCs w:val="19"/>
        </w:rPr>
        <w:t xml:space="preserve">Blach is bringing the same connectors Claude uses over to ChatGPT. Availability changes as apps are approved, so check with the AI team before relying on one.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Microsoft 365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Outlook, Teams, SharePoint, and the Office apps we use every day.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Egnyte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cloud file storage and digital asset management (DAM) system, where project and marketing files live.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CMiC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construction enterprise resource planning (ERP) and accounting system.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Autodesk Build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Autodesk’s construction platform for RFIs, submittals, issues, sheets, and photos.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Primavera P6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The scheduling software used to build and track project schedules.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Clearstory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Field-to-office platform for tracking, documenting, and pricing change events in real time.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Bridgit Bench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Workforce and resource planning software.</w:t>
      </w:r>
    </w:p>
    <w:p>
      <w:pPr>
        <w:spacing w:after="140" w:line="264"/>
        <w:ind w:left="14" w:hanging="0"/>
      </w:pPr>
      <w:r>
        <w:rPr>
          <w:rFonts w:ascii="Gotham Bold" w:cs="Gotham Bold" w:eastAsia="Gotham Bold" w:hAnsi="Gotham Bold"/>
          <w:b/>
          <w:bCs/>
          <w:color w:val="0076BB"/>
          <w:sz w:val="20"/>
          <w:szCs w:val="20"/>
        </w:rPr>
        <w:t xml:space="preserve">HammerTech  </w:t>
      </w:r>
      <w:r>
        <w:rPr>
          <w:rFonts w:ascii="Gotham Book" w:cs="Gotham Book" w:eastAsia="Gotham Book" w:hAnsi="Gotham Book"/>
          <w:color w:val="000000"/>
          <w:sz w:val="20"/>
          <w:szCs w:val="20"/>
        </w:rPr>
        <w:t xml:space="preserve">— Our jobsite safety platform for orientations, inspections, and incident reporting.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2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2A9AD" w:sz="4" w:space="6"/>
      </w:pBdr>
      <w:tabs>
        <w:tab w:val="right" w:pos="9026"/>
      </w:tabs>
    </w:pPr>
    <w:r>
      <w:rPr>
        <w:rFonts w:ascii="Gotham Book" w:cs="Gotham Book" w:eastAsia="Gotham Book" w:hAnsi="Gotham Book"/>
        <w:color w:val="5B6670"/>
        <w:sz w:val="15"/>
        <w:szCs w:val="15"/>
      </w:rPr>
      <w:t>Blach Construction  |  Internal Use Only</w:t>
    </w:r>
    <w:r>
      <w:rPr>
        <w:rFonts w:ascii="Gotham Book" w:cs="Gotham Book" w:eastAsia="Gotham Book" w:hAnsi="Gotham Book"/>
        <w:color w:val="5B6670"/>
        <w:sz w:val="15"/>
        <w:szCs w:val="15"/>
      </w:rPr>
      <w:tab/>
      <w:t xml:space="preserve">ChatGPT AI Glossary  ·  Page </w:t>
    </w:r>
    <w:r>
      <w:rPr>
        <w:rFonts w:ascii="Gotham Book" w:cs="Gotham Book" w:eastAsia="Gotham Book" w:hAnsi="Gotham Book"/>
        <w:color w:val="5B6670"/>
        <w:sz w:val="15"/>
        <w:szCs w:val="15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1600200" cy="333375"/>
          <wp:effectExtent t="0" r="0" b="0" l="0"/>
          <wp:docPr id="1" name="BlachLogo" descr="Blach Construction logo" title="Blach Construc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1151125a7635ed343ca204257df146692c5c87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AI Glossary</dc:title>
  <dc:creator>Blach Construction — Marketing</dc:creator>
  <dc:description>Shared vocabulary for the Marketing x Claude initiative</dc:description>
  <cp:lastModifiedBy>Un-named</cp:lastModifiedBy>
  <cp:revision>1</cp:revision>
  <dcterms:created xsi:type="dcterms:W3CDTF">2026-10-30T16:36:29Z</dcterms:created>
  <dcterms:modified xsi:type="dcterms:W3CDTF">2026-10-30T16:36:29Z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