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638425" cy="12837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8425" cy="128377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b w:val="1"/>
          <w:bCs w:val="1"/>
          <w:i w:val="0"/>
          <w:iCs w:val="0"/>
          <w:color w:val="e01e2b"/>
          <w:sz w:val="22"/>
          <w:szCs w:val="22"/>
          <w:rtl w:val="0"/>
        </w:rPr>
        <w:t xml:space="preserve">SILENT. SWIFT. SECURE.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a1a1f"/>
          <w:sz w:val="60"/>
          <w:szCs w:val="60"/>
          <w:rtl w:val="0"/>
        </w:rPr>
        <w:t xml:space="preserve">PENETRATION TEST </w:t>
      </w:r>
      <w:r w:rsidDel="00000000" w:rsidR="00000000" w:rsidRPr="00000000">
        <w:rPr>
          <w:b w:val="1"/>
          <w:bCs w:val="1"/>
          <w:color w:val="e01e2b"/>
          <w:sz w:val="60"/>
          <w:szCs w:val="60"/>
          <w:rtl w:val="0"/>
        </w:rPr>
        <w:t xml:space="preserve">REPORT</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0"/>
          <w:bCs w:val="0"/>
          <w:i w:val="0"/>
          <w:iCs w:val="0"/>
          <w:color w:val="555b66"/>
          <w:sz w:val="26"/>
          <w:szCs w:val="26"/>
          <w:rtl w:val="0"/>
        </w:rPr>
        <w:t xml:space="preserve">Internal Network &amp; Active Directory Security Assessment</w:t>
      </w:r>
      <w:r w:rsidDel="00000000" w:rsidR="00000000" w:rsidRPr="00000000">
        <w:rPr>
          <w:rtl w:val="0"/>
        </w:rPr>
      </w:r>
    </w:p>
    <w:p w:rsidR="00000000" w:rsidDel="00000000" w:rsidP="00000000" w:rsidRDefault="00000000" w:rsidRPr="00000000" w14:paraId="00000005">
      <w:pPr>
        <w:pBdr>
          <w:bottom w:color="e01e2b" w:space="1" w:sz="18" w:val="single"/>
        </w:pBdr>
        <w:jc w:val="center"/>
        <w:rPr/>
      </w:pP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f3f4f7" w:val="clear"/>
          </w:tcPr>
          <w:p w:rsidR="00000000" w:rsidDel="00000000" w:rsidP="00000000" w:rsidRDefault="00000000" w:rsidRPr="00000000" w14:paraId="00000007">
            <w:pPr>
              <w:rPr/>
            </w:pPr>
            <w:r w:rsidDel="00000000" w:rsidR="00000000" w:rsidRPr="00000000">
              <w:rPr>
                <w:b w:val="1"/>
                <w:bCs w:val="1"/>
                <w:color w:val="555b66"/>
                <w:sz w:val="20"/>
                <w:szCs w:val="20"/>
                <w:rtl w:val="0"/>
              </w:rPr>
              <w:t xml:space="preserve">Client</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0"/>
                <w:bCs w:val="0"/>
                <w:sz w:val="20"/>
                <w:szCs w:val="20"/>
                <w:rtl w:val="0"/>
              </w:rPr>
              <w:t xml:space="preserve">[CLIENT COMPANY NAME]</w:t>
            </w:r>
            <w:r w:rsidDel="00000000" w:rsidR="00000000" w:rsidRPr="00000000">
              <w:rPr>
                <w:rtl w:val="0"/>
              </w:rPr>
            </w:r>
          </w:p>
        </w:tc>
      </w:tr>
      <w:tr>
        <w:trPr>
          <w:cantSplit w:val="0"/>
          <w:tblHeader w:val="0"/>
        </w:trPr>
        <w:tc>
          <w:tcPr>
            <w:shd w:fill="f3f4f7" w:val="clear"/>
          </w:tcPr>
          <w:p w:rsidR="00000000" w:rsidDel="00000000" w:rsidP="00000000" w:rsidRDefault="00000000" w:rsidRPr="00000000" w14:paraId="00000009">
            <w:pPr>
              <w:rPr/>
            </w:pPr>
            <w:r w:rsidDel="00000000" w:rsidR="00000000" w:rsidRPr="00000000">
              <w:rPr>
                <w:b w:val="1"/>
                <w:bCs w:val="1"/>
                <w:color w:val="555b66"/>
                <w:sz w:val="20"/>
                <w:szCs w:val="20"/>
                <w:rtl w:val="0"/>
              </w:rPr>
              <w:t xml:space="preserve">Engagement</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0"/>
                <w:bCs w:val="0"/>
                <w:sz w:val="20"/>
                <w:szCs w:val="20"/>
                <w:rtl w:val="0"/>
              </w:rPr>
              <w:t xml:space="preserve">Internal Network Penetration Test</w:t>
            </w:r>
            <w:r w:rsidDel="00000000" w:rsidR="00000000" w:rsidRPr="00000000">
              <w:rPr>
                <w:rtl w:val="0"/>
              </w:rPr>
            </w:r>
          </w:p>
        </w:tc>
      </w:tr>
      <w:tr>
        <w:trPr>
          <w:cantSplit w:val="0"/>
          <w:tblHeader w:val="0"/>
        </w:trPr>
        <w:tc>
          <w:tcPr>
            <w:shd w:fill="f3f4f7" w:val="clear"/>
          </w:tcPr>
          <w:p w:rsidR="00000000" w:rsidDel="00000000" w:rsidP="00000000" w:rsidRDefault="00000000" w:rsidRPr="00000000" w14:paraId="0000000B">
            <w:pPr>
              <w:rPr/>
            </w:pPr>
            <w:r w:rsidDel="00000000" w:rsidR="00000000" w:rsidRPr="00000000">
              <w:rPr>
                <w:b w:val="1"/>
                <w:bCs w:val="1"/>
                <w:color w:val="555b66"/>
                <w:sz w:val="20"/>
                <w:szCs w:val="20"/>
                <w:rtl w:val="0"/>
              </w:rPr>
              <w:t xml:space="preserve">Environment</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0"/>
                <w:bCs w:val="0"/>
                <w:sz w:val="20"/>
                <w:szCs w:val="20"/>
                <w:rtl w:val="0"/>
              </w:rPr>
              <w:t xml:space="preserve">BLACKBYTE.local domain (lab reference environment)</w:t>
            </w:r>
            <w:r w:rsidDel="00000000" w:rsidR="00000000" w:rsidRPr="00000000">
              <w:rPr>
                <w:rtl w:val="0"/>
              </w:rPr>
            </w:r>
          </w:p>
        </w:tc>
      </w:tr>
      <w:tr>
        <w:trPr>
          <w:cantSplit w:val="0"/>
          <w:tblHeader w:val="0"/>
        </w:trPr>
        <w:tc>
          <w:tcPr>
            <w:shd w:fill="f3f4f7" w:val="clear"/>
          </w:tcPr>
          <w:p w:rsidR="00000000" w:rsidDel="00000000" w:rsidP="00000000" w:rsidRDefault="00000000" w:rsidRPr="00000000" w14:paraId="0000000D">
            <w:pPr>
              <w:rPr/>
            </w:pPr>
            <w:r w:rsidDel="00000000" w:rsidR="00000000" w:rsidRPr="00000000">
              <w:rPr>
                <w:b w:val="1"/>
                <w:bCs w:val="1"/>
                <w:color w:val="555b66"/>
                <w:sz w:val="20"/>
                <w:szCs w:val="20"/>
                <w:rtl w:val="0"/>
              </w:rPr>
              <w:t xml:space="preserve">Assessment dates</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0"/>
                <w:bCs w:val="0"/>
                <w:sz w:val="20"/>
                <w:szCs w:val="20"/>
                <w:rtl w:val="0"/>
              </w:rPr>
              <w:t xml:space="preserve">[DD Mon YYYY] – [DD Mon YYYY]</w:t>
            </w:r>
            <w:r w:rsidDel="00000000" w:rsidR="00000000" w:rsidRPr="00000000">
              <w:rPr>
                <w:rtl w:val="0"/>
              </w:rPr>
            </w:r>
          </w:p>
        </w:tc>
      </w:tr>
      <w:tr>
        <w:trPr>
          <w:cantSplit w:val="0"/>
          <w:tblHeader w:val="0"/>
        </w:trPr>
        <w:tc>
          <w:tcPr>
            <w:shd w:fill="f3f4f7" w:val="clear"/>
          </w:tcPr>
          <w:p w:rsidR="00000000" w:rsidDel="00000000" w:rsidP="00000000" w:rsidRDefault="00000000" w:rsidRPr="00000000" w14:paraId="0000000F">
            <w:pPr>
              <w:rPr/>
            </w:pPr>
            <w:r w:rsidDel="00000000" w:rsidR="00000000" w:rsidRPr="00000000">
              <w:rPr>
                <w:b w:val="1"/>
                <w:bCs w:val="1"/>
                <w:color w:val="555b66"/>
                <w:sz w:val="20"/>
                <w:szCs w:val="20"/>
                <w:rtl w:val="0"/>
              </w:rPr>
              <w:t xml:space="preserve">Report 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sz w:val="20"/>
                <w:szCs w:val="20"/>
                <w:rtl w:val="0"/>
              </w:rPr>
              <w:t xml:space="preserve">1.0</w:t>
            </w:r>
            <w:r w:rsidDel="00000000" w:rsidR="00000000" w:rsidRPr="00000000">
              <w:rPr>
                <w:rtl w:val="0"/>
              </w:rPr>
            </w:r>
          </w:p>
        </w:tc>
      </w:tr>
      <w:tr>
        <w:trPr>
          <w:cantSplit w:val="0"/>
          <w:tblHeader w:val="0"/>
        </w:trPr>
        <w:tc>
          <w:tcPr>
            <w:shd w:fill="f3f4f7" w:val="clear"/>
          </w:tcPr>
          <w:p w:rsidR="00000000" w:rsidDel="00000000" w:rsidP="00000000" w:rsidRDefault="00000000" w:rsidRPr="00000000" w14:paraId="00000011">
            <w:pPr>
              <w:rPr/>
            </w:pPr>
            <w:r w:rsidDel="00000000" w:rsidR="00000000" w:rsidRPr="00000000">
              <w:rPr>
                <w:b w:val="1"/>
                <w:bCs w:val="1"/>
                <w:color w:val="555b66"/>
                <w:sz w:val="20"/>
                <w:szCs w:val="20"/>
                <w:rtl w:val="0"/>
              </w:rPr>
              <w:t xml:space="preserve">Classification</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sz w:val="20"/>
                <w:szCs w:val="20"/>
                <w:rtl w:val="0"/>
              </w:rPr>
              <w:t xml:space="preserve">CONFIDENTIAL</w:t>
            </w:r>
            <w:r w:rsidDel="00000000" w:rsidR="00000000" w:rsidRPr="00000000">
              <w:rPr>
                <w:rtl w:val="0"/>
              </w:rPr>
            </w:r>
          </w:p>
        </w:tc>
      </w:tr>
      <w:tr>
        <w:trPr>
          <w:cantSplit w:val="0"/>
          <w:tblHeader w:val="0"/>
        </w:trPr>
        <w:tc>
          <w:tcPr>
            <w:shd w:fill="f3f4f7" w:val="clear"/>
          </w:tcPr>
          <w:p w:rsidR="00000000" w:rsidDel="00000000" w:rsidP="00000000" w:rsidRDefault="00000000" w:rsidRPr="00000000" w14:paraId="00000013">
            <w:pPr>
              <w:rPr/>
            </w:pPr>
            <w:r w:rsidDel="00000000" w:rsidR="00000000" w:rsidRPr="00000000">
              <w:rPr>
                <w:b w:val="1"/>
                <w:bCs w:val="1"/>
                <w:color w:val="555b66"/>
                <w:sz w:val="20"/>
                <w:szCs w:val="20"/>
                <w:rtl w:val="0"/>
              </w:rPr>
              <w:t xml:space="preserve">Prepared by</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sz w:val="20"/>
                <w:szCs w:val="20"/>
                <w:rtl w:val="0"/>
              </w:rPr>
              <w:t xml:space="preserve">[Lead Consultant Name], Black Byt3</w:t>
            </w:r>
            <w:r w:rsidDel="00000000" w:rsidR="00000000" w:rsidRPr="00000000">
              <w:rPr>
                <w:rtl w:val="0"/>
              </w:rPr>
            </w:r>
          </w:p>
        </w:tc>
      </w:tr>
    </w:tbl>
    <w:p w:rsidR="00000000" w:rsidDel="00000000" w:rsidP="00000000" w:rsidRDefault="00000000" w:rsidRPr="00000000" w14:paraId="00000015">
      <w:pPr>
        <w:spacing w:after="40" w:lineRule="auto"/>
        <w:rPr/>
      </w:pPr>
      <w:r w:rsidDel="00000000" w:rsidR="00000000" w:rsidRPr="00000000">
        <w:rPr>
          <w:rtl w:val="0"/>
        </w:rPr>
      </w:r>
    </w:p>
    <w:p w:rsidR="00000000" w:rsidDel="00000000" w:rsidP="00000000" w:rsidRDefault="00000000" w:rsidRPr="00000000" w14:paraId="00000016">
      <w:pPr>
        <w:spacing w:after="120" w:lineRule="auto"/>
        <w:jc w:val="center"/>
        <w:rPr/>
      </w:pPr>
      <w:r w:rsidDel="00000000" w:rsidR="00000000" w:rsidRPr="00000000">
        <w:rPr>
          <w:b w:val="0"/>
          <w:bCs w:val="0"/>
          <w:i w:val="0"/>
          <w:iCs w:val="0"/>
          <w:color w:val="555b66"/>
          <w:sz w:val="19"/>
          <w:szCs w:val="19"/>
          <w:rtl w:val="0"/>
        </w:rPr>
        <w:t xml:space="preserve">contact@blackbyt3.com   ·   www.blackbyt3.com   ·   [+92 3XX XXXXXXX]</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Calibri" w:cs="Calibri" w:eastAsia="Calibri" w:hAnsi="Calibri"/>
          <w:color w:val="1a1a1f"/>
          <w:rtl w:val="0"/>
        </w:rPr>
        <w:t xml:space="preserve">i.  </w:t>
      </w:r>
      <w:r w:rsidDel="00000000" w:rsidR="00000000" w:rsidRPr="00000000">
        <w:rPr>
          <w:rFonts w:ascii="Calibri" w:cs="Calibri" w:eastAsia="Calibri" w:hAnsi="Calibri"/>
          <w:color w:val="e01e2b"/>
          <w:rtl w:val="0"/>
        </w:rPr>
        <w:t xml:space="preserve">Document Control &amp; Confidentiality</w:t>
      </w:r>
      <w:r w:rsidDel="00000000" w:rsidR="00000000" w:rsidRPr="00000000">
        <w:rPr>
          <w:rtl w:val="0"/>
        </w:rPr>
      </w:r>
    </w:p>
    <w:tbl>
      <w:tblPr>
        <w:tblStyle w:val="Table2"/>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f3f4f7" w:val="clear"/>
          </w:tcPr>
          <w:p w:rsidR="00000000" w:rsidDel="00000000" w:rsidP="00000000" w:rsidRDefault="00000000" w:rsidRPr="00000000" w14:paraId="00000019">
            <w:pPr>
              <w:rPr/>
            </w:pPr>
            <w:r w:rsidDel="00000000" w:rsidR="00000000" w:rsidRPr="00000000">
              <w:rPr>
                <w:b w:val="1"/>
                <w:bCs w:val="1"/>
                <w:color w:val="1a1a1f"/>
                <w:sz w:val="19"/>
                <w:szCs w:val="19"/>
                <w:rtl w:val="0"/>
              </w:rPr>
              <w:t xml:space="preserve">Document title</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0"/>
                <w:bCs w:val="0"/>
                <w:sz w:val="19"/>
                <w:szCs w:val="19"/>
                <w:rtl w:val="0"/>
              </w:rPr>
              <w:t xml:space="preserve">PENETRATION TEST REPORT — Internal Network &amp; Active Directory Security Assessment</w:t>
            </w:r>
            <w:r w:rsidDel="00000000" w:rsidR="00000000" w:rsidRPr="00000000">
              <w:rPr>
                <w:rtl w:val="0"/>
              </w:rPr>
            </w:r>
          </w:p>
        </w:tc>
      </w:tr>
      <w:tr>
        <w:trPr>
          <w:cantSplit w:val="0"/>
          <w:tblHeader w:val="0"/>
        </w:trPr>
        <w:tc>
          <w:tcPr>
            <w:shd w:fill="f3f4f7" w:val="clear"/>
          </w:tcPr>
          <w:p w:rsidR="00000000" w:rsidDel="00000000" w:rsidP="00000000" w:rsidRDefault="00000000" w:rsidRPr="00000000" w14:paraId="0000001B">
            <w:pPr>
              <w:rPr/>
            </w:pPr>
            <w:r w:rsidDel="00000000" w:rsidR="00000000" w:rsidRPr="00000000">
              <w:rPr>
                <w:b w:val="1"/>
                <w:bCs w:val="1"/>
                <w:color w:val="1a1a1f"/>
                <w:sz w:val="19"/>
                <w:szCs w:val="19"/>
                <w:rtl w:val="0"/>
              </w:rPr>
              <w:t xml:space="preserve">Client</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0"/>
                <w:bCs w:val="0"/>
                <w:sz w:val="19"/>
                <w:szCs w:val="19"/>
                <w:rtl w:val="0"/>
              </w:rPr>
              <w:t xml:space="preserve">[CLIENT COMPANY NAME]</w:t>
            </w:r>
            <w:r w:rsidDel="00000000" w:rsidR="00000000" w:rsidRPr="00000000">
              <w:rPr>
                <w:rtl w:val="0"/>
              </w:rPr>
            </w:r>
          </w:p>
        </w:tc>
      </w:tr>
      <w:tr>
        <w:trPr>
          <w:cantSplit w:val="0"/>
          <w:tblHeader w:val="0"/>
        </w:trPr>
        <w:tc>
          <w:tcPr>
            <w:shd w:fill="f3f4f7" w:val="clear"/>
          </w:tcPr>
          <w:p w:rsidR="00000000" w:rsidDel="00000000" w:rsidP="00000000" w:rsidRDefault="00000000" w:rsidRPr="00000000" w14:paraId="0000001D">
            <w:pPr>
              <w:rPr/>
            </w:pPr>
            <w:r w:rsidDel="00000000" w:rsidR="00000000" w:rsidRPr="00000000">
              <w:rPr>
                <w:b w:val="1"/>
                <w:bCs w:val="1"/>
                <w:color w:val="1a1a1f"/>
                <w:sz w:val="19"/>
                <w:szCs w:val="19"/>
                <w:rtl w:val="0"/>
              </w:rPr>
              <w:t xml:space="preserve">Classification</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0"/>
                <w:bCs w:val="0"/>
                <w:sz w:val="19"/>
                <w:szCs w:val="19"/>
                <w:rtl w:val="0"/>
              </w:rPr>
              <w:t xml:space="preserve">CONFIDENTIAL</w:t>
            </w:r>
            <w:r w:rsidDel="00000000" w:rsidR="00000000" w:rsidRPr="00000000">
              <w:rPr>
                <w:rtl w:val="0"/>
              </w:rPr>
            </w:r>
          </w:p>
        </w:tc>
      </w:tr>
      <w:tr>
        <w:trPr>
          <w:cantSplit w:val="0"/>
          <w:tblHeader w:val="0"/>
        </w:trPr>
        <w:tc>
          <w:tcPr>
            <w:shd w:fill="f3f4f7" w:val="clear"/>
          </w:tcPr>
          <w:p w:rsidR="00000000" w:rsidDel="00000000" w:rsidP="00000000" w:rsidRDefault="00000000" w:rsidRPr="00000000" w14:paraId="0000001F">
            <w:pPr>
              <w:rPr/>
            </w:pPr>
            <w:r w:rsidDel="00000000" w:rsidR="00000000" w:rsidRPr="00000000">
              <w:rPr>
                <w:b w:val="1"/>
                <w:bCs w:val="1"/>
                <w:color w:val="1a1a1f"/>
                <w:sz w:val="19"/>
                <w:szCs w:val="19"/>
                <w:rtl w:val="0"/>
              </w:rPr>
              <w:t xml:space="preserve">Version</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0"/>
                <w:bCs w:val="0"/>
                <w:sz w:val="19"/>
                <w:szCs w:val="19"/>
                <w:rtl w:val="0"/>
              </w:rPr>
              <w:t xml:space="preserve">1.0</w:t>
            </w:r>
            <w:r w:rsidDel="00000000" w:rsidR="00000000" w:rsidRPr="00000000">
              <w:rPr>
                <w:rtl w:val="0"/>
              </w:rPr>
            </w:r>
          </w:p>
        </w:tc>
      </w:tr>
      <w:tr>
        <w:trPr>
          <w:cantSplit w:val="0"/>
          <w:tblHeader w:val="0"/>
        </w:trPr>
        <w:tc>
          <w:tcPr>
            <w:shd w:fill="f3f4f7" w:val="clear"/>
          </w:tcPr>
          <w:p w:rsidR="00000000" w:rsidDel="00000000" w:rsidP="00000000" w:rsidRDefault="00000000" w:rsidRPr="00000000" w14:paraId="00000021">
            <w:pPr>
              <w:rPr/>
            </w:pPr>
            <w:r w:rsidDel="00000000" w:rsidR="00000000" w:rsidRPr="00000000">
              <w:rPr>
                <w:b w:val="1"/>
                <w:bCs w:val="1"/>
                <w:color w:val="1a1a1f"/>
                <w:sz w:val="19"/>
                <w:szCs w:val="19"/>
                <w:rtl w:val="0"/>
              </w:rPr>
              <w:t xml:space="preserve">Prepared by</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sz w:val="19"/>
                <w:szCs w:val="19"/>
                <w:rtl w:val="0"/>
              </w:rPr>
              <w:t xml:space="preserve">[Lead Consultant Name], Black Byt3</w:t>
            </w:r>
            <w:r w:rsidDel="00000000" w:rsidR="00000000" w:rsidRPr="00000000">
              <w:rPr>
                <w:rtl w:val="0"/>
              </w:rPr>
            </w:r>
          </w:p>
        </w:tc>
      </w:tr>
      <w:tr>
        <w:trPr>
          <w:cantSplit w:val="0"/>
          <w:tblHeader w:val="0"/>
        </w:trPr>
        <w:tc>
          <w:tcPr>
            <w:shd w:fill="f3f4f7" w:val="clear"/>
          </w:tcPr>
          <w:p w:rsidR="00000000" w:rsidDel="00000000" w:rsidP="00000000" w:rsidRDefault="00000000" w:rsidRPr="00000000" w14:paraId="00000023">
            <w:pPr>
              <w:rPr/>
            </w:pPr>
            <w:r w:rsidDel="00000000" w:rsidR="00000000" w:rsidRPr="00000000">
              <w:rPr>
                <w:b w:val="1"/>
                <w:bCs w:val="1"/>
                <w:color w:val="1a1a1f"/>
                <w:sz w:val="19"/>
                <w:szCs w:val="19"/>
                <w:rtl w:val="0"/>
              </w:rPr>
              <w:t xml:space="preserve">Reviewed by</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sz w:val="19"/>
                <w:szCs w:val="19"/>
                <w:rtl w:val="0"/>
              </w:rPr>
              <w:t xml:space="preserve">[Reviewer Name], Black Byt3</w:t>
            </w:r>
            <w:r w:rsidDel="00000000" w:rsidR="00000000" w:rsidRPr="00000000">
              <w:rPr>
                <w:rtl w:val="0"/>
              </w:rPr>
            </w:r>
          </w:p>
        </w:tc>
      </w:tr>
      <w:tr>
        <w:trPr>
          <w:cantSplit w:val="0"/>
          <w:tblHeader w:val="0"/>
        </w:trPr>
        <w:tc>
          <w:tcPr>
            <w:shd w:fill="f3f4f7" w:val="clear"/>
          </w:tcPr>
          <w:p w:rsidR="00000000" w:rsidDel="00000000" w:rsidP="00000000" w:rsidRDefault="00000000" w:rsidRPr="00000000" w14:paraId="00000025">
            <w:pPr>
              <w:rPr/>
            </w:pPr>
            <w:r w:rsidDel="00000000" w:rsidR="00000000" w:rsidRPr="00000000">
              <w:rPr>
                <w:b w:val="1"/>
                <w:bCs w:val="1"/>
                <w:color w:val="1a1a1f"/>
                <w:sz w:val="19"/>
                <w:szCs w:val="19"/>
                <w:rtl w:val="0"/>
              </w:rPr>
              <w:t xml:space="preserve">Provider</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sz w:val="19"/>
                <w:szCs w:val="19"/>
                <w:rtl w:val="0"/>
              </w:rPr>
              <w:t xml:space="preserve">Black Byt3 · contact@blackbyt3.com · www.blackbyt3.com</w:t>
            </w:r>
            <w:r w:rsidDel="00000000" w:rsidR="00000000" w:rsidRPr="00000000">
              <w:rPr>
                <w:rtl w:val="0"/>
              </w:rPr>
            </w:r>
          </w:p>
        </w:tc>
      </w:tr>
    </w:tbl>
    <w:p w:rsidR="00000000" w:rsidDel="00000000" w:rsidP="00000000" w:rsidRDefault="00000000" w:rsidRPr="00000000" w14:paraId="00000027">
      <w:pPr>
        <w:spacing w:after="8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sz w:val="19"/>
          <w:szCs w:val="19"/>
          <w:rtl w:val="0"/>
        </w:rPr>
        <w:t xml:space="preserve">Confidentiality notice. </w:t>
      </w:r>
      <w:r w:rsidDel="00000000" w:rsidR="00000000" w:rsidRPr="00000000">
        <w:rPr>
          <w:sz w:val="19"/>
          <w:szCs w:val="19"/>
          <w:rtl w:val="0"/>
        </w:rPr>
        <w:t xml:space="preserve">This report contains sensitive security information about [CLIENT COMPANY NAME] and is classified CONFIDENTIAL. It is intended solely for authorized recipients. Do not distribute, copy, or store it outside approved channels. Findings describe issues present during the testing window only.</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Fonts w:ascii="Calibri" w:cs="Calibri" w:eastAsia="Calibri" w:hAnsi="Calibri"/>
          <w:color w:val="1a1a1f"/>
          <w:rtl w:val="0"/>
        </w:rPr>
        <w:t xml:space="preserve">Contents</w:t>
      </w:r>
      <w:r w:rsidDel="00000000" w:rsidR="00000000" w:rsidRPr="00000000">
        <w:rPr>
          <w:rtl w:val="0"/>
        </w:rPr>
      </w:r>
    </w:p>
    <w:sdt>
      <w:sdtPr>
        <w:id w:val="1840619"/>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w:instrText>
            <w:fldChar w:fldCharType="separate"/>
          </w:r>
          <w:r w:rsidDel="00000000" w:rsidR="00000000" w:rsidRPr="00000000">
            <w:rPr>
              <w:rtl w:val="0"/>
            </w:rPr>
            <w:t xml:space="preserve">Right-click and choose 'Update Field' to build the table of contents.</w:t>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Fonts w:ascii="Calibri" w:cs="Calibri" w:eastAsia="Calibri" w:hAnsi="Calibri"/>
          <w:color w:val="1a1a1f"/>
          <w:rtl w:val="0"/>
        </w:rPr>
        <w:t xml:space="preserve">1.  </w:t>
      </w:r>
      <w:r w:rsidDel="00000000" w:rsidR="00000000" w:rsidRPr="00000000">
        <w:rPr>
          <w:rFonts w:ascii="Calibri" w:cs="Calibri" w:eastAsia="Calibri" w:hAnsi="Calibri"/>
          <w:color w:val="e01e2b"/>
          <w:rtl w:val="0"/>
        </w:rPr>
        <w:t xml:space="preserve">Executive Summary</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b w:val="0"/>
          <w:bCs w:val="0"/>
          <w:i w:val="0"/>
          <w:iCs w:val="0"/>
          <w:sz w:val="21"/>
          <w:szCs w:val="21"/>
          <w:rtl w:val="0"/>
        </w:rPr>
        <w:t xml:space="preserve">The assessment identified that a low-privileged domain user could achieve full compromise of the Active Directory domain in a short time. Due to a weak service-account password combined with excessive privileges, an attacker starting from a single standard user account was able to obtain Domain Administrator rights, giving complete control over every user, system, and data asset in the environment. The overall risk is therefore rated CRITICAL and immediate remediation is recommended.</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Fonts w:ascii="Calibri" w:cs="Calibri" w:eastAsia="Calibri" w:hAnsi="Calibri"/>
          <w:color w:val="1a1a1f"/>
          <w:rtl w:val="0"/>
        </w:rPr>
        <w:t xml:space="preserve">Overall Risk Rating</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color w:val="e01e2b"/>
          <w:sz w:val="26"/>
          <w:szCs w:val="26"/>
          <w:rtl w:val="0"/>
        </w:rPr>
        <w:t xml:space="preserve">  CRITICAL  </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Fonts w:ascii="Calibri" w:cs="Calibri" w:eastAsia="Calibri" w:hAnsi="Calibri"/>
          <w:color w:val="1a1a1f"/>
          <w:rtl w:val="0"/>
        </w:rPr>
        <w:t xml:space="preserve">Findings by Severity</w:t>
      </w:r>
      <w:r w:rsidDel="00000000" w:rsidR="00000000" w:rsidRPr="00000000">
        <w:rPr>
          <w:rtl w:val="0"/>
        </w:rPr>
      </w:r>
    </w:p>
    <w:tbl>
      <w:tblPr>
        <w:tblStyle w:val="Table3"/>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1a1a1f" w:val="clear"/>
          </w:tcPr>
          <w:p w:rsidR="00000000" w:rsidDel="00000000" w:rsidP="00000000" w:rsidRDefault="00000000" w:rsidRPr="00000000" w14:paraId="00000032">
            <w:pPr>
              <w:rPr/>
            </w:pPr>
            <w:r w:rsidDel="00000000" w:rsidR="00000000" w:rsidRPr="00000000">
              <w:rPr>
                <w:b w:val="1"/>
                <w:bCs w:val="1"/>
                <w:color w:val="ffffff"/>
                <w:sz w:val="19"/>
                <w:szCs w:val="19"/>
                <w:rtl w:val="0"/>
              </w:rPr>
              <w:t xml:space="preserve">Severity</w:t>
            </w:r>
            <w:r w:rsidDel="00000000" w:rsidR="00000000" w:rsidRPr="00000000">
              <w:rPr>
                <w:rtl w:val="0"/>
              </w:rPr>
            </w:r>
          </w:p>
        </w:tc>
        <w:tc>
          <w:tcPr>
            <w:shd w:fill="1a1a1f" w:val="clear"/>
          </w:tcPr>
          <w:p w:rsidR="00000000" w:rsidDel="00000000" w:rsidP="00000000" w:rsidRDefault="00000000" w:rsidRPr="00000000" w14:paraId="00000033">
            <w:pPr>
              <w:rPr/>
            </w:pPr>
            <w:r w:rsidDel="00000000" w:rsidR="00000000" w:rsidRPr="00000000">
              <w:rPr>
                <w:b w:val="1"/>
                <w:bCs w:val="1"/>
                <w:color w:val="ffffff"/>
                <w:sz w:val="19"/>
                <w:szCs w:val="19"/>
                <w:rtl w:val="0"/>
              </w:rPr>
              <w:t xml:space="preserve">Count</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b w:val="1"/>
                <w:bCs w:val="1"/>
                <w:color w:val="b0121f"/>
                <w:sz w:val="19"/>
                <w:szCs w:val="19"/>
                <w:rtl w:val="0"/>
              </w:rPr>
              <w:t xml:space="preserve">Critical</w:t>
            </w:r>
            <w:r w:rsidDel="00000000" w:rsidR="00000000" w:rsidRPr="00000000">
              <w:rPr>
                <w:rtl w:val="0"/>
              </w:rPr>
            </w:r>
          </w:p>
        </w:tc>
        <w:tc>
          <w:tcPr/>
          <w:p w:rsidR="00000000" w:rsidDel="00000000" w:rsidP="00000000" w:rsidRDefault="00000000" w:rsidRPr="00000000" w14:paraId="00000035">
            <w:pPr>
              <w:rPr/>
            </w:pPr>
            <w:r w:rsidDel="00000000" w:rsidR="00000000" w:rsidRPr="00000000">
              <w:rPr>
                <w:b w:val="0"/>
                <w:bCs w:val="0"/>
                <w:sz w:val="19"/>
                <w:szCs w:val="19"/>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b w:val="1"/>
                <w:bCs w:val="1"/>
                <w:color w:val="e01e2b"/>
                <w:sz w:val="19"/>
                <w:szCs w:val="19"/>
                <w:rtl w:val="0"/>
              </w:rPr>
              <w:t xml:space="preserve">High</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0"/>
                <w:bCs w:val="0"/>
                <w:sz w:val="19"/>
                <w:szCs w:val="19"/>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b w:val="1"/>
                <w:bCs w:val="1"/>
                <w:color w:val="e8862b"/>
                <w:sz w:val="19"/>
                <w:szCs w:val="19"/>
                <w:rtl w:val="0"/>
              </w:rPr>
              <w:t xml:space="preserve">Medium</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0"/>
                <w:bCs w:val="0"/>
                <w:sz w:val="19"/>
                <w:szCs w:val="19"/>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b w:val="1"/>
                <w:bCs w:val="1"/>
                <w:color w:val="e0b91e"/>
                <w:sz w:val="19"/>
                <w:szCs w:val="19"/>
                <w:rtl w:val="0"/>
              </w:rPr>
              <w:t xml:space="preserve">Low</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0"/>
                <w:bCs w:val="0"/>
                <w:sz w:val="19"/>
                <w:szCs w:val="19"/>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b w:val="1"/>
                <w:bCs w:val="1"/>
                <w:color w:val="5b6472"/>
                <w:sz w:val="19"/>
                <w:szCs w:val="19"/>
                <w:rtl w:val="0"/>
              </w:rPr>
              <w:t xml:space="preserve">Informational</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0"/>
                <w:bCs w:val="0"/>
                <w:sz w:val="19"/>
                <w:szCs w:val="19"/>
                <w:rtl w:val="0"/>
              </w:rPr>
              <w:t xml:space="preserve">1</w:t>
            </w:r>
            <w:r w:rsidDel="00000000" w:rsidR="00000000" w:rsidRPr="00000000">
              <w:rPr>
                <w:rtl w:val="0"/>
              </w:rPr>
            </w:r>
          </w:p>
        </w:tc>
      </w:tr>
    </w:tbl>
    <w:p w:rsidR="00000000" w:rsidDel="00000000" w:rsidP="00000000" w:rsidRDefault="00000000" w:rsidRPr="00000000" w14:paraId="0000003E">
      <w:pPr>
        <w:pStyle w:val="Heading2"/>
        <w:rPr/>
      </w:pPr>
      <w:r w:rsidDel="00000000" w:rsidR="00000000" w:rsidRPr="00000000">
        <w:rPr>
          <w:rFonts w:ascii="Calibri" w:cs="Calibri" w:eastAsia="Calibri" w:hAnsi="Calibri"/>
          <w:color w:val="1a1a1f"/>
          <w:rtl w:val="0"/>
        </w:rPr>
        <w:t xml:space="preserve">Key Recommendations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Reset all service-account passwords to long (25+ character) random values, or migrate to Group Managed Service Accounts (gMSA) that rotate automatically.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Remove Domain Admin and other excessive privileges from service accounts; apply least-privilege and a tiered administration model.</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Disable LLMNR and NBT-NS via Group Policy and enforce SMB signing to prevent credential interception and relay attacks.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Enforce a strong password policy and screen against known-breached passwords.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Establish a regular patching cycle and disable unused legacy protocols (including IPv6 where not required).</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Fonts w:ascii="Calibri" w:cs="Calibri" w:eastAsia="Calibri" w:hAnsi="Calibri"/>
          <w:color w:val="1a1a1f"/>
          <w:rtl w:val="0"/>
        </w:rPr>
        <w:t xml:space="preserve">2.  </w:t>
      </w:r>
      <w:r w:rsidDel="00000000" w:rsidR="00000000" w:rsidRPr="00000000">
        <w:rPr>
          <w:rFonts w:ascii="Calibri" w:cs="Calibri" w:eastAsia="Calibri" w:hAnsi="Calibri"/>
          <w:color w:val="e01e2b"/>
          <w:rtl w:val="0"/>
        </w:rPr>
        <w:t xml:space="preserve">Scope &amp; Rules of Engagement</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Fonts w:ascii="Calibri" w:cs="Calibri" w:eastAsia="Calibri" w:hAnsi="Calibri"/>
          <w:color w:val="1a1a1f"/>
          <w:rtl w:val="0"/>
        </w:rPr>
        <w:t xml:space="preserve">In Scope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Internal Active Directory domain: BLACKBYTE.local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Domain Controller: BLACKBYTE-DC (192.168.60.136)</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Domain-joined workstation: DESKTOP-3I331MB (192.168.60.131)</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Internal network segment: 192.168.60.0/24</w:t>
      </w:r>
    </w:p>
    <w:p w:rsidR="00000000" w:rsidDel="00000000" w:rsidP="00000000" w:rsidRDefault="00000000" w:rsidRPr="00000000" w14:paraId="0000004B">
      <w:pPr>
        <w:pStyle w:val="Heading2"/>
        <w:rPr/>
      </w:pPr>
      <w:r w:rsidDel="00000000" w:rsidR="00000000" w:rsidRPr="00000000">
        <w:rPr>
          <w:rFonts w:ascii="Calibri" w:cs="Calibri" w:eastAsia="Calibri" w:hAnsi="Calibri"/>
          <w:color w:val="1a1a1f"/>
          <w:rtl w:val="0"/>
        </w:rPr>
        <w:t xml:space="preserve">Out of Scope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Any host or network outside the ranges listed above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Denial-of-Service (DoS) testing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Social engineering / phishing of staff (unless separately authorized)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Physical security testing</w:t>
      </w:r>
    </w:p>
    <w:p w:rsidR="00000000" w:rsidDel="00000000" w:rsidP="00000000" w:rsidRDefault="00000000" w:rsidRPr="00000000" w14:paraId="00000050">
      <w:pPr>
        <w:pStyle w:val="Heading2"/>
        <w:rPr/>
      </w:pPr>
      <w:r w:rsidDel="00000000" w:rsidR="00000000" w:rsidRPr="00000000">
        <w:rPr>
          <w:rFonts w:ascii="Calibri" w:cs="Calibri" w:eastAsia="Calibri" w:hAnsi="Calibri"/>
          <w:color w:val="1a1a1f"/>
          <w:rtl w:val="0"/>
        </w:rPr>
        <w:t xml:space="preserve">Rules of Engagement</w:t>
      </w:r>
      <w:r w:rsidDel="00000000" w:rsidR="00000000" w:rsidRPr="00000000">
        <w:rPr>
          <w:rtl w:val="0"/>
        </w:rPr>
      </w:r>
    </w:p>
    <w:tbl>
      <w:tblPr>
        <w:tblStyle w:val="Table4"/>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1a1a1f" w:val="clear"/>
          </w:tcPr>
          <w:p w:rsidR="00000000" w:rsidDel="00000000" w:rsidP="00000000" w:rsidRDefault="00000000" w:rsidRPr="00000000" w14:paraId="00000051">
            <w:pPr>
              <w:rPr/>
            </w:pPr>
            <w:r w:rsidDel="00000000" w:rsidR="00000000" w:rsidRPr="00000000">
              <w:rPr>
                <w:b w:val="1"/>
                <w:bCs w:val="1"/>
                <w:color w:val="ffffff"/>
                <w:sz w:val="19"/>
                <w:szCs w:val="19"/>
                <w:rtl w:val="0"/>
              </w:rPr>
              <w:t xml:space="preserve">Item</w:t>
            </w:r>
            <w:r w:rsidDel="00000000" w:rsidR="00000000" w:rsidRPr="00000000">
              <w:rPr>
                <w:rtl w:val="0"/>
              </w:rPr>
            </w:r>
          </w:p>
        </w:tc>
        <w:tc>
          <w:tcPr>
            <w:shd w:fill="1a1a1f" w:val="clear"/>
          </w:tcPr>
          <w:p w:rsidR="00000000" w:rsidDel="00000000" w:rsidP="00000000" w:rsidRDefault="00000000" w:rsidRPr="00000000" w14:paraId="00000052">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b w:val="1"/>
                <w:bCs w:val="1"/>
                <w:sz w:val="19"/>
                <w:szCs w:val="19"/>
                <w:rtl w:val="0"/>
              </w:rPr>
              <w:t xml:space="preserve">Authorization</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0"/>
                <w:bCs w:val="0"/>
                <w:sz w:val="19"/>
                <w:szCs w:val="19"/>
                <w:rtl w:val="0"/>
              </w:rPr>
              <w:t xml:space="preserve">Testing performed under signed written authorization from the client.</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b w:val="1"/>
                <w:bCs w:val="1"/>
                <w:sz w:val="19"/>
                <w:szCs w:val="19"/>
                <w:rtl w:val="0"/>
              </w:rPr>
              <w:t xml:space="preserve">Testing window</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0"/>
                <w:bCs w:val="0"/>
                <w:sz w:val="19"/>
                <w:szCs w:val="19"/>
                <w:rtl w:val="0"/>
              </w:rPr>
              <w:t xml:space="preserve">Agreed engagement dates and hours as stated on the cover page.</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b w:val="1"/>
                <w:bCs w:val="1"/>
                <w:sz w:val="19"/>
                <w:szCs w:val="19"/>
                <w:rtl w:val="0"/>
              </w:rPr>
              <w:t xml:space="preserve">Approach</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0"/>
                <w:bCs w:val="0"/>
                <w:sz w:val="19"/>
                <w:szCs w:val="19"/>
                <w:rtl w:val="0"/>
              </w:rPr>
              <w:t xml:space="preserve">Grey-box: a single standard domain user credential was provided to simulate an assumed-breach / malicious-insider scenario.</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b w:val="1"/>
                <w:bCs w:val="1"/>
                <w:sz w:val="19"/>
                <w:szCs w:val="19"/>
                <w:rtl w:val="0"/>
              </w:rPr>
              <w:t xml:space="preserve">Emergency contact</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0"/>
                <w:bCs w:val="0"/>
                <w:sz w:val="19"/>
                <w:szCs w:val="19"/>
                <w:rtl w:val="0"/>
              </w:rPr>
              <w:t xml:space="preserve">A client point of contact was available throughout for critical findings.</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b w:val="1"/>
                <w:bCs w:val="1"/>
                <w:sz w:val="19"/>
                <w:szCs w:val="19"/>
                <w:rtl w:val="0"/>
              </w:rPr>
              <w:t xml:space="preserve">Data handling</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0"/>
                <w:bCs w:val="0"/>
                <w:sz w:val="19"/>
                <w:szCs w:val="19"/>
                <w:rtl w:val="0"/>
              </w:rPr>
              <w:t xml:space="preserve">All captured data and evidence are stored securely and shared only with authorized client personnel.</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Fonts w:ascii="Calibri" w:cs="Calibri" w:eastAsia="Calibri" w:hAnsi="Calibri"/>
          <w:color w:val="1a1a1f"/>
          <w:rtl w:val="0"/>
        </w:rPr>
        <w:t xml:space="preserve">3.  </w:t>
      </w:r>
      <w:r w:rsidDel="00000000" w:rsidR="00000000" w:rsidRPr="00000000">
        <w:rPr>
          <w:rFonts w:ascii="Calibri" w:cs="Calibri" w:eastAsia="Calibri" w:hAnsi="Calibri"/>
          <w:color w:val="e01e2b"/>
          <w:rtl w:val="0"/>
        </w:rPr>
        <w:t xml:space="preserve">Assessment Methodology</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Fonts w:ascii="Calibri" w:cs="Calibri" w:eastAsia="Calibri" w:hAnsi="Calibri"/>
          <w:color w:val="1a1a1f"/>
          <w:rtl w:val="0"/>
        </w:rPr>
        <w:t xml:space="preserve">1. Reconnaissance &amp; Enumeration</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b w:val="0"/>
          <w:bCs w:val="0"/>
          <w:i w:val="0"/>
          <w:iCs w:val="0"/>
          <w:sz w:val="21"/>
          <w:szCs w:val="21"/>
          <w:rtl w:val="0"/>
        </w:rPr>
        <w:t xml:space="preserve">Mapped the internal network and enumerated the Active Directory domain, users, groups, computers, and service accounts.</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Fonts w:ascii="Calibri" w:cs="Calibri" w:eastAsia="Calibri" w:hAnsi="Calibri"/>
          <w:color w:val="1a1a1f"/>
          <w:rtl w:val="0"/>
        </w:rPr>
        <w:t xml:space="preserve">2. Credential Access</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b w:val="0"/>
          <w:bCs w:val="0"/>
          <w:i w:val="0"/>
          <w:iCs w:val="0"/>
          <w:sz w:val="21"/>
          <w:szCs w:val="21"/>
          <w:rtl w:val="0"/>
        </w:rPr>
        <w:t xml:space="preserve">Attempted name-resolution poisoning and Kerberos-based attacks to obtain and crack credentials.</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Fonts w:ascii="Calibri" w:cs="Calibri" w:eastAsia="Calibri" w:hAnsi="Calibri"/>
          <w:color w:val="1a1a1f"/>
          <w:rtl w:val="0"/>
        </w:rPr>
        <w:t xml:space="preserve">3. Privilege Escalation &amp; Lateral Movement</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b w:val="0"/>
          <w:bCs w:val="0"/>
          <w:i w:val="0"/>
          <w:iCs w:val="0"/>
          <w:sz w:val="21"/>
          <w:szCs w:val="21"/>
          <w:rtl w:val="0"/>
        </w:rPr>
        <w:t xml:space="preserve">Used recovered credentials to move laterally and escalate toward Domain Administrator.</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Fonts w:ascii="Calibri" w:cs="Calibri" w:eastAsia="Calibri" w:hAnsi="Calibri"/>
          <w:color w:val="1a1a1f"/>
          <w:rtl w:val="0"/>
        </w:rPr>
        <w:t xml:space="preserve">4. Post-Exploitation</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b w:val="0"/>
          <w:bCs w:val="0"/>
          <w:i w:val="0"/>
          <w:iCs w:val="0"/>
          <w:sz w:val="21"/>
          <w:szCs w:val="21"/>
          <w:rtl w:val="0"/>
        </w:rPr>
        <w:t xml:space="preserve">Demonstrated impact of domain compromise (credential extraction) without disrupting operations.</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Fonts w:ascii="Calibri" w:cs="Calibri" w:eastAsia="Calibri" w:hAnsi="Calibri"/>
          <w:color w:val="1a1a1f"/>
          <w:rtl w:val="0"/>
        </w:rPr>
        <w:t xml:space="preserve">5. Reporting</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b w:val="0"/>
          <w:bCs w:val="0"/>
          <w:i w:val="0"/>
          <w:iCs w:val="0"/>
          <w:sz w:val="21"/>
          <w:szCs w:val="21"/>
          <w:rtl w:val="0"/>
        </w:rPr>
        <w:t xml:space="preserve">Documented all findings with evidence, business impact, and prioritized remediation. Methodology aligned with PTES and the MITRE ATT&amp;CK framework.</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Fonts w:ascii="Calibri" w:cs="Calibri" w:eastAsia="Calibri" w:hAnsi="Calibri"/>
          <w:color w:val="1a1a1f"/>
          <w:rtl w:val="0"/>
        </w:rPr>
        <w:t xml:space="preserve">4.  </w:t>
      </w:r>
      <w:r w:rsidDel="00000000" w:rsidR="00000000" w:rsidRPr="00000000">
        <w:rPr>
          <w:rFonts w:ascii="Calibri" w:cs="Calibri" w:eastAsia="Calibri" w:hAnsi="Calibri"/>
          <w:color w:val="e01e2b"/>
          <w:rtl w:val="0"/>
        </w:rPr>
        <w:t xml:space="preserve">Findings Summary</w:t>
      </w:r>
      <w:r w:rsidDel="00000000" w:rsidR="00000000" w:rsidRPr="00000000">
        <w:rPr>
          <w:rtl w:val="0"/>
        </w:rPr>
      </w:r>
    </w:p>
    <w:tbl>
      <w:tblPr>
        <w:tblStyle w:val="Table5"/>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a1a1f" w:val="clear"/>
          </w:tcPr>
          <w:p w:rsidR="00000000" w:rsidDel="00000000" w:rsidP="00000000" w:rsidRDefault="00000000" w:rsidRPr="00000000" w14:paraId="0000006B">
            <w:pPr>
              <w:rPr/>
            </w:pPr>
            <w:r w:rsidDel="00000000" w:rsidR="00000000" w:rsidRPr="00000000">
              <w:rPr>
                <w:b w:val="1"/>
                <w:bCs w:val="1"/>
                <w:color w:val="ffffff"/>
                <w:sz w:val="18"/>
                <w:szCs w:val="18"/>
                <w:rtl w:val="0"/>
              </w:rPr>
              <w:t xml:space="preserve">ID</w:t>
            </w:r>
            <w:r w:rsidDel="00000000" w:rsidR="00000000" w:rsidRPr="00000000">
              <w:rPr>
                <w:rtl w:val="0"/>
              </w:rPr>
            </w:r>
          </w:p>
        </w:tc>
        <w:tc>
          <w:tcPr>
            <w:shd w:fill="1a1a1f" w:val="clear"/>
          </w:tcPr>
          <w:p w:rsidR="00000000" w:rsidDel="00000000" w:rsidP="00000000" w:rsidRDefault="00000000" w:rsidRPr="00000000" w14:paraId="0000006C">
            <w:pPr>
              <w:rPr/>
            </w:pPr>
            <w:r w:rsidDel="00000000" w:rsidR="00000000" w:rsidRPr="00000000">
              <w:rPr>
                <w:b w:val="1"/>
                <w:bCs w:val="1"/>
                <w:color w:val="ffffff"/>
                <w:sz w:val="18"/>
                <w:szCs w:val="18"/>
                <w:rtl w:val="0"/>
              </w:rPr>
              <w:t xml:space="preserve">Finding</w:t>
            </w:r>
            <w:r w:rsidDel="00000000" w:rsidR="00000000" w:rsidRPr="00000000">
              <w:rPr>
                <w:rtl w:val="0"/>
              </w:rPr>
            </w:r>
          </w:p>
        </w:tc>
        <w:tc>
          <w:tcPr>
            <w:shd w:fill="1a1a1f" w:val="clear"/>
          </w:tcPr>
          <w:p w:rsidR="00000000" w:rsidDel="00000000" w:rsidP="00000000" w:rsidRDefault="00000000" w:rsidRPr="00000000" w14:paraId="0000006D">
            <w:pPr>
              <w:rPr/>
            </w:pPr>
            <w:r w:rsidDel="00000000" w:rsidR="00000000" w:rsidRPr="00000000">
              <w:rPr>
                <w:b w:val="1"/>
                <w:bCs w:val="1"/>
                <w:color w:val="ffffff"/>
                <w:sz w:val="18"/>
                <w:szCs w:val="18"/>
                <w:rtl w:val="0"/>
              </w:rPr>
              <w:t xml:space="preserve">Severity</w:t>
            </w:r>
            <w:r w:rsidDel="00000000" w:rsidR="00000000" w:rsidRPr="00000000">
              <w:rPr>
                <w:rtl w:val="0"/>
              </w:rPr>
            </w:r>
          </w:p>
        </w:tc>
        <w:tc>
          <w:tcPr>
            <w:shd w:fill="1a1a1f" w:val="clear"/>
          </w:tcPr>
          <w:p w:rsidR="00000000" w:rsidDel="00000000" w:rsidP="00000000" w:rsidRDefault="00000000" w:rsidRPr="00000000" w14:paraId="0000006E">
            <w:pPr>
              <w:rPr/>
            </w:pPr>
            <w:r w:rsidDel="00000000" w:rsidR="00000000" w:rsidRPr="00000000">
              <w:rPr>
                <w:b w:val="1"/>
                <w:bCs w:val="1"/>
                <w:color w:val="ffffff"/>
                <w:sz w:val="18"/>
                <w:szCs w:val="18"/>
                <w:rtl w:val="0"/>
              </w:rPr>
              <w:t xml:space="preserve">CVSS</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b w:val="1"/>
                <w:bCs w:val="1"/>
                <w:sz w:val="18"/>
                <w:szCs w:val="18"/>
                <w:rtl w:val="0"/>
              </w:rPr>
              <w:t xml:space="preserve">BB3-01</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0"/>
                <w:bCs w:val="0"/>
                <w:sz w:val="18"/>
                <w:szCs w:val="18"/>
                <w:rtl w:val="0"/>
              </w:rPr>
              <w:t xml:space="preserve">Kerberoastable Service Account with Weak Password Leads to Full Domain Compromise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1"/>
                <w:bCs w:val="1"/>
                <w:color w:val="b0121f"/>
                <w:sz w:val="18"/>
                <w:szCs w:val="18"/>
                <w:rtl w:val="0"/>
              </w:rPr>
              <w:t xml:space="preserve">Critical</w:t>
            </w:r>
            <w:r w:rsidDel="00000000" w:rsidR="00000000" w:rsidRPr="00000000">
              <w:rPr>
                <w:rtl w:val="0"/>
              </w:rPr>
            </w:r>
          </w:p>
        </w:tc>
        <w:tc>
          <w:tcPr/>
          <w:p w:rsidR="00000000" w:rsidDel="00000000" w:rsidP="00000000" w:rsidRDefault="00000000" w:rsidRPr="00000000" w14:paraId="00000072">
            <w:pPr>
              <w:rPr/>
            </w:pPr>
            <w:r w:rsidDel="00000000" w:rsidR="00000000" w:rsidRPr="00000000">
              <w:rPr>
                <w:b w:val="0"/>
                <w:bCs w:val="0"/>
                <w:sz w:val="18"/>
                <w:szCs w:val="18"/>
                <w:rtl w:val="0"/>
              </w:rPr>
              <w:t xml:space="preserve">9.0</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b w:val="1"/>
                <w:bCs w:val="1"/>
                <w:sz w:val="18"/>
                <w:szCs w:val="18"/>
                <w:rtl w:val="0"/>
              </w:rPr>
              <w:t xml:space="preserve">BB3-02</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0"/>
                <w:bCs w:val="0"/>
                <w:sz w:val="18"/>
                <w:szCs w:val="18"/>
                <w:rtl w:val="0"/>
              </w:rPr>
              <w:t xml:space="preserve">LLMNR / NBT-NS Poisoning Permits Credential Interception</w:t>
            </w:r>
            <w:r w:rsidDel="00000000" w:rsidR="00000000" w:rsidRPr="00000000">
              <w:rPr>
                <w:rtl w:val="0"/>
              </w:rPr>
            </w:r>
          </w:p>
        </w:tc>
        <w:tc>
          <w:tcPr/>
          <w:p w:rsidR="00000000" w:rsidDel="00000000" w:rsidP="00000000" w:rsidRDefault="00000000" w:rsidRPr="00000000" w14:paraId="00000075">
            <w:pPr>
              <w:rPr/>
            </w:pPr>
            <w:r w:rsidDel="00000000" w:rsidR="00000000" w:rsidRPr="00000000">
              <w:rPr>
                <w:b w:val="1"/>
                <w:bCs w:val="1"/>
                <w:color w:val="e01e2b"/>
                <w:sz w:val="18"/>
                <w:szCs w:val="18"/>
                <w:rtl w:val="0"/>
              </w:rPr>
              <w:t xml:space="preserve">High</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0"/>
                <w:bCs w:val="0"/>
                <w:sz w:val="18"/>
                <w:szCs w:val="18"/>
                <w:rtl w:val="0"/>
              </w:rPr>
              <w:t xml:space="preserve">8.1</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b w:val="1"/>
                <w:bCs w:val="1"/>
                <w:sz w:val="18"/>
                <w:szCs w:val="18"/>
                <w:rtl w:val="0"/>
              </w:rPr>
              <w:t xml:space="preserve">BB3-03</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0"/>
                <w:bCs w:val="0"/>
                <w:sz w:val="18"/>
                <w:szCs w:val="18"/>
                <w:rtl w:val="0"/>
              </w:rPr>
              <w:t xml:space="preserve">SMB Signing Not Enforced Enables NTLM Relay</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1"/>
                <w:bCs w:val="1"/>
                <w:color w:val="e01e2b"/>
                <w:sz w:val="18"/>
                <w:szCs w:val="18"/>
                <w:rtl w:val="0"/>
              </w:rPr>
              <w:t xml:space="preserve">High</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0"/>
                <w:bCs w:val="0"/>
                <w:sz w:val="18"/>
                <w:szCs w:val="18"/>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b w:val="1"/>
                <w:bCs w:val="1"/>
                <w:sz w:val="18"/>
                <w:szCs w:val="18"/>
                <w:rtl w:val="0"/>
              </w:rPr>
              <w:t xml:space="preserve">BB3-04</w:t>
            </w:r>
            <w:r w:rsidDel="00000000" w:rsidR="00000000" w:rsidRPr="00000000">
              <w:rPr>
                <w:rtl w:val="0"/>
              </w:rPr>
            </w:r>
          </w:p>
        </w:tc>
        <w:tc>
          <w:tcPr/>
          <w:p w:rsidR="00000000" w:rsidDel="00000000" w:rsidP="00000000" w:rsidRDefault="00000000" w:rsidRPr="00000000" w14:paraId="0000007C">
            <w:pPr>
              <w:rPr/>
            </w:pPr>
            <w:r w:rsidDel="00000000" w:rsidR="00000000" w:rsidRPr="00000000">
              <w:rPr>
                <w:b w:val="0"/>
                <w:bCs w:val="0"/>
                <w:sz w:val="18"/>
                <w:szCs w:val="18"/>
                <w:rtl w:val="0"/>
              </w:rPr>
              <w:t xml:space="preserve">Weak and Guessable Account Passwords</w:t>
            </w:r>
            <w:r w:rsidDel="00000000" w:rsidR="00000000" w:rsidRPr="00000000">
              <w:rPr>
                <w:rtl w:val="0"/>
              </w:rPr>
            </w:r>
          </w:p>
        </w:tc>
        <w:tc>
          <w:tcPr/>
          <w:p w:rsidR="00000000" w:rsidDel="00000000" w:rsidP="00000000" w:rsidRDefault="00000000" w:rsidRPr="00000000" w14:paraId="0000007D">
            <w:pPr>
              <w:rPr/>
            </w:pPr>
            <w:r w:rsidDel="00000000" w:rsidR="00000000" w:rsidRPr="00000000">
              <w:rPr>
                <w:b w:val="1"/>
                <w:bCs w:val="1"/>
                <w:color w:val="e8862b"/>
                <w:sz w:val="18"/>
                <w:szCs w:val="18"/>
                <w:rtl w:val="0"/>
              </w:rPr>
              <w:t xml:space="preserve">Medium</w:t>
            </w:r>
            <w:r w:rsidDel="00000000" w:rsidR="00000000" w:rsidRPr="00000000">
              <w:rPr>
                <w:rtl w:val="0"/>
              </w:rPr>
            </w:r>
          </w:p>
        </w:tc>
        <w:tc>
          <w:tcPr/>
          <w:p w:rsidR="00000000" w:rsidDel="00000000" w:rsidP="00000000" w:rsidRDefault="00000000" w:rsidRPr="00000000" w14:paraId="0000007E">
            <w:pPr>
              <w:rPr/>
            </w:pPr>
            <w:r w:rsidDel="00000000" w:rsidR="00000000" w:rsidRPr="00000000">
              <w:rPr>
                <w:b w:val="0"/>
                <w:bCs w:val="0"/>
                <w:sz w:val="18"/>
                <w:szCs w:val="18"/>
                <w:rtl w:val="0"/>
              </w:rPr>
              <w:t xml:space="preserve">6.5</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b w:val="1"/>
                <w:bCs w:val="1"/>
                <w:sz w:val="18"/>
                <w:szCs w:val="18"/>
                <w:rtl w:val="0"/>
              </w:rPr>
              <w:t xml:space="preserve">BB3-05</w:t>
            </w:r>
            <w:r w:rsidDel="00000000" w:rsidR="00000000" w:rsidRPr="00000000">
              <w:rPr>
                <w:rtl w:val="0"/>
              </w:rPr>
            </w:r>
          </w:p>
        </w:tc>
        <w:tc>
          <w:tcPr/>
          <w:p w:rsidR="00000000" w:rsidDel="00000000" w:rsidP="00000000" w:rsidRDefault="00000000" w:rsidRPr="00000000" w14:paraId="00000080">
            <w:pPr>
              <w:rPr/>
            </w:pPr>
            <w:r w:rsidDel="00000000" w:rsidR="00000000" w:rsidRPr="00000000">
              <w:rPr>
                <w:b w:val="0"/>
                <w:bCs w:val="0"/>
                <w:sz w:val="18"/>
                <w:szCs w:val="18"/>
                <w:rtl w:val="0"/>
              </w:rPr>
              <w:t xml:space="preserve">Service Account Granted Excessive (Domain Admin) Privileges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b w:val="1"/>
                <w:bCs w:val="1"/>
                <w:color w:val="e8862b"/>
                <w:sz w:val="18"/>
                <w:szCs w:val="18"/>
                <w:rtl w:val="0"/>
              </w:rPr>
              <w:t xml:space="preserve">Medium</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0"/>
                <w:bCs w:val="0"/>
                <w:sz w:val="18"/>
                <w:szCs w:val="18"/>
                <w:rtl w:val="0"/>
              </w:rPr>
              <w:t xml:space="preserve">6.4</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b w:val="1"/>
                <w:bCs w:val="1"/>
                <w:sz w:val="18"/>
                <w:szCs w:val="18"/>
                <w:rtl w:val="0"/>
              </w:rPr>
              <w:t xml:space="preserve">BB3-06</w:t>
            </w:r>
            <w:r w:rsidDel="00000000" w:rsidR="00000000" w:rsidRPr="00000000">
              <w:rPr>
                <w:rtl w:val="0"/>
              </w:rPr>
            </w:r>
          </w:p>
        </w:tc>
        <w:tc>
          <w:tcPr/>
          <w:p w:rsidR="00000000" w:rsidDel="00000000" w:rsidP="00000000" w:rsidRDefault="00000000" w:rsidRPr="00000000" w14:paraId="00000084">
            <w:pPr>
              <w:rPr/>
            </w:pPr>
            <w:r w:rsidDel="00000000" w:rsidR="00000000" w:rsidRPr="00000000">
              <w:rPr>
                <w:b w:val="0"/>
                <w:bCs w:val="0"/>
                <w:sz w:val="18"/>
                <w:szCs w:val="18"/>
                <w:rtl w:val="0"/>
              </w:rPr>
              <w:t xml:space="preserve">Unnecessary IPv6 and Legacy Name Resolution Increase Attack Surface</w:t>
            </w:r>
            <w:r w:rsidDel="00000000" w:rsidR="00000000" w:rsidRPr="00000000">
              <w:rPr>
                <w:rtl w:val="0"/>
              </w:rPr>
            </w:r>
          </w:p>
        </w:tc>
        <w:tc>
          <w:tcPr/>
          <w:p w:rsidR="00000000" w:rsidDel="00000000" w:rsidP="00000000" w:rsidRDefault="00000000" w:rsidRPr="00000000" w14:paraId="00000085">
            <w:pPr>
              <w:rPr/>
            </w:pPr>
            <w:r w:rsidDel="00000000" w:rsidR="00000000" w:rsidRPr="00000000">
              <w:rPr>
                <w:b w:val="1"/>
                <w:bCs w:val="1"/>
                <w:color w:val="e0b91e"/>
                <w:sz w:val="18"/>
                <w:szCs w:val="18"/>
                <w:rtl w:val="0"/>
              </w:rPr>
              <w:t xml:space="preserve">Low</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0"/>
                <w:bCs w:val="0"/>
                <w:sz w:val="18"/>
                <w:szCs w:val="18"/>
                <w:rtl w:val="0"/>
              </w:rPr>
              <w:t xml:space="preserve">4.3</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b w:val="1"/>
                <w:bCs w:val="1"/>
                <w:sz w:val="18"/>
                <w:szCs w:val="18"/>
                <w:rtl w:val="0"/>
              </w:rPr>
              <w:t xml:space="preserve">BB3-07</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0"/>
                <w:bCs w:val="0"/>
                <w:sz w:val="18"/>
                <w:szCs w:val="18"/>
                <w:rtl w:val="0"/>
              </w:rPr>
              <w:t xml:space="preserve">Missing Security Baseline, Patch and Hardening Gaps</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1"/>
                <w:bCs w:val="1"/>
                <w:color w:val="5b6472"/>
                <w:sz w:val="18"/>
                <w:szCs w:val="18"/>
                <w:rtl w:val="0"/>
              </w:rPr>
              <w:t xml:space="preserve">Informational</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0"/>
                <w:bCs w:val="0"/>
                <w:sz w:val="18"/>
                <w:szCs w:val="18"/>
                <w:rtl w:val="0"/>
              </w:rPr>
              <w:t xml:space="preserve">N/A</w:t>
            </w:r>
            <w:r w:rsidDel="00000000" w:rsidR="00000000" w:rsidRPr="00000000">
              <w:rPr>
                <w:rtl w:val="0"/>
              </w:rPr>
            </w:r>
          </w:p>
        </w:tc>
      </w:tr>
    </w:tbl>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Fonts w:ascii="Calibri" w:cs="Calibri" w:eastAsia="Calibri" w:hAnsi="Calibri"/>
          <w:color w:val="1a1a1f"/>
          <w:rtl w:val="0"/>
        </w:rPr>
        <w:t xml:space="preserve">5.  </w:t>
      </w:r>
      <w:r w:rsidDel="00000000" w:rsidR="00000000" w:rsidRPr="00000000">
        <w:rPr>
          <w:rFonts w:ascii="Calibri" w:cs="Calibri" w:eastAsia="Calibri" w:hAnsi="Calibri"/>
          <w:color w:val="e01e2b"/>
          <w:rtl w:val="0"/>
        </w:rPr>
        <w:t xml:space="preserve">Detailed Findings</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Fonts w:ascii="Calibri" w:cs="Calibri" w:eastAsia="Calibri" w:hAnsi="Calibri"/>
          <w:color w:val="e01e2b"/>
          <w:rtl w:val="0"/>
        </w:rPr>
        <w:t xml:space="preserve">BB3-01  </w:t>
      </w:r>
      <w:r w:rsidDel="00000000" w:rsidR="00000000" w:rsidRPr="00000000">
        <w:rPr>
          <w:rFonts w:ascii="Calibri" w:cs="Calibri" w:eastAsia="Calibri" w:hAnsi="Calibri"/>
          <w:color w:val="1a1a1f"/>
          <w:rtl w:val="0"/>
        </w:rPr>
        <w:t xml:space="preserve">Kerberoastable Service Account with Weak Password Leads to Full Domain Compromise</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color w:val="b0121f"/>
          <w:sz w:val="19"/>
          <w:szCs w:val="19"/>
          <w:rtl w:val="0"/>
        </w:rPr>
        <w:t xml:space="preserve">CRITICAL   ·   CVSS 9.0</w:t>
      </w: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sz w:val="18"/>
          <w:szCs w:val="18"/>
          <w:rtl w:val="0"/>
        </w:rPr>
        <w:t xml:space="preserve">Affected: </w:t>
      </w:r>
      <w:r w:rsidDel="00000000" w:rsidR="00000000" w:rsidRPr="00000000">
        <w:rPr>
          <w:sz w:val="18"/>
          <w:szCs w:val="18"/>
          <w:rtl w:val="0"/>
        </w:rPr>
        <w:t xml:space="preserve">Domain: BLACKBYTE.local · Account: sservice · DC: BLACKBYTE-DC (192.168.60.136)</w:t>
      </w:r>
      <w:r w:rsidDel="00000000" w:rsidR="00000000" w:rsidRPr="00000000">
        <w:rPr>
          <w:rtl w:val="0"/>
        </w:rPr>
      </w:r>
    </w:p>
    <w:p w:rsidR="00000000" w:rsidDel="00000000" w:rsidP="00000000" w:rsidRDefault="00000000" w:rsidRPr="00000000" w14:paraId="00000090">
      <w:pPr>
        <w:spacing w:after="20" w:before="120" w:lineRule="auto"/>
        <w:rPr/>
      </w:pPr>
      <w:r w:rsidDel="00000000" w:rsidR="00000000" w:rsidRPr="00000000">
        <w:rPr>
          <w:b w:val="1"/>
          <w:bCs w:val="1"/>
          <w:color w:val="e01e2b"/>
          <w:sz w:val="16"/>
          <w:szCs w:val="16"/>
          <w:rtl w:val="0"/>
        </w:rPr>
        <w:t xml:space="preserve">DESCRIPTION</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b w:val="0"/>
          <w:bCs w:val="0"/>
          <w:i w:val="0"/>
          <w:iCs w:val="0"/>
          <w:sz w:val="20"/>
          <w:szCs w:val="20"/>
          <w:rtl w:val="0"/>
        </w:rPr>
        <w:t xml:space="preserve">The domain service account 'sservice' has a Service Principal Name (SPN) registered, making it 'Kerberoastable'. Any authenticated domain user can request a Kerberos service ticket for the account and crack it offline. The account's password was weak and was recovered within seconds using a standard wordlist.</w:t>
      </w:r>
      <w:r w:rsidDel="00000000" w:rsidR="00000000" w:rsidRPr="00000000">
        <w:rPr>
          <w:rtl w:val="0"/>
        </w:rPr>
      </w:r>
    </w:p>
    <w:p w:rsidR="00000000" w:rsidDel="00000000" w:rsidP="00000000" w:rsidRDefault="00000000" w:rsidRPr="00000000" w14:paraId="00000092">
      <w:pPr>
        <w:spacing w:after="20" w:before="120" w:lineRule="auto"/>
        <w:rPr/>
      </w:pPr>
      <w:r w:rsidDel="00000000" w:rsidR="00000000" w:rsidRPr="00000000">
        <w:rPr>
          <w:b w:val="1"/>
          <w:bCs w:val="1"/>
          <w:color w:val="e01e2b"/>
          <w:sz w:val="16"/>
          <w:szCs w:val="16"/>
          <w:rtl w:val="0"/>
        </w:rPr>
        <w:t xml:space="preserve">BUSINESS IMPACT</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b w:val="0"/>
          <w:bCs w:val="0"/>
          <w:i w:val="0"/>
          <w:iCs w:val="0"/>
          <w:sz w:val="20"/>
          <w:szCs w:val="20"/>
          <w:rtl w:val="0"/>
        </w:rPr>
        <w:t xml:space="preserve">Starting from a single low-privileged user, an attacker recovered the service-account password, which also held Domain Administrator rights. This grants complete control of the domain — every account, system, and all data — and is equivalent to total compromise of the organization.</w:t>
      </w:r>
      <w:r w:rsidDel="00000000" w:rsidR="00000000" w:rsidRPr="00000000">
        <w:rPr>
          <w:rtl w:val="0"/>
        </w:rPr>
      </w:r>
    </w:p>
    <w:p w:rsidR="00000000" w:rsidDel="00000000" w:rsidP="00000000" w:rsidRDefault="00000000" w:rsidRPr="00000000" w14:paraId="00000094">
      <w:pPr>
        <w:spacing w:after="20" w:before="120" w:lineRule="auto"/>
        <w:rPr/>
      </w:pPr>
      <w:r w:rsidDel="00000000" w:rsidR="00000000" w:rsidRPr="00000000">
        <w:rPr>
          <w:b w:val="1"/>
          <w:bCs w:val="1"/>
          <w:color w:val="e01e2b"/>
          <w:sz w:val="16"/>
          <w:szCs w:val="16"/>
          <w:rtl w:val="0"/>
        </w:rPr>
        <w:t xml:space="preserve">EVIDENCE / REPRODUCTION STEPS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Authenticated as a standard domain user (bilal).</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Requested service tickets: impacket-GetUserSPNs BLACKBYTE.local/bilal -dc-ip 192.168.60.136 -request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Cracked the ticket offline: hashcat -m 13100 kerb.txt rockyou.txt  →  password recovered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Confirmed Domain Admin access: netexec smb 192.168.60.136 -u sservice -p &lt;password&gt;  →  (Pwn3d!)</w:t>
      </w:r>
      <w:r w:rsidDel="00000000" w:rsidR="00000000" w:rsidRPr="00000000">
        <w:rPr>
          <w:rtl w:val="0"/>
        </w:rPr>
      </w:r>
    </w:p>
    <w:p w:rsidR="00000000" w:rsidDel="00000000" w:rsidP="00000000" w:rsidRDefault="00000000" w:rsidRPr="00000000" w14:paraId="00000099">
      <w:pPr>
        <w:spacing w:after="20" w:before="120" w:lineRule="auto"/>
        <w:rPr/>
      </w:pPr>
      <w:r w:rsidDel="00000000" w:rsidR="00000000" w:rsidRPr="00000000">
        <w:rPr>
          <w:b w:val="1"/>
          <w:bCs w:val="1"/>
          <w:color w:val="e01e2b"/>
          <w:sz w:val="16"/>
          <w:szCs w:val="16"/>
          <w:rtl w:val="0"/>
        </w:rPr>
        <w:t xml:space="preserve">REMEDIATION</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b w:val="0"/>
          <w:bCs w:val="0"/>
          <w:i w:val="0"/>
          <w:iCs w:val="0"/>
          <w:sz w:val="20"/>
          <w:szCs w:val="20"/>
          <w:rtl w:val="0"/>
        </w:rPr>
        <w:t xml:space="preserve">Set a long (25+ character) random password for all service accounts, or migrate to Group Managed Service Accounts (gMSA). Remove Domain Admin rights from service accounts (least privilege). Monitor Kerberos service-ticket requests (Event ID 4769) for anomalies.</w:t>
      </w:r>
      <w:r w:rsidDel="00000000" w:rsidR="00000000" w:rsidRPr="00000000">
        <w:rPr>
          <w:rtl w:val="0"/>
        </w:rPr>
      </w:r>
    </w:p>
    <w:p w:rsidR="00000000" w:rsidDel="00000000" w:rsidP="00000000" w:rsidRDefault="00000000" w:rsidRPr="00000000" w14:paraId="0000009B">
      <w:pPr>
        <w:spacing w:after="20" w:before="120" w:lineRule="auto"/>
        <w:rPr/>
      </w:pPr>
      <w:r w:rsidDel="00000000" w:rsidR="00000000" w:rsidRPr="00000000">
        <w:rPr>
          <w:b w:val="1"/>
          <w:bCs w:val="1"/>
          <w:color w:val="e01e2b"/>
          <w:sz w:val="16"/>
          <w:szCs w:val="16"/>
          <w:rtl w:val="0"/>
        </w:rPr>
        <w:t xml:space="preserve">REFERENCES</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b w:val="0"/>
          <w:bCs w:val="0"/>
          <w:i w:val="0"/>
          <w:iCs w:val="0"/>
          <w:color w:val="555b66"/>
          <w:sz w:val="18"/>
          <w:szCs w:val="18"/>
          <w:rtl w:val="0"/>
        </w:rPr>
        <w:t xml:space="preserve">MITRE ATT&amp;CK T1558.003 (Kerberoasting); Microsoft gMSA documentation.</w:t>
      </w:r>
      <w:r w:rsidDel="00000000" w:rsidR="00000000" w:rsidRPr="00000000">
        <w:rPr>
          <w:rtl w:val="0"/>
        </w:rPr>
      </w:r>
    </w:p>
    <w:p w:rsidR="00000000" w:rsidDel="00000000" w:rsidP="00000000" w:rsidRDefault="00000000" w:rsidRPr="00000000" w14:paraId="0000009D">
      <w:pPr>
        <w:pBdr>
          <w:bottom w:color="e01e2b" w:space="1" w:sz="18" w:val="single"/>
        </w:pBdr>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Fonts w:ascii="Calibri" w:cs="Calibri" w:eastAsia="Calibri" w:hAnsi="Calibri"/>
          <w:color w:val="e01e2b"/>
          <w:rtl w:val="0"/>
        </w:rPr>
        <w:t xml:space="preserve">BB3-02  </w:t>
      </w:r>
      <w:r w:rsidDel="00000000" w:rsidR="00000000" w:rsidRPr="00000000">
        <w:rPr>
          <w:rFonts w:ascii="Calibri" w:cs="Calibri" w:eastAsia="Calibri" w:hAnsi="Calibri"/>
          <w:color w:val="1a1a1f"/>
          <w:rtl w:val="0"/>
        </w:rPr>
        <w:t xml:space="preserve">LLMNR / NBT-NS Poisoning Permits Credential Interception</w:t>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color w:val="e01e2b"/>
          <w:sz w:val="19"/>
          <w:szCs w:val="19"/>
          <w:rtl w:val="0"/>
        </w:rPr>
        <w:t xml:space="preserve">HIGH   ·   CVSS 8.1</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sz w:val="18"/>
          <w:szCs w:val="18"/>
          <w:rtl w:val="0"/>
        </w:rPr>
        <w:t xml:space="preserve">Affected: </w:t>
      </w:r>
      <w:r w:rsidDel="00000000" w:rsidR="00000000" w:rsidRPr="00000000">
        <w:rPr>
          <w:sz w:val="18"/>
          <w:szCs w:val="18"/>
          <w:rtl w:val="0"/>
        </w:rPr>
        <w:t xml:space="preserve">Internal segment 192.168.60.0/24 (all Windows hosts)</w:t>
      </w:r>
      <w:r w:rsidDel="00000000" w:rsidR="00000000" w:rsidRPr="00000000">
        <w:rPr>
          <w:rtl w:val="0"/>
        </w:rPr>
      </w:r>
    </w:p>
    <w:p w:rsidR="00000000" w:rsidDel="00000000" w:rsidP="00000000" w:rsidRDefault="00000000" w:rsidRPr="00000000" w14:paraId="000000A1">
      <w:pPr>
        <w:spacing w:after="20" w:before="120" w:lineRule="auto"/>
        <w:rPr/>
      </w:pPr>
      <w:r w:rsidDel="00000000" w:rsidR="00000000" w:rsidRPr="00000000">
        <w:rPr>
          <w:b w:val="1"/>
          <w:bCs w:val="1"/>
          <w:color w:val="e01e2b"/>
          <w:sz w:val="16"/>
          <w:szCs w:val="16"/>
          <w:rtl w:val="0"/>
        </w:rPr>
        <w:t xml:space="preserve">DESCRIPTION</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b w:val="0"/>
          <w:bCs w:val="0"/>
          <w:i w:val="0"/>
          <w:iCs w:val="0"/>
          <w:sz w:val="20"/>
          <w:szCs w:val="20"/>
          <w:rtl w:val="0"/>
        </w:rPr>
        <w:t xml:space="preserve">Legacy name-resolution protocols LLMNR and NBT-NS are enabled. When name resolution fails, hosts broadcast requests that an attacker on the same segment can answer, causing victims to send their NTLMv2 authentication hashes to the attacker.</w:t>
      </w:r>
      <w:r w:rsidDel="00000000" w:rsidR="00000000" w:rsidRPr="00000000">
        <w:rPr>
          <w:rtl w:val="0"/>
        </w:rPr>
      </w:r>
    </w:p>
    <w:p w:rsidR="00000000" w:rsidDel="00000000" w:rsidP="00000000" w:rsidRDefault="00000000" w:rsidRPr="00000000" w14:paraId="000000A3">
      <w:pPr>
        <w:spacing w:after="20" w:before="120" w:lineRule="auto"/>
        <w:rPr/>
      </w:pPr>
      <w:r w:rsidDel="00000000" w:rsidR="00000000" w:rsidRPr="00000000">
        <w:rPr>
          <w:b w:val="1"/>
          <w:bCs w:val="1"/>
          <w:color w:val="e01e2b"/>
          <w:sz w:val="16"/>
          <w:szCs w:val="16"/>
          <w:rtl w:val="0"/>
        </w:rPr>
        <w:t xml:space="preserve">BUSINESS IMPACT</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b w:val="0"/>
          <w:bCs w:val="0"/>
          <w:i w:val="0"/>
          <w:iCs w:val="0"/>
          <w:sz w:val="20"/>
          <w:szCs w:val="20"/>
          <w:rtl w:val="0"/>
        </w:rPr>
        <w:t xml:space="preserve">An attacker can passively harvest domain credential hashes and crack them offline or relay them to other systems, providing an initial foothold and enabling lateral movement.</w:t>
      </w:r>
      <w:r w:rsidDel="00000000" w:rsidR="00000000" w:rsidRPr="00000000">
        <w:rPr>
          <w:rtl w:val="0"/>
        </w:rPr>
      </w:r>
    </w:p>
    <w:p w:rsidR="00000000" w:rsidDel="00000000" w:rsidP="00000000" w:rsidRDefault="00000000" w:rsidRPr="00000000" w14:paraId="000000A5">
      <w:pPr>
        <w:spacing w:after="20" w:before="120" w:lineRule="auto"/>
        <w:rPr/>
      </w:pPr>
      <w:r w:rsidDel="00000000" w:rsidR="00000000" w:rsidRPr="00000000">
        <w:rPr>
          <w:b w:val="1"/>
          <w:bCs w:val="1"/>
          <w:color w:val="e01e2b"/>
          <w:sz w:val="16"/>
          <w:szCs w:val="16"/>
          <w:rtl w:val="0"/>
        </w:rPr>
        <w:t xml:space="preserve">EVIDENCE / REPRODUCTION STEPS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Ran Responder on the internal segment to answer poisoned name requests.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Captured NTLMv2 authentication hashes from responding hosts.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Cracked recovered hashes offline with hashcat / a wordlist.</w:t>
      </w:r>
      <w:r w:rsidDel="00000000" w:rsidR="00000000" w:rsidRPr="00000000">
        <w:rPr>
          <w:rtl w:val="0"/>
        </w:rPr>
      </w:r>
    </w:p>
    <w:p w:rsidR="00000000" w:rsidDel="00000000" w:rsidP="00000000" w:rsidRDefault="00000000" w:rsidRPr="00000000" w14:paraId="000000A9">
      <w:pPr>
        <w:spacing w:after="20" w:before="120" w:lineRule="auto"/>
        <w:rPr/>
      </w:pPr>
      <w:r w:rsidDel="00000000" w:rsidR="00000000" w:rsidRPr="00000000">
        <w:rPr>
          <w:b w:val="1"/>
          <w:bCs w:val="1"/>
          <w:color w:val="e01e2b"/>
          <w:sz w:val="16"/>
          <w:szCs w:val="16"/>
          <w:rtl w:val="0"/>
        </w:rPr>
        <w:t xml:space="preserve">REMEDIATION</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b w:val="0"/>
          <w:bCs w:val="0"/>
          <w:i w:val="0"/>
          <w:iCs w:val="0"/>
          <w:sz w:val="20"/>
          <w:szCs w:val="20"/>
          <w:rtl w:val="0"/>
        </w:rPr>
        <w:t xml:space="preserve">Disable LLMNR via Group Policy ('Turn off multicast name resolution') and disable NBT-NS on all adapters. Where broadcast resolution is genuinely required, isolate and monitor it. Enforce SMB signing (see BB3-03).</w:t>
      </w:r>
      <w:r w:rsidDel="00000000" w:rsidR="00000000" w:rsidRPr="00000000">
        <w:rPr>
          <w:rtl w:val="0"/>
        </w:rPr>
      </w:r>
    </w:p>
    <w:p w:rsidR="00000000" w:rsidDel="00000000" w:rsidP="00000000" w:rsidRDefault="00000000" w:rsidRPr="00000000" w14:paraId="000000AB">
      <w:pPr>
        <w:spacing w:after="20" w:before="120" w:lineRule="auto"/>
        <w:rPr/>
      </w:pPr>
      <w:r w:rsidDel="00000000" w:rsidR="00000000" w:rsidRPr="00000000">
        <w:rPr>
          <w:b w:val="1"/>
          <w:bCs w:val="1"/>
          <w:color w:val="e01e2b"/>
          <w:sz w:val="16"/>
          <w:szCs w:val="16"/>
          <w:rtl w:val="0"/>
        </w:rPr>
        <w:t xml:space="preserve">REFERENCES</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b w:val="0"/>
          <w:bCs w:val="0"/>
          <w:i w:val="0"/>
          <w:iCs w:val="0"/>
          <w:color w:val="555b66"/>
          <w:sz w:val="18"/>
          <w:szCs w:val="18"/>
          <w:rtl w:val="0"/>
        </w:rPr>
        <w:t xml:space="preserve">MITRE ATT&amp;CK T1557.001; Microsoft LLMNR/NBT-NS hardening guidance.</w:t>
      </w:r>
      <w:r w:rsidDel="00000000" w:rsidR="00000000" w:rsidRPr="00000000">
        <w:rPr>
          <w:rtl w:val="0"/>
        </w:rPr>
      </w:r>
    </w:p>
    <w:p w:rsidR="00000000" w:rsidDel="00000000" w:rsidP="00000000" w:rsidRDefault="00000000" w:rsidRPr="00000000" w14:paraId="000000AD">
      <w:pPr>
        <w:pBdr>
          <w:bottom w:color="e01e2b" w:space="1" w:sz="18" w:val="single"/>
        </w:pBdr>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Fonts w:ascii="Calibri" w:cs="Calibri" w:eastAsia="Calibri" w:hAnsi="Calibri"/>
          <w:color w:val="e01e2b"/>
          <w:rtl w:val="0"/>
        </w:rPr>
        <w:t xml:space="preserve">BB3-03  </w:t>
      </w:r>
      <w:r w:rsidDel="00000000" w:rsidR="00000000" w:rsidRPr="00000000">
        <w:rPr>
          <w:rFonts w:ascii="Calibri" w:cs="Calibri" w:eastAsia="Calibri" w:hAnsi="Calibri"/>
          <w:color w:val="1a1a1f"/>
          <w:rtl w:val="0"/>
        </w:rPr>
        <w:t xml:space="preserve">SMB Signing Not Enforced Enables NTLM Relay</w:t>
      </w: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color w:val="e01e2b"/>
          <w:sz w:val="19"/>
          <w:szCs w:val="19"/>
          <w:rtl w:val="0"/>
        </w:rPr>
        <w:t xml:space="preserve">HIGH   ·   CVSS 7.5</w:t>
      </w: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sz w:val="18"/>
          <w:szCs w:val="18"/>
          <w:rtl w:val="0"/>
        </w:rPr>
        <w:t xml:space="preserve">Affected: </w:t>
      </w:r>
      <w:r w:rsidDel="00000000" w:rsidR="00000000" w:rsidRPr="00000000">
        <w:rPr>
          <w:sz w:val="18"/>
          <w:szCs w:val="18"/>
          <w:rtl w:val="0"/>
        </w:rPr>
        <w:t xml:space="preserve">Domain hosts where SMB signing is not required</w:t>
      </w:r>
      <w:r w:rsidDel="00000000" w:rsidR="00000000" w:rsidRPr="00000000">
        <w:rPr>
          <w:rtl w:val="0"/>
        </w:rPr>
      </w:r>
    </w:p>
    <w:p w:rsidR="00000000" w:rsidDel="00000000" w:rsidP="00000000" w:rsidRDefault="00000000" w:rsidRPr="00000000" w14:paraId="000000B1">
      <w:pPr>
        <w:spacing w:after="20" w:before="120" w:lineRule="auto"/>
        <w:rPr/>
      </w:pPr>
      <w:r w:rsidDel="00000000" w:rsidR="00000000" w:rsidRPr="00000000">
        <w:rPr>
          <w:b w:val="1"/>
          <w:bCs w:val="1"/>
          <w:color w:val="e01e2b"/>
          <w:sz w:val="16"/>
          <w:szCs w:val="16"/>
          <w:rtl w:val="0"/>
        </w:rPr>
        <w:t xml:space="preserve">DESCRIPTION</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b w:val="0"/>
          <w:bCs w:val="0"/>
          <w:i w:val="0"/>
          <w:iCs w:val="0"/>
          <w:sz w:val="20"/>
          <w:szCs w:val="20"/>
          <w:rtl w:val="0"/>
        </w:rPr>
        <w:t xml:space="preserve">Several hosts do not require SMB signing. Combined with the name-resolution weakness above, captured authentication can be relayed to these hosts instead of being cracked, authenticating the attacker as the victim.</w:t>
      </w:r>
      <w:r w:rsidDel="00000000" w:rsidR="00000000" w:rsidRPr="00000000">
        <w:rPr>
          <w:rtl w:val="0"/>
        </w:rPr>
      </w:r>
    </w:p>
    <w:p w:rsidR="00000000" w:rsidDel="00000000" w:rsidP="00000000" w:rsidRDefault="00000000" w:rsidRPr="00000000" w14:paraId="000000B3">
      <w:pPr>
        <w:spacing w:after="20" w:before="120" w:lineRule="auto"/>
        <w:rPr/>
      </w:pPr>
      <w:r w:rsidDel="00000000" w:rsidR="00000000" w:rsidRPr="00000000">
        <w:rPr>
          <w:b w:val="1"/>
          <w:bCs w:val="1"/>
          <w:color w:val="e01e2b"/>
          <w:sz w:val="16"/>
          <w:szCs w:val="16"/>
          <w:rtl w:val="0"/>
        </w:rPr>
        <w:t xml:space="preserve">BUSINESS IMPACT</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b w:val="0"/>
          <w:bCs w:val="0"/>
          <w:i w:val="0"/>
          <w:iCs w:val="0"/>
          <w:sz w:val="20"/>
          <w:szCs w:val="20"/>
          <w:rtl w:val="0"/>
        </w:rPr>
        <w:t xml:space="preserve">Where the relayed user holds local administrator rights on the target, the attacker gains administrative access and can dump credentials or execute commands — without ever cracking a password.</w:t>
      </w:r>
      <w:r w:rsidDel="00000000" w:rsidR="00000000" w:rsidRPr="00000000">
        <w:rPr>
          <w:rtl w:val="0"/>
        </w:rPr>
      </w:r>
    </w:p>
    <w:p w:rsidR="00000000" w:rsidDel="00000000" w:rsidP="00000000" w:rsidRDefault="00000000" w:rsidRPr="00000000" w14:paraId="000000B5">
      <w:pPr>
        <w:spacing w:after="20" w:before="120" w:lineRule="auto"/>
        <w:rPr/>
      </w:pPr>
      <w:r w:rsidDel="00000000" w:rsidR="00000000" w:rsidRPr="00000000">
        <w:rPr>
          <w:b w:val="1"/>
          <w:bCs w:val="1"/>
          <w:color w:val="e01e2b"/>
          <w:sz w:val="16"/>
          <w:szCs w:val="16"/>
          <w:rtl w:val="0"/>
        </w:rPr>
        <w:t xml:space="preserve">EVIDENCE / REPRODUCTION STEPS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Identified hosts without SMB signing (signing:False) via network scanning.</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Combined name-resolution poisoning with an NTLM relay tool (ntlmrelayx).</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Relayed captured authentication to a host to obtain administrative access.</w:t>
      </w:r>
      <w:r w:rsidDel="00000000" w:rsidR="00000000" w:rsidRPr="00000000">
        <w:rPr>
          <w:rtl w:val="0"/>
        </w:rPr>
      </w:r>
    </w:p>
    <w:p w:rsidR="00000000" w:rsidDel="00000000" w:rsidP="00000000" w:rsidRDefault="00000000" w:rsidRPr="00000000" w14:paraId="000000B9">
      <w:pPr>
        <w:spacing w:after="20" w:before="120" w:lineRule="auto"/>
        <w:rPr/>
      </w:pPr>
      <w:r w:rsidDel="00000000" w:rsidR="00000000" w:rsidRPr="00000000">
        <w:rPr>
          <w:b w:val="1"/>
          <w:bCs w:val="1"/>
          <w:color w:val="e01e2b"/>
          <w:sz w:val="16"/>
          <w:szCs w:val="16"/>
          <w:rtl w:val="0"/>
        </w:rPr>
        <w:t xml:space="preserve">REMEDIATION</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b w:val="0"/>
          <w:bCs w:val="0"/>
          <w:i w:val="0"/>
          <w:iCs w:val="0"/>
          <w:sz w:val="20"/>
          <w:szCs w:val="20"/>
          <w:rtl w:val="0"/>
        </w:rPr>
        <w:t xml:space="preserve">Enforce SMB signing (require) via Group Policy on all servers and workstations. Reduce local administrator sprawl (deploy LAPS) and prefer Kerberos over NTLM.</w:t>
      </w:r>
      <w:r w:rsidDel="00000000" w:rsidR="00000000" w:rsidRPr="00000000">
        <w:rPr>
          <w:rtl w:val="0"/>
        </w:rPr>
      </w:r>
    </w:p>
    <w:p w:rsidR="00000000" w:rsidDel="00000000" w:rsidP="00000000" w:rsidRDefault="00000000" w:rsidRPr="00000000" w14:paraId="000000BB">
      <w:pPr>
        <w:spacing w:after="20" w:before="120" w:lineRule="auto"/>
        <w:rPr/>
      </w:pPr>
      <w:r w:rsidDel="00000000" w:rsidR="00000000" w:rsidRPr="00000000">
        <w:rPr>
          <w:b w:val="1"/>
          <w:bCs w:val="1"/>
          <w:color w:val="e01e2b"/>
          <w:sz w:val="16"/>
          <w:szCs w:val="16"/>
          <w:rtl w:val="0"/>
        </w:rPr>
        <w:t xml:space="preserve">REFERENCES</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b w:val="0"/>
          <w:bCs w:val="0"/>
          <w:i w:val="0"/>
          <w:iCs w:val="0"/>
          <w:color w:val="555b66"/>
          <w:sz w:val="18"/>
          <w:szCs w:val="18"/>
          <w:rtl w:val="0"/>
        </w:rPr>
        <w:t xml:space="preserve">MITRE ATT&amp;CK T1557; Microsoft SMB signing guidance.</w:t>
      </w:r>
      <w:r w:rsidDel="00000000" w:rsidR="00000000" w:rsidRPr="00000000">
        <w:rPr>
          <w:rtl w:val="0"/>
        </w:rPr>
      </w:r>
    </w:p>
    <w:p w:rsidR="00000000" w:rsidDel="00000000" w:rsidP="00000000" w:rsidRDefault="00000000" w:rsidRPr="00000000" w14:paraId="000000BD">
      <w:pPr>
        <w:pBdr>
          <w:bottom w:color="e01e2b" w:space="1" w:sz="18" w:val="single"/>
        </w:pBdr>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Fonts w:ascii="Calibri" w:cs="Calibri" w:eastAsia="Calibri" w:hAnsi="Calibri"/>
          <w:color w:val="e01e2b"/>
          <w:rtl w:val="0"/>
        </w:rPr>
        <w:t xml:space="preserve">BB3-04  </w:t>
      </w:r>
      <w:r w:rsidDel="00000000" w:rsidR="00000000" w:rsidRPr="00000000">
        <w:rPr>
          <w:rFonts w:ascii="Calibri" w:cs="Calibri" w:eastAsia="Calibri" w:hAnsi="Calibri"/>
          <w:color w:val="1a1a1f"/>
          <w:rtl w:val="0"/>
        </w:rPr>
        <w:t xml:space="preserve">Weak and Guessable Account Passwords</w:t>
      </w: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color w:val="e8862b"/>
          <w:sz w:val="19"/>
          <w:szCs w:val="19"/>
          <w:rtl w:val="0"/>
        </w:rPr>
        <w:t xml:space="preserve">MEDIUM   ·   CVSS 6.5</w:t>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sz w:val="18"/>
          <w:szCs w:val="18"/>
          <w:rtl w:val="0"/>
        </w:rPr>
        <w:t xml:space="preserve">Affected: </w:t>
      </w:r>
      <w:r w:rsidDel="00000000" w:rsidR="00000000" w:rsidRPr="00000000">
        <w:rPr>
          <w:sz w:val="18"/>
          <w:szCs w:val="18"/>
          <w:rtl w:val="0"/>
        </w:rPr>
        <w:t xml:space="preserve">Multiple domain accounts</w:t>
      </w:r>
      <w:r w:rsidDel="00000000" w:rsidR="00000000" w:rsidRPr="00000000">
        <w:rPr>
          <w:rtl w:val="0"/>
        </w:rPr>
      </w:r>
    </w:p>
    <w:p w:rsidR="00000000" w:rsidDel="00000000" w:rsidP="00000000" w:rsidRDefault="00000000" w:rsidRPr="00000000" w14:paraId="000000C1">
      <w:pPr>
        <w:spacing w:after="20" w:before="120" w:lineRule="auto"/>
        <w:rPr/>
      </w:pPr>
      <w:r w:rsidDel="00000000" w:rsidR="00000000" w:rsidRPr="00000000">
        <w:rPr>
          <w:b w:val="1"/>
          <w:bCs w:val="1"/>
          <w:color w:val="e01e2b"/>
          <w:sz w:val="16"/>
          <w:szCs w:val="16"/>
          <w:rtl w:val="0"/>
        </w:rPr>
        <w:t xml:space="preserve">DESCRIPTION</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b w:val="0"/>
          <w:bCs w:val="0"/>
          <w:i w:val="0"/>
          <w:iCs w:val="0"/>
          <w:sz w:val="20"/>
          <w:szCs w:val="20"/>
          <w:rtl w:val="0"/>
        </w:rPr>
        <w:t xml:space="preserve">Several domain accounts, including a privileged service account, used weak or dictionary-based passwords that were recovered quickly during offline cracking.</w:t>
      </w:r>
      <w:r w:rsidDel="00000000" w:rsidR="00000000" w:rsidRPr="00000000">
        <w:rPr>
          <w:rtl w:val="0"/>
        </w:rPr>
      </w:r>
    </w:p>
    <w:p w:rsidR="00000000" w:rsidDel="00000000" w:rsidP="00000000" w:rsidRDefault="00000000" w:rsidRPr="00000000" w14:paraId="000000C3">
      <w:pPr>
        <w:spacing w:after="20" w:before="120" w:lineRule="auto"/>
        <w:rPr/>
      </w:pPr>
      <w:r w:rsidDel="00000000" w:rsidR="00000000" w:rsidRPr="00000000">
        <w:rPr>
          <w:b w:val="1"/>
          <w:bCs w:val="1"/>
          <w:color w:val="e01e2b"/>
          <w:sz w:val="16"/>
          <w:szCs w:val="16"/>
          <w:rtl w:val="0"/>
        </w:rPr>
        <w:t xml:space="preserve">BUSINESS IMPACT</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b w:val="0"/>
          <w:bCs w:val="0"/>
          <w:i w:val="0"/>
          <w:iCs w:val="0"/>
          <w:sz w:val="20"/>
          <w:szCs w:val="20"/>
          <w:rtl w:val="0"/>
        </w:rPr>
        <w:t xml:space="preserve">Weak passwords dramatically lower the effort required for credential attacks and were the key enabler of the critical domain-compromise finding.</w:t>
      </w:r>
      <w:r w:rsidDel="00000000" w:rsidR="00000000" w:rsidRPr="00000000">
        <w:rPr>
          <w:rtl w:val="0"/>
        </w:rPr>
      </w:r>
    </w:p>
    <w:p w:rsidR="00000000" w:rsidDel="00000000" w:rsidP="00000000" w:rsidRDefault="00000000" w:rsidRPr="00000000" w14:paraId="000000C5">
      <w:pPr>
        <w:spacing w:after="20" w:before="120" w:lineRule="auto"/>
        <w:rPr/>
      </w:pPr>
      <w:r w:rsidDel="00000000" w:rsidR="00000000" w:rsidRPr="00000000">
        <w:rPr>
          <w:b w:val="1"/>
          <w:bCs w:val="1"/>
          <w:color w:val="e01e2b"/>
          <w:sz w:val="16"/>
          <w:szCs w:val="16"/>
          <w:rtl w:val="0"/>
        </w:rPr>
        <w:t xml:space="preserve">EVIDENCE / REPRODUCTION STEPS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Recovered password hashes via the Kerberoasting and poisoning findings.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Cracked multiple passwords within minutes using a standard wordlist.</w:t>
      </w:r>
      <w:r w:rsidDel="00000000" w:rsidR="00000000" w:rsidRPr="00000000">
        <w:rPr>
          <w:rtl w:val="0"/>
        </w:rPr>
      </w:r>
    </w:p>
    <w:p w:rsidR="00000000" w:rsidDel="00000000" w:rsidP="00000000" w:rsidRDefault="00000000" w:rsidRPr="00000000" w14:paraId="000000C8">
      <w:pPr>
        <w:spacing w:after="20" w:before="120" w:lineRule="auto"/>
        <w:rPr/>
      </w:pPr>
      <w:r w:rsidDel="00000000" w:rsidR="00000000" w:rsidRPr="00000000">
        <w:rPr>
          <w:b w:val="1"/>
          <w:bCs w:val="1"/>
          <w:color w:val="e01e2b"/>
          <w:sz w:val="16"/>
          <w:szCs w:val="16"/>
          <w:rtl w:val="0"/>
        </w:rPr>
        <w:t xml:space="preserve">REMEDIATION</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b w:val="0"/>
          <w:bCs w:val="0"/>
          <w:i w:val="0"/>
          <w:iCs w:val="0"/>
          <w:sz w:val="20"/>
          <w:szCs w:val="20"/>
          <w:rtl w:val="0"/>
        </w:rPr>
        <w:t xml:space="preserve">Enforce a strong password policy (length over complexity), screen against known-breached password lists, and require especially strong passphrases for privileged and service accounts.</w:t>
      </w:r>
      <w:r w:rsidDel="00000000" w:rsidR="00000000" w:rsidRPr="00000000">
        <w:rPr>
          <w:rtl w:val="0"/>
        </w:rPr>
      </w:r>
    </w:p>
    <w:p w:rsidR="00000000" w:rsidDel="00000000" w:rsidP="00000000" w:rsidRDefault="00000000" w:rsidRPr="00000000" w14:paraId="000000CA">
      <w:pPr>
        <w:spacing w:after="20" w:before="120" w:lineRule="auto"/>
        <w:rPr/>
      </w:pPr>
      <w:r w:rsidDel="00000000" w:rsidR="00000000" w:rsidRPr="00000000">
        <w:rPr>
          <w:b w:val="1"/>
          <w:bCs w:val="1"/>
          <w:color w:val="e01e2b"/>
          <w:sz w:val="16"/>
          <w:szCs w:val="16"/>
          <w:rtl w:val="0"/>
        </w:rPr>
        <w:t xml:space="preserve">REFERENCES</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b w:val="0"/>
          <w:bCs w:val="0"/>
          <w:i w:val="0"/>
          <w:iCs w:val="0"/>
          <w:color w:val="555b66"/>
          <w:sz w:val="18"/>
          <w:szCs w:val="18"/>
          <w:rtl w:val="0"/>
        </w:rPr>
        <w:t xml:space="preserve">NIST SP 800-63B; MITRE ATT&amp;CK T1110 (Brute Force).</w:t>
      </w:r>
      <w:r w:rsidDel="00000000" w:rsidR="00000000" w:rsidRPr="00000000">
        <w:rPr>
          <w:rtl w:val="0"/>
        </w:rPr>
      </w:r>
    </w:p>
    <w:p w:rsidR="00000000" w:rsidDel="00000000" w:rsidP="00000000" w:rsidRDefault="00000000" w:rsidRPr="00000000" w14:paraId="000000CC">
      <w:pPr>
        <w:pBdr>
          <w:bottom w:color="e01e2b" w:space="1" w:sz="18" w:val="single"/>
        </w:pBdr>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Fonts w:ascii="Calibri" w:cs="Calibri" w:eastAsia="Calibri" w:hAnsi="Calibri"/>
          <w:color w:val="e01e2b"/>
          <w:rtl w:val="0"/>
        </w:rPr>
        <w:t xml:space="preserve">BB3-05  </w:t>
      </w:r>
      <w:r w:rsidDel="00000000" w:rsidR="00000000" w:rsidRPr="00000000">
        <w:rPr>
          <w:rFonts w:ascii="Calibri" w:cs="Calibri" w:eastAsia="Calibri" w:hAnsi="Calibri"/>
          <w:color w:val="1a1a1f"/>
          <w:rtl w:val="0"/>
        </w:rPr>
        <w:t xml:space="preserve">Service Account Granted Excessive (Domain Admin) Privileges</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color w:val="e8862b"/>
          <w:sz w:val="19"/>
          <w:szCs w:val="19"/>
          <w:rtl w:val="0"/>
        </w:rPr>
        <w:t xml:space="preserve">MEDIUM   ·   CVSS 6.4</w:t>
      </w: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sz w:val="18"/>
          <w:szCs w:val="18"/>
          <w:rtl w:val="0"/>
        </w:rPr>
        <w:t xml:space="preserve">Affected: </w:t>
      </w:r>
      <w:r w:rsidDel="00000000" w:rsidR="00000000" w:rsidRPr="00000000">
        <w:rPr>
          <w:sz w:val="18"/>
          <w:szCs w:val="18"/>
          <w:rtl w:val="0"/>
        </w:rPr>
        <w:t xml:space="preserve">Account: sservice (member of Domain Admins)</w:t>
      </w:r>
      <w:r w:rsidDel="00000000" w:rsidR="00000000" w:rsidRPr="00000000">
        <w:rPr>
          <w:rtl w:val="0"/>
        </w:rPr>
      </w:r>
    </w:p>
    <w:p w:rsidR="00000000" w:rsidDel="00000000" w:rsidP="00000000" w:rsidRDefault="00000000" w:rsidRPr="00000000" w14:paraId="000000D0">
      <w:pPr>
        <w:spacing w:after="20" w:before="120" w:lineRule="auto"/>
        <w:rPr/>
      </w:pPr>
      <w:r w:rsidDel="00000000" w:rsidR="00000000" w:rsidRPr="00000000">
        <w:rPr>
          <w:b w:val="1"/>
          <w:bCs w:val="1"/>
          <w:color w:val="e01e2b"/>
          <w:sz w:val="16"/>
          <w:szCs w:val="16"/>
          <w:rtl w:val="0"/>
        </w:rPr>
        <w:t xml:space="preserve">DESCRIPTION</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b w:val="0"/>
          <w:bCs w:val="0"/>
          <w:i w:val="0"/>
          <w:iCs w:val="0"/>
          <w:sz w:val="20"/>
          <w:szCs w:val="20"/>
          <w:rtl w:val="0"/>
        </w:rPr>
        <w:t xml:space="preserve">A service account was a member of the Domain Admins group. Service accounts rarely need such broad rights, and this violated least-privilege principles.</w:t>
      </w:r>
      <w:r w:rsidDel="00000000" w:rsidR="00000000" w:rsidRPr="00000000">
        <w:rPr>
          <w:rtl w:val="0"/>
        </w:rPr>
      </w:r>
    </w:p>
    <w:p w:rsidR="00000000" w:rsidDel="00000000" w:rsidP="00000000" w:rsidRDefault="00000000" w:rsidRPr="00000000" w14:paraId="000000D2">
      <w:pPr>
        <w:spacing w:after="20" w:before="120" w:lineRule="auto"/>
        <w:rPr/>
      </w:pPr>
      <w:r w:rsidDel="00000000" w:rsidR="00000000" w:rsidRPr="00000000">
        <w:rPr>
          <w:b w:val="1"/>
          <w:bCs w:val="1"/>
          <w:color w:val="e01e2b"/>
          <w:sz w:val="16"/>
          <w:szCs w:val="16"/>
          <w:rtl w:val="0"/>
        </w:rPr>
        <w:t xml:space="preserve">BUSINESS IMPACT</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b w:val="0"/>
          <w:bCs w:val="0"/>
          <w:i w:val="0"/>
          <w:iCs w:val="0"/>
          <w:sz w:val="20"/>
          <w:szCs w:val="20"/>
          <w:rtl w:val="0"/>
        </w:rPr>
        <w:t xml:space="preserve">The excessive privilege turned a single cracked service-account password into full domain compromise. Without Domain Admin rights, the same weak password would have had far lower impact.</w:t>
      </w:r>
      <w:r w:rsidDel="00000000" w:rsidR="00000000" w:rsidRPr="00000000">
        <w:rPr>
          <w:rtl w:val="0"/>
        </w:rPr>
      </w:r>
    </w:p>
    <w:p w:rsidR="00000000" w:rsidDel="00000000" w:rsidP="00000000" w:rsidRDefault="00000000" w:rsidRPr="00000000" w14:paraId="000000D4">
      <w:pPr>
        <w:spacing w:after="20" w:before="120" w:lineRule="auto"/>
        <w:rPr/>
      </w:pPr>
      <w:r w:rsidDel="00000000" w:rsidR="00000000" w:rsidRPr="00000000">
        <w:rPr>
          <w:b w:val="1"/>
          <w:bCs w:val="1"/>
          <w:color w:val="e01e2b"/>
          <w:sz w:val="16"/>
          <w:szCs w:val="16"/>
          <w:rtl w:val="0"/>
        </w:rPr>
        <w:t xml:space="preserve">EVIDENCE / REPRODUCTION STEPS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Enumerated group memberships during Active Directory reconnaissance.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Confirmed the service account's membership in a highly privileged group.</w:t>
      </w:r>
      <w:r w:rsidDel="00000000" w:rsidR="00000000" w:rsidRPr="00000000">
        <w:rPr>
          <w:rtl w:val="0"/>
        </w:rPr>
      </w:r>
    </w:p>
    <w:p w:rsidR="00000000" w:rsidDel="00000000" w:rsidP="00000000" w:rsidRDefault="00000000" w:rsidRPr="00000000" w14:paraId="000000D7">
      <w:pPr>
        <w:spacing w:after="20" w:before="120" w:lineRule="auto"/>
        <w:rPr/>
      </w:pPr>
      <w:r w:rsidDel="00000000" w:rsidR="00000000" w:rsidRPr="00000000">
        <w:rPr>
          <w:b w:val="1"/>
          <w:bCs w:val="1"/>
          <w:color w:val="e01e2b"/>
          <w:sz w:val="16"/>
          <w:szCs w:val="16"/>
          <w:rtl w:val="0"/>
        </w:rPr>
        <w:t xml:space="preserve">REMEDIATION</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b w:val="0"/>
          <w:bCs w:val="0"/>
          <w:i w:val="0"/>
          <w:iCs w:val="0"/>
          <w:sz w:val="20"/>
          <w:szCs w:val="20"/>
          <w:rtl w:val="0"/>
        </w:rPr>
        <w:t xml:space="preserve">Apply least privilege: grant service accounts only the specific rights they require. Adopt a tiered administration model that separates Tier-0 (domain) assets from everyday accounts.</w:t>
      </w:r>
      <w:r w:rsidDel="00000000" w:rsidR="00000000" w:rsidRPr="00000000">
        <w:rPr>
          <w:rtl w:val="0"/>
        </w:rPr>
      </w:r>
    </w:p>
    <w:p w:rsidR="00000000" w:rsidDel="00000000" w:rsidP="00000000" w:rsidRDefault="00000000" w:rsidRPr="00000000" w14:paraId="000000D9">
      <w:pPr>
        <w:spacing w:after="20" w:before="120" w:lineRule="auto"/>
        <w:rPr/>
      </w:pPr>
      <w:r w:rsidDel="00000000" w:rsidR="00000000" w:rsidRPr="00000000">
        <w:rPr>
          <w:b w:val="1"/>
          <w:bCs w:val="1"/>
          <w:color w:val="e01e2b"/>
          <w:sz w:val="16"/>
          <w:szCs w:val="16"/>
          <w:rtl w:val="0"/>
        </w:rPr>
        <w:t xml:space="preserve">REFERENCES</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b w:val="0"/>
          <w:bCs w:val="0"/>
          <w:i w:val="0"/>
          <w:iCs w:val="0"/>
          <w:color w:val="555b66"/>
          <w:sz w:val="18"/>
          <w:szCs w:val="18"/>
          <w:rtl w:val="0"/>
        </w:rPr>
        <w:t xml:space="preserve">Microsoft Tiered Administration / Privileged Access model.</w:t>
      </w:r>
      <w:r w:rsidDel="00000000" w:rsidR="00000000" w:rsidRPr="00000000">
        <w:rPr>
          <w:rtl w:val="0"/>
        </w:rPr>
      </w:r>
    </w:p>
    <w:p w:rsidR="00000000" w:rsidDel="00000000" w:rsidP="00000000" w:rsidRDefault="00000000" w:rsidRPr="00000000" w14:paraId="000000DB">
      <w:pPr>
        <w:pBdr>
          <w:bottom w:color="e01e2b" w:space="1" w:sz="18" w:val="single"/>
        </w:pBdr>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Fonts w:ascii="Calibri" w:cs="Calibri" w:eastAsia="Calibri" w:hAnsi="Calibri"/>
          <w:color w:val="e01e2b"/>
          <w:rtl w:val="0"/>
        </w:rPr>
        <w:t xml:space="preserve">BB3-06  </w:t>
      </w:r>
      <w:r w:rsidDel="00000000" w:rsidR="00000000" w:rsidRPr="00000000">
        <w:rPr>
          <w:rFonts w:ascii="Calibri" w:cs="Calibri" w:eastAsia="Calibri" w:hAnsi="Calibri"/>
          <w:color w:val="1a1a1f"/>
          <w:rtl w:val="0"/>
        </w:rPr>
        <w:t xml:space="preserve">Unnecessary IPv6 and Legacy Name Resolution Increase Attack Surface</w:t>
      </w: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color w:val="e0b91e"/>
          <w:sz w:val="19"/>
          <w:szCs w:val="19"/>
          <w:rtl w:val="0"/>
        </w:rPr>
        <w:t xml:space="preserve">LOW   ·   CVSS 4.3</w:t>
      </w: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sz w:val="18"/>
          <w:szCs w:val="18"/>
          <w:rtl w:val="0"/>
        </w:rPr>
        <w:t xml:space="preserve">Affected: </w:t>
      </w:r>
      <w:r w:rsidDel="00000000" w:rsidR="00000000" w:rsidRPr="00000000">
        <w:rPr>
          <w:sz w:val="18"/>
          <w:szCs w:val="18"/>
          <w:rtl w:val="0"/>
        </w:rPr>
        <w:t xml:space="preserve">Internal segment 192.168.60.0/24</w:t>
      </w:r>
      <w:r w:rsidDel="00000000" w:rsidR="00000000" w:rsidRPr="00000000">
        <w:rPr>
          <w:rtl w:val="0"/>
        </w:rPr>
      </w:r>
    </w:p>
    <w:p w:rsidR="00000000" w:rsidDel="00000000" w:rsidP="00000000" w:rsidRDefault="00000000" w:rsidRPr="00000000" w14:paraId="000000DF">
      <w:pPr>
        <w:spacing w:after="20" w:before="120" w:lineRule="auto"/>
        <w:rPr/>
      </w:pPr>
      <w:r w:rsidDel="00000000" w:rsidR="00000000" w:rsidRPr="00000000">
        <w:rPr>
          <w:b w:val="1"/>
          <w:bCs w:val="1"/>
          <w:color w:val="e01e2b"/>
          <w:sz w:val="16"/>
          <w:szCs w:val="16"/>
          <w:rtl w:val="0"/>
        </w:rPr>
        <w:t xml:space="preserve">DESCRIPTION</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b w:val="0"/>
          <w:bCs w:val="0"/>
          <w:i w:val="0"/>
          <w:iCs w:val="0"/>
          <w:sz w:val="20"/>
          <w:szCs w:val="20"/>
          <w:rtl w:val="0"/>
        </w:rPr>
        <w:t xml:space="preserve">IPv6 is enabled but unused, and legacy name resolution remains active. Rogue IPv6 / DHCPv6 techniques (e.g. mitm6) can position an attacker as a victim's DNS server and enable further relay attacks.</w:t>
      </w:r>
      <w:r w:rsidDel="00000000" w:rsidR="00000000" w:rsidRPr="00000000">
        <w:rPr>
          <w:rtl w:val="0"/>
        </w:rPr>
      </w:r>
    </w:p>
    <w:p w:rsidR="00000000" w:rsidDel="00000000" w:rsidP="00000000" w:rsidRDefault="00000000" w:rsidRPr="00000000" w14:paraId="000000E1">
      <w:pPr>
        <w:spacing w:after="20" w:before="120" w:lineRule="auto"/>
        <w:rPr/>
      </w:pPr>
      <w:r w:rsidDel="00000000" w:rsidR="00000000" w:rsidRPr="00000000">
        <w:rPr>
          <w:b w:val="1"/>
          <w:bCs w:val="1"/>
          <w:color w:val="e01e2b"/>
          <w:sz w:val="16"/>
          <w:szCs w:val="16"/>
          <w:rtl w:val="0"/>
        </w:rPr>
        <w:t xml:space="preserve">BUSINESS IMPACT</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b w:val="0"/>
          <w:bCs w:val="0"/>
          <w:i w:val="0"/>
          <w:iCs w:val="0"/>
          <w:sz w:val="20"/>
          <w:szCs w:val="20"/>
          <w:rtl w:val="0"/>
        </w:rPr>
        <w:t xml:space="preserve">Expands the attack surface and provides an alternative path to intercept authentication and escalate within the domain.</w:t>
      </w:r>
      <w:r w:rsidDel="00000000" w:rsidR="00000000" w:rsidRPr="00000000">
        <w:rPr>
          <w:rtl w:val="0"/>
        </w:rPr>
      </w:r>
    </w:p>
    <w:p w:rsidR="00000000" w:rsidDel="00000000" w:rsidP="00000000" w:rsidRDefault="00000000" w:rsidRPr="00000000" w14:paraId="000000E3">
      <w:pPr>
        <w:spacing w:after="20" w:before="120" w:lineRule="auto"/>
        <w:rPr/>
      </w:pPr>
      <w:r w:rsidDel="00000000" w:rsidR="00000000" w:rsidRPr="00000000">
        <w:rPr>
          <w:b w:val="1"/>
          <w:bCs w:val="1"/>
          <w:color w:val="e01e2b"/>
          <w:sz w:val="16"/>
          <w:szCs w:val="16"/>
          <w:rtl w:val="0"/>
        </w:rPr>
        <w:t xml:space="preserve">EVIDENCE / REPRODUCTION STEPS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Observed clients requesting DHCPv6 configuration on the segment.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Noted potential for rogue DHCPv6/DNS positioning to support relay attacks.</w:t>
      </w:r>
      <w:r w:rsidDel="00000000" w:rsidR="00000000" w:rsidRPr="00000000">
        <w:rPr>
          <w:rtl w:val="0"/>
        </w:rPr>
      </w:r>
    </w:p>
    <w:p w:rsidR="00000000" w:rsidDel="00000000" w:rsidP="00000000" w:rsidRDefault="00000000" w:rsidRPr="00000000" w14:paraId="000000E6">
      <w:pPr>
        <w:spacing w:after="20" w:before="120" w:lineRule="auto"/>
        <w:rPr/>
      </w:pPr>
      <w:r w:rsidDel="00000000" w:rsidR="00000000" w:rsidRPr="00000000">
        <w:rPr>
          <w:b w:val="1"/>
          <w:bCs w:val="1"/>
          <w:color w:val="e01e2b"/>
          <w:sz w:val="16"/>
          <w:szCs w:val="16"/>
          <w:rtl w:val="0"/>
        </w:rPr>
        <w:t xml:space="preserve">REMEDIATION</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b w:val="0"/>
          <w:bCs w:val="0"/>
          <w:i w:val="0"/>
          <w:iCs w:val="0"/>
          <w:sz w:val="20"/>
          <w:szCs w:val="20"/>
          <w:rtl w:val="0"/>
        </w:rPr>
        <w:t xml:space="preserve">Where IPv6 is not used, block rogue DHCPv6 and Router Advertisements at the switch (RA Guard / DHCPv6 Guard). Enable LDAP signing and channel binding on Domain Controllers to resist relay to LDAP.</w:t>
      </w:r>
      <w:r w:rsidDel="00000000" w:rsidR="00000000" w:rsidRPr="00000000">
        <w:rPr>
          <w:rtl w:val="0"/>
        </w:rPr>
      </w:r>
    </w:p>
    <w:p w:rsidR="00000000" w:rsidDel="00000000" w:rsidP="00000000" w:rsidRDefault="00000000" w:rsidRPr="00000000" w14:paraId="000000E8">
      <w:pPr>
        <w:spacing w:after="20" w:before="120" w:lineRule="auto"/>
        <w:rPr/>
      </w:pPr>
      <w:r w:rsidDel="00000000" w:rsidR="00000000" w:rsidRPr="00000000">
        <w:rPr>
          <w:b w:val="1"/>
          <w:bCs w:val="1"/>
          <w:color w:val="e01e2b"/>
          <w:sz w:val="16"/>
          <w:szCs w:val="16"/>
          <w:rtl w:val="0"/>
        </w:rPr>
        <w:t xml:space="preserve">REFERENCES</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b w:val="0"/>
          <w:bCs w:val="0"/>
          <w:i w:val="0"/>
          <w:iCs w:val="0"/>
          <w:color w:val="555b66"/>
          <w:sz w:val="18"/>
          <w:szCs w:val="18"/>
          <w:rtl w:val="0"/>
        </w:rPr>
        <w:t xml:space="preserve">MITRE ATT&amp;CK T1557; Microsoft LDAP channel binding guidance.</w:t>
      </w:r>
      <w:r w:rsidDel="00000000" w:rsidR="00000000" w:rsidRPr="00000000">
        <w:rPr>
          <w:rtl w:val="0"/>
        </w:rPr>
      </w:r>
    </w:p>
    <w:p w:rsidR="00000000" w:rsidDel="00000000" w:rsidP="00000000" w:rsidRDefault="00000000" w:rsidRPr="00000000" w14:paraId="000000EA">
      <w:pPr>
        <w:pBdr>
          <w:bottom w:color="e01e2b" w:space="1" w:sz="18" w:val="single"/>
        </w:pBdr>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Fonts w:ascii="Calibri" w:cs="Calibri" w:eastAsia="Calibri" w:hAnsi="Calibri"/>
          <w:color w:val="e01e2b"/>
          <w:rtl w:val="0"/>
        </w:rPr>
        <w:t xml:space="preserve">BB3-07  </w:t>
      </w:r>
      <w:r w:rsidDel="00000000" w:rsidR="00000000" w:rsidRPr="00000000">
        <w:rPr>
          <w:rFonts w:ascii="Calibri" w:cs="Calibri" w:eastAsia="Calibri" w:hAnsi="Calibri"/>
          <w:color w:val="1a1a1f"/>
          <w:rtl w:val="0"/>
        </w:rPr>
        <w:t xml:space="preserve">Missing Security Baseline, Patch and Hardening Gaps</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color w:val="5b6472"/>
          <w:sz w:val="19"/>
          <w:szCs w:val="19"/>
          <w:rtl w:val="0"/>
        </w:rPr>
        <w:t xml:space="preserve">INFORMATIONAL   ·   CVSS N/A</w:t>
      </w: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sz w:val="18"/>
          <w:szCs w:val="18"/>
          <w:rtl w:val="0"/>
        </w:rPr>
        <w:t xml:space="preserve">Affected: </w:t>
      </w:r>
      <w:r w:rsidDel="00000000" w:rsidR="00000000" w:rsidRPr="00000000">
        <w:rPr>
          <w:sz w:val="18"/>
          <w:szCs w:val="18"/>
          <w:rtl w:val="0"/>
        </w:rPr>
        <w:t xml:space="preserve">Domain-wide</w:t>
      </w:r>
      <w:r w:rsidDel="00000000" w:rsidR="00000000" w:rsidRPr="00000000">
        <w:rPr>
          <w:rtl w:val="0"/>
        </w:rPr>
      </w:r>
    </w:p>
    <w:p w:rsidR="00000000" w:rsidDel="00000000" w:rsidP="00000000" w:rsidRDefault="00000000" w:rsidRPr="00000000" w14:paraId="000000EE">
      <w:pPr>
        <w:spacing w:after="20" w:before="120" w:lineRule="auto"/>
        <w:rPr/>
      </w:pPr>
      <w:r w:rsidDel="00000000" w:rsidR="00000000" w:rsidRPr="00000000">
        <w:rPr>
          <w:b w:val="1"/>
          <w:bCs w:val="1"/>
          <w:color w:val="e01e2b"/>
          <w:sz w:val="16"/>
          <w:szCs w:val="16"/>
          <w:rtl w:val="0"/>
        </w:rPr>
        <w:t xml:space="preserve">DESCRIPTION</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b w:val="0"/>
          <w:bCs w:val="0"/>
          <w:i w:val="0"/>
          <w:iCs w:val="0"/>
          <w:sz w:val="20"/>
          <w:szCs w:val="20"/>
          <w:rtl w:val="0"/>
        </w:rPr>
        <w:t xml:space="preserve">General hardening opportunities were observed, including monitoring/alerting gaps and the absence of a consistently applied security baseline. No specific unpatched critical vulnerability was confirmed in scope, but a formal patch and hardening program is recommended.</w:t>
      </w:r>
      <w:r w:rsidDel="00000000" w:rsidR="00000000" w:rsidRPr="00000000">
        <w:rPr>
          <w:rtl w:val="0"/>
        </w:rPr>
      </w:r>
    </w:p>
    <w:p w:rsidR="00000000" w:rsidDel="00000000" w:rsidP="00000000" w:rsidRDefault="00000000" w:rsidRPr="00000000" w14:paraId="000000F0">
      <w:pPr>
        <w:spacing w:after="20" w:before="120" w:lineRule="auto"/>
        <w:rPr/>
      </w:pPr>
      <w:r w:rsidDel="00000000" w:rsidR="00000000" w:rsidRPr="00000000">
        <w:rPr>
          <w:b w:val="1"/>
          <w:bCs w:val="1"/>
          <w:color w:val="e01e2b"/>
          <w:sz w:val="16"/>
          <w:szCs w:val="16"/>
          <w:rtl w:val="0"/>
        </w:rPr>
        <w:t xml:space="preserve">BUSINESS IMPACT</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b w:val="0"/>
          <w:bCs w:val="0"/>
          <w:i w:val="0"/>
          <w:iCs w:val="0"/>
          <w:sz w:val="20"/>
          <w:szCs w:val="20"/>
          <w:rtl w:val="0"/>
        </w:rPr>
        <w:t xml:space="preserve">Reduces the organization's ability to detect and resist the attack techniques demonstrated in this report.</w:t>
      </w:r>
      <w:r w:rsidDel="00000000" w:rsidR="00000000" w:rsidRPr="00000000">
        <w:rPr>
          <w:rtl w:val="0"/>
        </w:rPr>
      </w:r>
    </w:p>
    <w:p w:rsidR="00000000" w:rsidDel="00000000" w:rsidP="00000000" w:rsidRDefault="00000000" w:rsidRPr="00000000" w14:paraId="000000F2">
      <w:pPr>
        <w:spacing w:after="20" w:before="120" w:lineRule="auto"/>
        <w:rPr/>
      </w:pPr>
      <w:r w:rsidDel="00000000" w:rsidR="00000000" w:rsidRPr="00000000">
        <w:rPr>
          <w:b w:val="1"/>
          <w:bCs w:val="1"/>
          <w:color w:val="e01e2b"/>
          <w:sz w:val="16"/>
          <w:szCs w:val="16"/>
          <w:rtl w:val="0"/>
        </w:rPr>
        <w:t xml:space="preserve">EVIDENCE / REPRODUCTION STEPS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1a1a1f"/>
          <w:sz w:val="17"/>
          <w:szCs w:val="17"/>
          <w:u w:val="none"/>
          <w:shd w:fill="auto" w:val="clear"/>
          <w:vertAlign w:val="baseline"/>
          <w:rtl w:val="0"/>
        </w:rPr>
        <w:t xml:space="preserve">Observed limited alerting on credential-access and reconnaissance activity during testing.</w:t>
      </w:r>
      <w:r w:rsidDel="00000000" w:rsidR="00000000" w:rsidRPr="00000000">
        <w:rPr>
          <w:rtl w:val="0"/>
        </w:rPr>
      </w:r>
    </w:p>
    <w:p w:rsidR="00000000" w:rsidDel="00000000" w:rsidP="00000000" w:rsidRDefault="00000000" w:rsidRPr="00000000" w14:paraId="000000F4">
      <w:pPr>
        <w:spacing w:after="20" w:before="120" w:lineRule="auto"/>
        <w:rPr/>
      </w:pPr>
      <w:r w:rsidDel="00000000" w:rsidR="00000000" w:rsidRPr="00000000">
        <w:rPr>
          <w:b w:val="1"/>
          <w:bCs w:val="1"/>
          <w:color w:val="e01e2b"/>
          <w:sz w:val="16"/>
          <w:szCs w:val="16"/>
          <w:rtl w:val="0"/>
        </w:rPr>
        <w:t xml:space="preserve">REMEDIATION</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b w:val="0"/>
          <w:bCs w:val="0"/>
          <w:i w:val="0"/>
          <w:iCs w:val="0"/>
          <w:sz w:val="20"/>
          <w:szCs w:val="20"/>
          <w:rtl w:val="0"/>
        </w:rPr>
        <w:t xml:space="preserve">Adopt CIS Benchmarks / Microsoft Security Baselines, implement centralized logging (SIEM) with alerting on the ATT&amp;CK techniques above, and maintain a regular patch-management cycle.</w:t>
      </w:r>
      <w:r w:rsidDel="00000000" w:rsidR="00000000" w:rsidRPr="00000000">
        <w:rPr>
          <w:rtl w:val="0"/>
        </w:rPr>
      </w:r>
    </w:p>
    <w:p w:rsidR="00000000" w:rsidDel="00000000" w:rsidP="00000000" w:rsidRDefault="00000000" w:rsidRPr="00000000" w14:paraId="000000F6">
      <w:pPr>
        <w:spacing w:after="20" w:before="120" w:lineRule="auto"/>
        <w:rPr/>
      </w:pPr>
      <w:r w:rsidDel="00000000" w:rsidR="00000000" w:rsidRPr="00000000">
        <w:rPr>
          <w:b w:val="1"/>
          <w:bCs w:val="1"/>
          <w:color w:val="e01e2b"/>
          <w:sz w:val="16"/>
          <w:szCs w:val="16"/>
          <w:rtl w:val="0"/>
        </w:rPr>
        <w:t xml:space="preserve">REFERENCES</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b w:val="0"/>
          <w:bCs w:val="0"/>
          <w:i w:val="0"/>
          <w:iCs w:val="0"/>
          <w:color w:val="555b66"/>
          <w:sz w:val="18"/>
          <w:szCs w:val="18"/>
          <w:rtl w:val="0"/>
        </w:rPr>
        <w:t xml:space="preserve">CIS Benchmarks; Microsoft Security Baselines; MITRE ATT&amp;CK.</w:t>
      </w: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Fonts w:ascii="Calibri" w:cs="Calibri" w:eastAsia="Calibri" w:hAnsi="Calibri"/>
          <w:color w:val="1a1a1f"/>
          <w:rtl w:val="0"/>
        </w:rPr>
        <w:t xml:space="preserve">6.  </w:t>
      </w:r>
      <w:r w:rsidDel="00000000" w:rsidR="00000000" w:rsidRPr="00000000">
        <w:rPr>
          <w:rFonts w:ascii="Calibri" w:cs="Calibri" w:eastAsia="Calibri" w:hAnsi="Calibri"/>
          <w:color w:val="e01e2b"/>
          <w:rtl w:val="0"/>
        </w:rPr>
        <w:t xml:space="preserve">Remediation Roadmap</w:t>
      </w: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color w:val="b0121f"/>
          <w:sz w:val="22"/>
          <w:szCs w:val="22"/>
          <w:rtl w:val="0"/>
        </w:rPr>
        <w:t xml:space="preserve">Immediate (0–7 days)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Reset the sservice password to a long random value and remove it from Domain Admins.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Reset any other accounts identified with weak passwords.</w:t>
      </w:r>
    </w:p>
    <w:p w:rsidR="00000000" w:rsidDel="00000000" w:rsidP="00000000" w:rsidRDefault="00000000" w:rsidRPr="00000000" w14:paraId="000000FD">
      <w:pPr>
        <w:rPr/>
      </w:pPr>
      <w:r w:rsidDel="00000000" w:rsidR="00000000" w:rsidRPr="00000000">
        <w:rPr>
          <w:b w:val="1"/>
          <w:bCs w:val="1"/>
          <w:color w:val="e01e2b"/>
          <w:sz w:val="22"/>
          <w:szCs w:val="22"/>
          <w:rtl w:val="0"/>
        </w:rPr>
        <w:t xml:space="preserve">Short term (1–4 weeks)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Disable LLMNR/NBT-NS via GPO and enforce SMB signing domain-wide.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Deploy LAPS to eliminate shared local administrator passwords.</w:t>
      </w:r>
    </w:p>
    <w:p w:rsidR="00000000" w:rsidDel="00000000" w:rsidP="00000000" w:rsidRDefault="00000000" w:rsidRPr="00000000" w14:paraId="00000100">
      <w:pPr>
        <w:rPr/>
      </w:pPr>
      <w:r w:rsidDel="00000000" w:rsidR="00000000" w:rsidRPr="00000000">
        <w:rPr>
          <w:b w:val="1"/>
          <w:bCs w:val="1"/>
          <w:color w:val="e8862b"/>
          <w:sz w:val="22"/>
          <w:szCs w:val="22"/>
          <w:rtl w:val="0"/>
        </w:rPr>
        <w:t xml:space="preserve">Medium term (1–3 months)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Migrate service accounts to gMSA and implement a tiered administration model.</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Enforce a breached-password-screened strong password policy.</w:t>
      </w:r>
    </w:p>
    <w:p w:rsidR="00000000" w:rsidDel="00000000" w:rsidP="00000000" w:rsidRDefault="00000000" w:rsidRPr="00000000" w14:paraId="00000103">
      <w:pPr>
        <w:rPr/>
      </w:pPr>
      <w:r w:rsidDel="00000000" w:rsidR="00000000" w:rsidRPr="00000000">
        <w:rPr>
          <w:b w:val="1"/>
          <w:bCs w:val="1"/>
          <w:color w:val="5b6472"/>
          <w:sz w:val="22"/>
          <w:szCs w:val="22"/>
          <w:rtl w:val="0"/>
        </w:rPr>
        <w:t xml:space="preserve">Ongoing</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Establish centralized logging/alerting (SIEM) and a regular patch cycle.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Block unused IPv6 (RA/DHCPv6 Guard); enable LDAP signing + channel binding.</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Repeat penetration testing after remediation to validate fixes.</w:t>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Fonts w:ascii="Calibri" w:cs="Calibri" w:eastAsia="Calibri" w:hAnsi="Calibri"/>
          <w:color w:val="1a1a1f"/>
          <w:rtl w:val="0"/>
        </w:rPr>
        <w:t xml:space="preserve">7.  </w:t>
      </w:r>
      <w:r w:rsidDel="00000000" w:rsidR="00000000" w:rsidRPr="00000000">
        <w:rPr>
          <w:rFonts w:ascii="Calibri" w:cs="Calibri" w:eastAsia="Calibri" w:hAnsi="Calibri"/>
          <w:color w:val="e01e2b"/>
          <w:rtl w:val="0"/>
        </w:rPr>
        <w:t xml:space="preserve">Conclusion</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b w:val="0"/>
          <w:bCs w:val="0"/>
          <w:i w:val="0"/>
          <w:iCs w:val="0"/>
          <w:sz w:val="21"/>
          <w:szCs w:val="21"/>
          <w:rtl w:val="0"/>
        </w:rPr>
        <w:t xml:space="preserve">The environment is currently exposed to a critical risk: a standard domain user can reach Domain Administrator through a weak, over-privileged service account, aided by legacy protocols that leak and relay credentials. Encouragingly, the highest-impact issues are inexpensive to fix — strong service-account passwords, least-privilege, disabling LLMNR/NBT-NS, and enforcing SMB signing would remove the demonstrated attack path. Black Byt3 recommends implementing the immediate and short-term actions without delay and scheduling a re-test to confirm remediation.</w:t>
      </w: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Fonts w:ascii="Calibri" w:cs="Calibri" w:eastAsia="Calibri" w:hAnsi="Calibri"/>
          <w:color w:val="1a1a1f"/>
          <w:rtl w:val="0"/>
        </w:rPr>
        <w:t xml:space="preserve">8.  </w:t>
      </w:r>
      <w:r w:rsidDel="00000000" w:rsidR="00000000" w:rsidRPr="00000000">
        <w:rPr>
          <w:rFonts w:ascii="Calibri" w:cs="Calibri" w:eastAsia="Calibri" w:hAnsi="Calibri"/>
          <w:color w:val="e01e2b"/>
          <w:rtl w:val="0"/>
        </w:rPr>
        <w:t xml:space="preserve">Appendices</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Fonts w:ascii="Calibri" w:cs="Calibri" w:eastAsia="Calibri" w:hAnsi="Calibri"/>
          <w:color w:val="1a1a1f"/>
          <w:rtl w:val="0"/>
        </w:rPr>
        <w:t xml:space="preserve">Appendix A — Severity Rating Definitions</w:t>
      </w:r>
      <w:r w:rsidDel="00000000" w:rsidR="00000000" w:rsidRPr="00000000">
        <w:rPr>
          <w:rtl w:val="0"/>
        </w:rPr>
      </w:r>
    </w:p>
    <w:tbl>
      <w:tblPr>
        <w:tblStyle w:val="Table6"/>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1a1a1f" w:val="clear"/>
          </w:tcPr>
          <w:p w:rsidR="00000000" w:rsidDel="00000000" w:rsidP="00000000" w:rsidRDefault="00000000" w:rsidRPr="00000000" w14:paraId="0000010D">
            <w:pPr>
              <w:rPr/>
            </w:pPr>
            <w:r w:rsidDel="00000000" w:rsidR="00000000" w:rsidRPr="00000000">
              <w:rPr>
                <w:b w:val="1"/>
                <w:bCs w:val="1"/>
                <w:color w:val="ffffff"/>
                <w:sz w:val="19"/>
                <w:szCs w:val="19"/>
                <w:rtl w:val="0"/>
              </w:rPr>
              <w:t xml:space="preserve">Rating</w:t>
            </w:r>
            <w:r w:rsidDel="00000000" w:rsidR="00000000" w:rsidRPr="00000000">
              <w:rPr>
                <w:rtl w:val="0"/>
              </w:rPr>
            </w:r>
          </w:p>
        </w:tc>
        <w:tc>
          <w:tcPr>
            <w:shd w:fill="1a1a1f" w:val="clear"/>
          </w:tcPr>
          <w:p w:rsidR="00000000" w:rsidDel="00000000" w:rsidP="00000000" w:rsidRDefault="00000000" w:rsidRPr="00000000" w14:paraId="0000010E">
            <w:pPr>
              <w:rPr/>
            </w:pPr>
            <w:r w:rsidDel="00000000" w:rsidR="00000000" w:rsidRPr="00000000">
              <w:rPr>
                <w:b w:val="1"/>
                <w:bCs w:val="1"/>
                <w:color w:val="ffffff"/>
                <w:sz w:val="19"/>
                <w:szCs w:val="19"/>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b w:val="1"/>
                <w:bCs w:val="1"/>
                <w:color w:val="b0121f"/>
                <w:sz w:val="19"/>
                <w:szCs w:val="19"/>
                <w:rtl w:val="0"/>
              </w:rPr>
              <w:t xml:space="preserve">Critical</w:t>
            </w:r>
            <w:r w:rsidDel="00000000" w:rsidR="00000000" w:rsidRPr="00000000">
              <w:rPr>
                <w:rtl w:val="0"/>
              </w:rPr>
            </w:r>
          </w:p>
        </w:tc>
        <w:tc>
          <w:tcPr/>
          <w:p w:rsidR="00000000" w:rsidDel="00000000" w:rsidP="00000000" w:rsidRDefault="00000000" w:rsidRPr="00000000" w14:paraId="00000110">
            <w:pPr>
              <w:rPr/>
            </w:pPr>
            <w:r w:rsidDel="00000000" w:rsidR="00000000" w:rsidRPr="00000000">
              <w:rPr>
                <w:b w:val="0"/>
                <w:bCs w:val="0"/>
                <w:sz w:val="19"/>
                <w:szCs w:val="19"/>
                <w:rtl w:val="0"/>
              </w:rPr>
              <w:t xml:space="preserve">Trivial path to full compromise of the environment or highly sensitive data; fix immediately.</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b w:val="1"/>
                <w:bCs w:val="1"/>
                <w:color w:val="e01e2b"/>
                <w:sz w:val="19"/>
                <w:szCs w:val="19"/>
                <w:rtl w:val="0"/>
              </w:rPr>
              <w:t xml:space="preserve">High</w:t>
            </w:r>
            <w:r w:rsidDel="00000000" w:rsidR="00000000" w:rsidRPr="00000000">
              <w:rPr>
                <w:rtl w:val="0"/>
              </w:rPr>
            </w:r>
          </w:p>
        </w:tc>
        <w:tc>
          <w:tcPr/>
          <w:p w:rsidR="00000000" w:rsidDel="00000000" w:rsidP="00000000" w:rsidRDefault="00000000" w:rsidRPr="00000000" w14:paraId="00000112">
            <w:pPr>
              <w:rPr/>
            </w:pPr>
            <w:r w:rsidDel="00000000" w:rsidR="00000000" w:rsidRPr="00000000">
              <w:rPr>
                <w:b w:val="0"/>
                <w:bCs w:val="0"/>
                <w:sz w:val="19"/>
                <w:szCs w:val="19"/>
                <w:rtl w:val="0"/>
              </w:rPr>
              <w:t xml:space="preserve">Significant risk that could lead to compromise of systems or data; prioritize remediation.</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b w:val="1"/>
                <w:bCs w:val="1"/>
                <w:color w:val="e8862b"/>
                <w:sz w:val="19"/>
                <w:szCs w:val="19"/>
                <w:rtl w:val="0"/>
              </w:rPr>
              <w:t xml:space="preserve">Medium</w:t>
            </w:r>
            <w:r w:rsidDel="00000000" w:rsidR="00000000" w:rsidRPr="00000000">
              <w:rPr>
                <w:rtl w:val="0"/>
              </w:rPr>
            </w:r>
          </w:p>
        </w:tc>
        <w:tc>
          <w:tcPr/>
          <w:p w:rsidR="00000000" w:rsidDel="00000000" w:rsidP="00000000" w:rsidRDefault="00000000" w:rsidRPr="00000000" w14:paraId="00000114">
            <w:pPr>
              <w:rPr/>
            </w:pPr>
            <w:r w:rsidDel="00000000" w:rsidR="00000000" w:rsidRPr="00000000">
              <w:rPr>
                <w:b w:val="0"/>
                <w:bCs w:val="0"/>
                <w:sz w:val="19"/>
                <w:szCs w:val="19"/>
                <w:rtl w:val="0"/>
              </w:rPr>
              <w:t xml:space="preserve">Moderate risk, often requiring specific conditions or chaining with other issues.</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b w:val="1"/>
                <w:bCs w:val="1"/>
                <w:color w:val="e0b91e"/>
                <w:sz w:val="19"/>
                <w:szCs w:val="19"/>
                <w:rtl w:val="0"/>
              </w:rPr>
              <w:t xml:space="preserve">Low</w:t>
            </w:r>
            <w:r w:rsidDel="00000000" w:rsidR="00000000" w:rsidRPr="00000000">
              <w:rPr>
                <w:rtl w:val="0"/>
              </w:rPr>
            </w:r>
          </w:p>
        </w:tc>
        <w:tc>
          <w:tcPr/>
          <w:p w:rsidR="00000000" w:rsidDel="00000000" w:rsidP="00000000" w:rsidRDefault="00000000" w:rsidRPr="00000000" w14:paraId="00000116">
            <w:pPr>
              <w:rPr/>
            </w:pPr>
            <w:r w:rsidDel="00000000" w:rsidR="00000000" w:rsidRPr="00000000">
              <w:rPr>
                <w:b w:val="0"/>
                <w:bCs w:val="0"/>
                <w:sz w:val="19"/>
                <w:szCs w:val="19"/>
                <w:rtl w:val="0"/>
              </w:rPr>
              <w:t xml:space="preserve">Limited risk; good-practice hardening that reduces attack surface.</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b w:val="1"/>
                <w:bCs w:val="1"/>
                <w:color w:val="5b6472"/>
                <w:sz w:val="19"/>
                <w:szCs w:val="19"/>
                <w:rtl w:val="0"/>
              </w:rPr>
              <w:t xml:space="preserve">Informational</w:t>
            </w:r>
            <w:r w:rsidDel="00000000" w:rsidR="00000000" w:rsidRPr="00000000">
              <w:rPr>
                <w:rtl w:val="0"/>
              </w:rPr>
            </w:r>
          </w:p>
        </w:tc>
        <w:tc>
          <w:tcPr/>
          <w:p w:rsidR="00000000" w:rsidDel="00000000" w:rsidP="00000000" w:rsidRDefault="00000000" w:rsidRPr="00000000" w14:paraId="00000118">
            <w:pPr>
              <w:rPr/>
            </w:pPr>
            <w:r w:rsidDel="00000000" w:rsidR="00000000" w:rsidRPr="00000000">
              <w:rPr>
                <w:b w:val="0"/>
                <w:bCs w:val="0"/>
                <w:sz w:val="19"/>
                <w:szCs w:val="19"/>
                <w:rtl w:val="0"/>
              </w:rPr>
              <w:t xml:space="preserve">No direct risk; observations and recommendations to improve overall posture.</w:t>
            </w:r>
            <w:r w:rsidDel="00000000" w:rsidR="00000000" w:rsidRPr="00000000">
              <w:rPr>
                <w:rtl w:val="0"/>
              </w:rPr>
            </w:r>
          </w:p>
        </w:tc>
      </w:tr>
    </w:tbl>
    <w:p w:rsidR="00000000" w:rsidDel="00000000" w:rsidP="00000000" w:rsidRDefault="00000000" w:rsidRPr="00000000" w14:paraId="00000119">
      <w:pPr>
        <w:pStyle w:val="Heading2"/>
        <w:rPr/>
      </w:pPr>
      <w:r w:rsidDel="00000000" w:rsidR="00000000" w:rsidRPr="00000000">
        <w:rPr>
          <w:rFonts w:ascii="Calibri" w:cs="Calibri" w:eastAsia="Calibri" w:hAnsi="Calibri"/>
          <w:color w:val="1a1a1f"/>
          <w:rtl w:val="0"/>
        </w:rPr>
        <w:t xml:space="preserve">Appendix B — Tools Used</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Nmap</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NetExec (CrackMapExec)</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Responder</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Impacket suite (GetUserSPNs, secretsdump, ntlmrelayx)</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Hashcat</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BloodHound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tl w:val="0"/>
        </w:rPr>
        <w:t xml:space="preserve">Evil-WinRM</w:t>
      </w:r>
    </w:p>
    <w:p w:rsidR="00000000" w:rsidDel="00000000" w:rsidP="00000000" w:rsidRDefault="00000000" w:rsidRPr="00000000" w14:paraId="00000121">
      <w:pPr>
        <w:pStyle w:val="Heading2"/>
        <w:rPr/>
      </w:pPr>
      <w:r w:rsidDel="00000000" w:rsidR="00000000" w:rsidRPr="00000000">
        <w:rPr>
          <w:rFonts w:ascii="Calibri" w:cs="Calibri" w:eastAsia="Calibri" w:hAnsi="Calibri"/>
          <w:color w:val="1a1a1f"/>
          <w:rtl w:val="0"/>
        </w:rPr>
        <w:t xml:space="preserve">Appendix C — References</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b w:val="0"/>
          <w:bCs w:val="0"/>
          <w:i w:val="0"/>
          <w:iCs w:val="0"/>
          <w:sz w:val="20"/>
          <w:szCs w:val="20"/>
          <w:rtl w:val="0"/>
        </w:rPr>
        <w:t xml:space="preserve">PTES (Penetration Testing Execution Standard); MITRE ATT&amp;CK Framework; OWASP Testing Guide; CIS Benchmarks &amp; Microsoft Security Baselines. Per-finding references are listed with each finding above.</w:t>
      </w:r>
      <w:r w:rsidDel="00000000" w:rsidR="00000000" w:rsidRPr="00000000">
        <w:rPr>
          <w:rtl w:val="0"/>
        </w:rPr>
      </w:r>
    </w:p>
    <w:sectPr>
      <w:headerReference r:id="rId7" w:type="default"/>
      <w:footerReference r:id="rId8" w:type="default"/>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a1a1f"/>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b66"/>
        <w:sz w:val="16"/>
        <w:szCs w:val="16"/>
        <w:u w:val="none"/>
        <w:shd w:fill="auto" w:val="clear"/>
        <w:vertAlign w:val="baseline"/>
        <w:rtl w:val="0"/>
      </w:rPr>
      <w:t xml:space="preserve">contact@blackbyt3.com  ·  www.blackbyt3.com        Page </w:t>
    </w: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55b66"/>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1a1a1f"/>
        <w:sz w:val="21"/>
        <w:szCs w:val="21"/>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a1a1f"/>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b66"/>
        <w:sz w:val="16"/>
        <w:szCs w:val="16"/>
        <w:u w:val="none"/>
        <w:shd w:fill="auto" w:val="clear"/>
        <w:vertAlign w:val="baseline"/>
        <w:rtl w:val="0"/>
      </w:rPr>
      <w:t xml:space="preserve">Black Byt3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f"/>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