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EC045DF" w14:textId="35FECF5A" w:rsidR="002D7C16" w:rsidRDefault="00EA7E9D" w:rsidP="00EA7E9D">
      <w:pPr>
        <w:pStyle w:val="Heading1"/>
      </w:pPr>
      <w:r>
        <w:t>Strict Open XML</w:t>
      </w:r>
    </w:p>
    <w:p w14:paraId="4EADFD38" w14:textId="03D83C77" w:rsidR="00EA7E9D" w:rsidRDefault="00EA7E9D" w:rsidP="00EA7E9D">
      <w:r w:rsidRPr="00EA7E9D">
        <w:rPr>
          <w:b/>
        </w:rPr>
        <w:t>Bold</w:t>
      </w:r>
      <w:r>
        <w:t xml:space="preserve"> and </w:t>
      </w:r>
      <w:r w:rsidRPr="00EA7E9D">
        <w:rPr>
          <w:i/>
        </w:rPr>
        <w:t>italic</w:t>
      </w:r>
      <w:r>
        <w:t xml:space="preserve"> words. Careful lines reader pages text at without editor document each. Scrolls of that the surprise opens and paragraph.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680"/>
        <w:gridCol w:w="4680"/>
      </w:tblGrid>
      <w:tr w:rsidR="00EA7E9D" w14:paraId="30F0052F" w14:textId="77777777" w:rsidTr="00EA7E9D">
        <w:tblPrEx>
          <w:tblCellMar>
            <w:top w:w="0pt" w:type="dxa"/>
            <w:bottom w:w="0pt" w:type="dxa"/>
          </w:tblCellMar>
        </w:tblPrEx>
        <w:tc>
          <w:tcPr>
            <w:tcW w:w="234pt" w:type="dxa"/>
          </w:tcPr>
          <w:p w14:paraId="0BA2F906" w14:textId="58245A50" w:rsidR="00EA7E9D" w:rsidRDefault="00EA7E9D" w:rsidP="00EA7E9D">
            <w:r>
              <w:t>a</w:t>
            </w:r>
          </w:p>
        </w:tc>
        <w:tc>
          <w:tcPr>
            <w:tcW w:w="234pt" w:type="dxa"/>
          </w:tcPr>
          <w:p w14:paraId="063817A7" w14:textId="05A9817D" w:rsidR="00EA7E9D" w:rsidRDefault="00EA7E9D" w:rsidP="00EA7E9D">
            <w:r>
              <w:t>b</w:t>
            </w:r>
          </w:p>
        </w:tc>
      </w:tr>
      <w:tr w:rsidR="00EA7E9D" w14:paraId="4662D223" w14:textId="77777777" w:rsidTr="00EA7E9D">
        <w:tblPrEx>
          <w:tblCellMar>
            <w:top w:w="0pt" w:type="dxa"/>
            <w:bottom w:w="0pt" w:type="dxa"/>
          </w:tblCellMar>
        </w:tblPrEx>
        <w:tc>
          <w:tcPr>
            <w:tcW w:w="234pt" w:type="dxa"/>
          </w:tcPr>
          <w:p w14:paraId="0303B9AA" w14:textId="52D94464" w:rsidR="00EA7E9D" w:rsidRDefault="00EA7E9D" w:rsidP="00EA7E9D">
            <w:r>
              <w:t>c</w:t>
            </w:r>
          </w:p>
        </w:tc>
        <w:tc>
          <w:tcPr>
            <w:tcW w:w="234pt" w:type="dxa"/>
          </w:tcPr>
          <w:p w14:paraId="40F65D37" w14:textId="7421A211" w:rsidR="00EA7E9D" w:rsidRDefault="00EA7E9D" w:rsidP="00EA7E9D">
            <w:r>
              <w:t>d</w:t>
            </w:r>
          </w:p>
        </w:tc>
      </w:tr>
    </w:tbl>
    <w:p w14:paraId="6CA77CB9" w14:textId="49535C0A" w:rsidR="00EA7E9D" w:rsidRPr="00EA7E9D" w:rsidRDefault="00EA7E9D" w:rsidP="00EA7E9D">
      <w:r>
        <w:t xml:space="preserve">Of that the surprise opens and paragraph spacing while scrolls </w:t>
      </w:r>
      <w:proofErr w:type="gramStart"/>
      <w:r>
        <w:t>of</w:t>
      </w:r>
      <w:proofErr w:type="gramEnd"/>
      <w:r>
        <w:t xml:space="preserve">. Margin </w:t>
      </w:r>
      <w:proofErr w:type="gramStart"/>
      <w:r>
        <w:t>the a</w:t>
      </w:r>
      <w:proofErr w:type="gramEnd"/>
      <w:r>
        <w:t xml:space="preserve"> shows with between the through plain.</w:t>
      </w:r>
    </w:p>
    <w:sectPr w:rsidR="00EA7E9D" w:rsidRPr="00EA7E9D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characterSet="iso-8859-1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9D"/>
    <w:rsid w:val="000606F9"/>
    <w:rsid w:val="00280C7F"/>
    <w:rsid w:val="002C380E"/>
    <w:rsid w:val="002D7C16"/>
    <w:rsid w:val="00EA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9DA9B"/>
  <w15:chartTrackingRefBased/>
  <w15:docId w15:val="{3E3B05EA-528D-41C2-B42D-43583980726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9D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9D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9D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9D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9D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9D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9D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9D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9D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9D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9D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9D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EA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2026-10-24T20:40:00Z</dcterms:created>
  <dcterms:modified xsi:type="dcterms:W3CDTF">2026-10-24T20:40:00Z</dcterms:modified>
</cp:coreProperties>
</file>