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F3A5F"/>
        </w:rPr>
        <w:t>Шаблон договора поставки, v5</w:t>
      </w:r>
    </w:p>
    <w:p>
      <w:r>
        <w:rPr>
          <w:i/>
          <w:sz w:val="18"/>
        </w:rPr>
        <w:t>Шаблон. Поля в квадратных скобках заполняет менеджер. Текст пунктов не изменяется.</w:t>
      </w:r>
    </w:p>
    <w:p>
      <w:r>
        <w:t>Veltra Power (далее «Поставщик») и [наименование покупателя] (далее «Покупатель») заключили настоящий договор о нижеследующем.</w:t>
      </w:r>
    </w:p>
    <w:p>
      <w:pPr>
        <w:pStyle w:val="Heading1"/>
      </w:pPr>
      <w:r>
        <w:rPr>
          <w:color w:val="1F3A5F"/>
        </w:rPr>
        <w:t>1. Предмет договора</w:t>
      </w:r>
    </w:p>
    <w:p>
      <w:r>
        <w:t>1.1. Поставщик поставляет, а Покупатель принимает и оплачивает инверторы Veltra HX-50 и принадлежности (далее «Товар») в количестве и по цене, указанным в спецификациях.</w:t>
      </w:r>
    </w:p>
    <w:p>
      <w:pPr>
        <w:pStyle w:val="Heading1"/>
      </w:pPr>
      <w:r>
        <w:rPr>
          <w:color w:val="1F3A5F"/>
        </w:rPr>
        <w:t>3. Цены</w:t>
      </w:r>
    </w:p>
    <w:p>
      <w:r>
        <w:t>3.1. Цены указываются в спецификации в долларах США без налогов.</w:t>
      </w:r>
    </w:p>
    <w:p>
      <w:pPr>
        <w:pStyle w:val="Heading1"/>
      </w:pPr>
      <w:r>
        <w:rPr>
          <w:color w:val="1F3A5F"/>
        </w:rPr>
        <w:t>4. Оплата</w:t>
      </w:r>
    </w:p>
    <w:p>
      <w:r>
        <w:t>4.1. Оплата: 30% стоимости заказа — аванс при подтверждении заказа; 70% — в течение 45 (сорока пяти) календарных дней после поставки Товара на склад Покупателя.</w:t>
      </w:r>
    </w:p>
    <w:p>
      <w:pPr>
        <w:pStyle w:val="Heading1"/>
      </w:pPr>
      <w:r>
        <w:rPr>
          <w:color w:val="1F3A5F"/>
        </w:rPr>
        <w:t>5. Условия поставки</w:t>
      </w:r>
    </w:p>
    <w:p>
      <w:r>
        <w:t>5.2. Для заказов менее десяти (10) единиц поставка осуществляется на условиях FCA склад Поставщика (перевозку, транспортные расходы и страхование организует и несёт Покупатель). Для заказов от десяти (10) единиц — на условиях DAP склад Покупателя (транспортные расходы и страхование до склада Покупателя несёт Поставщик; разгрузка — за Покупателем).</w:t>
      </w:r>
    </w:p>
    <w:p>
      <w:pPr>
        <w:pStyle w:val="Heading1"/>
      </w:pPr>
      <w:r>
        <w:rPr>
          <w:color w:val="1F3A5F"/>
        </w:rPr>
        <w:t>7. Срок поставки</w:t>
      </w:r>
    </w:p>
    <w:p>
      <w:r>
        <w:t>7.1. Срок поставки — шесть (6) недель с даты получения аванса на счёт Поставщика.</w:t>
      </w:r>
    </w:p>
    <w:p>
      <w:pPr>
        <w:pStyle w:val="Heading1"/>
      </w:pPr>
      <w:r>
        <w:rPr>
          <w:color w:val="1F3A5F"/>
        </w:rPr>
        <w:t>9. Гарантия</w:t>
      </w:r>
    </w:p>
    <w:p>
      <w:r>
        <w:t>9.1. Гарантийный срок на Товар — пять (5) лет с даты поставки.</w:t>
      </w:r>
    </w:p>
    <w:p>
      <w:r>
        <w:t>9.3. При отказе Товара в гарантийный период Поставщик после проведения диагностики заменяет неисправный блок в срок до десяти (10) рабочих дней с даты подтверждения дефекта.</w:t>
      </w:r>
    </w:p>
    <w:p>
      <w:pPr>
        <w:pStyle w:val="Heading1"/>
      </w:pPr>
      <w:r>
        <w:rPr>
          <w:color w:val="1F3A5F"/>
        </w:rPr>
        <w:t>14. Применимое право и споры</w:t>
      </w:r>
    </w:p>
    <w:p>
      <w:r>
        <w:t>14.1. Споры разрешаются арбитражем; стороны сначала пытаются урегулировать претензию письменно в течение тридцати (30) дней.</w:t>
      </w:r>
    </w:p>
    <w:p>
      <w:pPr>
        <w:pStyle w:val="Heading1"/>
      </w:pPr>
      <w:r>
        <w:rPr>
          <w:color w:val="1F3A5F"/>
        </w:rPr>
        <w:t>15. Реквизиты и подписи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/>
            <w:r>
              <w:rPr>
                <w:b/>
                <w:sz w:val="19"/>
              </w:rPr>
              <w:t>Поставщик</w:t>
            </w:r>
          </w:p>
        </w:tc>
        <w:tc>
          <w:tcPr>
            <w:tcW w:type="dxa" w:w="4873"/>
          </w:tcPr>
          <w:p>
            <w:r/>
            <w:r>
              <w:rPr>
                <w:b/>
                <w:sz w:val="19"/>
              </w:rPr>
              <w:t>Покупатель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sz w:val="19"/>
              </w:rPr>
              <w:t>Veltra Power</w:t>
              <w:br/>
              <w:t>Industrial Park 3, Building 12</w:t>
              <w:br/>
              <w:t>Reg. No. VP-4471920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sz w:val="19"/>
              </w:rPr>
              <w:t>[наименование, адрес, рег. номер]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sz w:val="19"/>
              </w:rPr>
              <w:t>[должность, имя]</w:t>
              <w:br/>
              <w:br/>
              <w:t>______________________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sz w:val="19"/>
              </w:rPr>
              <w:t>[должность, имя]</w:t>
              <w:br/>
              <w:br/>
              <w:t>______________________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1020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Veltra Power · для внутреннего пользования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Шаблон договора поставки, v5</dc:title>
  <dc:subject/>
  <dc:creator>Felix Novak</dc:creator>
  <cp:keywords/>
  <dc:description>generated by python-docx</dc:description>
  <cp:lastModifiedBy>Felix Novak</cp:lastModifiedBy>
  <cp:revision>1</cp:revision>
  <dcterms:created xsi:type="dcterms:W3CDTF">2026-02-12T10:00:00Z</dcterms:created>
  <dcterms:modified xsi:type="dcterms:W3CDTF">2026-02-12T10:00:00Z</dcterms:modified>
  <cp:category/>
</cp:coreProperties>
</file>