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7jkitrortbb" w:id="0"/>
      <w:bookmarkEnd w:id="0"/>
      <w:r w:rsidDel="00000000" w:rsidR="00000000" w:rsidRPr="00000000">
        <w:rPr>
          <w:b w:val="1"/>
          <w:bCs w:val="1"/>
          <w:color w:val="000000"/>
          <w:sz w:val="26"/>
          <w:szCs w:val="26"/>
          <w:rtl w:val="0"/>
        </w:rPr>
        <w:t xml:space="preserve">About Me</w:t>
      </w:r>
    </w:p>
    <w:p w:rsidR="00000000" w:rsidDel="00000000" w:rsidP="00000000" w:rsidRDefault="00000000" w:rsidRPr="00000000" w14:paraId="00000002">
      <w:pPr>
        <w:spacing w:after="240" w:before="240" w:lineRule="auto"/>
        <w:rPr/>
      </w:pPr>
      <w:r w:rsidDel="00000000" w:rsidR="00000000" w:rsidRPr="00000000">
        <w:rPr>
          <w:rtl w:val="0"/>
        </w:rPr>
        <w:t xml:space="preserve">I’m a Digital Health Engineering Technology student at Centennial College with a foundation in IT support, cybersecurity awareness, digital literacy, and technology advocacy. I’ve helped users solve technical issues, improved digital confidence, and created accessible learning resources that make technology easier to understand.</w:t>
      </w:r>
    </w:p>
    <w:p w:rsidR="00000000" w:rsidDel="00000000" w:rsidP="00000000" w:rsidRDefault="00000000" w:rsidRPr="00000000" w14:paraId="00000003">
      <w:pPr>
        <w:spacing w:after="240" w:before="240" w:lineRule="auto"/>
        <w:rPr/>
      </w:pPr>
      <w:r w:rsidDel="00000000" w:rsidR="00000000" w:rsidRPr="00000000">
        <w:rPr>
          <w:rtl w:val="0"/>
        </w:rPr>
        <w:t xml:space="preserve">I’m currently developing skills in programming, databases, web development, Linux/Unix, software requirements, and healthcare information systems. I’m especially interested in how digital health, cybersecurity, and AI can work together to create safer, more user‑centred technologies.</w:t>
      </w:r>
    </w:p>
    <w:p w:rsidR="00000000" w:rsidDel="00000000" w:rsidP="00000000" w:rsidRDefault="00000000" w:rsidRPr="00000000" w14:paraId="00000004">
      <w:pPr>
        <w:spacing w:after="240" w:before="240" w:lineRule="auto"/>
        <w:rPr/>
      </w:pPr>
      <w:r w:rsidDel="00000000" w:rsidR="00000000" w:rsidRPr="00000000">
        <w:rPr>
          <w:rtl w:val="0"/>
        </w:rPr>
        <w:t xml:space="preserve">I enjoy breaking down complex systems, solving technical problems, and turning technical concepts into practical solutions people can genuinely use. My long‑term goal is to contribute to secure, accessible, and human‑centred digital health systems while continuing to grow in healthcare technology and cybersecurity.</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