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12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SWTID-2026-7310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Auto Ticket Classification using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rtl w:val="0"/>
        </w:rPr>
        <w:t>Level-1 DFD - Auto Ticket Classification using Flow Designer</w:t>
      </w:r>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r>
        <w:drawing>
          <wp:inline>
            <wp:extent cx="6217920" cy="3354404"/>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217920" cy="3354404"/>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16"/>
                <w:szCs w:val="20"/>
                <w:rtl w:val="0"/>
              </w:rPr>
              <w:t>Student / Teacher (Caller)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16"/>
                <w:szCs w:val="20"/>
                <w:rtl w:val="0"/>
              </w:rPr>
              <w:t>Ticket Creation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16"/>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16"/>
                <w:szCs w:val="20"/>
                <w:rtl w:val="0"/>
              </w:rPr>
              <w:t>As a caller, I can create an IT ticket by entering my name and a short description of the issue.</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16"/>
                <w:szCs w:val="20"/>
                <w:rtl w:val="0"/>
              </w:rPr>
              <w:t>Ticket is saved with an auto-generated INC number</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16"/>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16"/>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sz w:val="16"/>
                <w:rtl w:val="0"/>
              </w:rPr>
            </w:r>
          </w:p>
        </w:tc>
        <w:tc>
          <w:tcPr/>
          <w:p w:rsidR="00000000" w:rsidDel="00000000" w:rsidP="00000000" w:rsidRDefault="00000000" w:rsidRPr="00000000" w14:paraId="00000024">
            <w:pPr>
              <w:rPr>
                <w:rFonts w:ascii="Arial" w:cs="Arial" w:eastAsia="Arial" w:hAnsi="Arial"/>
                <w:sz w:val="20"/>
                <w:szCs w:val="20"/>
              </w:rPr>
            </w:pPr>
            <w:r>
              <w:rPr>
                <w:sz w:val="16"/>
                <w:rtl w:val="0"/>
              </w:rPr>
              <w:t>Automatic Classification</w:t>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16"/>
                <w:szCs w:val="20"/>
                <w:rtl w:val="0"/>
              </w:rPr>
              <w:t>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16"/>
                <w:szCs w:val="20"/>
                <w:rtl w:val="0"/>
              </w:rPr>
              <w:t>As a caller, I want my ticket categorised automatically so I do not have to pick a category.</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16"/>
                <w:szCs w:val="20"/>
                <w:rtl w:val="0"/>
              </w:rPr>
              <w:t>Category and Subcategory are filled after saving</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16"/>
                <w:szCs w:val="20"/>
                <w:rtl w:val="0"/>
              </w:rPr>
              <w:t>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16"/>
                <w:szCs w:val="20"/>
                <w:rtl w:val="0"/>
              </w:rPr>
              <w:t>Sprint-2</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sz w:val="16"/>
                <w:rtl w:val="0"/>
              </w:rPr>
            </w:r>
          </w:p>
        </w:tc>
        <w:tc>
          <w:tcPr/>
          <w:p w:rsidR="00000000" w:rsidDel="00000000" w:rsidP="00000000" w:rsidRDefault="00000000" w:rsidRPr="00000000" w14:paraId="0000002B">
            <w:pPr>
              <w:rPr>
                <w:rFonts w:ascii="Arial" w:cs="Arial" w:eastAsia="Arial" w:hAnsi="Arial"/>
                <w:sz w:val="20"/>
                <w:szCs w:val="20"/>
              </w:rPr>
            </w:pPr>
            <w:r>
              <w:rPr>
                <w:sz w:val="16"/>
                <w:rtl w:val="0"/>
              </w:rPr>
              <w:t>Email Notification</w:t>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16"/>
                <w:szCs w:val="20"/>
                <w:rtl w:val="0"/>
              </w:rPr>
              <w:t>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16"/>
                <w:szCs w:val="20"/>
                <w:rtl w:val="0"/>
              </w:rPr>
              <w:t>As a caller, I receive an email confirming my request was submitted.</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16"/>
                <w:szCs w:val="20"/>
                <w:rtl w:val="0"/>
              </w:rPr>
              <w:t>Email appears in System Logs &gt; Emails for the caller</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16"/>
                <w:szCs w:val="20"/>
                <w:rtl w:val="0"/>
              </w:rPr>
              <w:t>High</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16"/>
                <w:szCs w:val="20"/>
                <w:rtl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sz w:val="16"/>
                <w:rtl w:val="0"/>
              </w:rPr>
              <w:t>IT Support Agent</w:t>
            </w:r>
          </w:p>
        </w:tc>
        <w:tc>
          <w:tcPr/>
          <w:p w:rsidR="00000000" w:rsidDel="00000000" w:rsidP="00000000" w:rsidRDefault="00000000" w:rsidRPr="00000000" w14:paraId="00000032">
            <w:pPr>
              <w:rPr>
                <w:rFonts w:ascii="Arial" w:cs="Arial" w:eastAsia="Arial" w:hAnsi="Arial"/>
                <w:sz w:val="20"/>
                <w:szCs w:val="20"/>
              </w:rPr>
            </w:pPr>
            <w:r>
              <w:rPr>
                <w:sz w:val="16"/>
                <w:rtl w:val="0"/>
              </w:rPr>
              <w:t>Ticket Handling</w:t>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16"/>
                <w:szCs w:val="20"/>
                <w:rtl w:val="0"/>
              </w:rPr>
              <w:t>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16"/>
                <w:szCs w:val="20"/>
                <w:rtl w:val="0"/>
              </w:rPr>
              <w:t>As an IT agent, I see tickets already classified so I can act without manual triage.</w:t>
            </w:r>
          </w:p>
        </w:tc>
        <w:tc>
          <w:tcPr/>
          <w:p w:rsidR="00000000" w:rsidDel="00000000" w:rsidP="00000000" w:rsidRDefault="00000000" w:rsidRPr="00000000" w14:paraId="00000035">
            <w:pPr>
              <w:rPr>
                <w:rFonts w:ascii="Arial" w:cs="Arial" w:eastAsia="Arial" w:hAnsi="Arial"/>
                <w:sz w:val="20"/>
                <w:szCs w:val="20"/>
              </w:rPr>
            </w:pPr>
            <w:r>
              <w:rPr>
                <w:sz w:val="16"/>
                <w:rtl w:val="0"/>
              </w:rPr>
              <w:t>Category and Subcategory are present on every new ticket</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16"/>
                <w:szCs w:val="20"/>
                <w:rtl w:val="0"/>
              </w:rPr>
              <w:t>High</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16"/>
                <w:szCs w:val="20"/>
                <w:rtl w:val="0"/>
              </w:rPr>
              <w:t>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sz w:val="16"/>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16"/>
                <w:szCs w:val="20"/>
                <w:rtl w:val="0"/>
              </w:rPr>
              <w:t>Ticket Handling</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16"/>
                <w:szCs w:val="20"/>
                <w:rtl w:val="0"/>
              </w:rPr>
              <w:t>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16"/>
                <w:szCs w:val="20"/>
                <w:rtl w:val="0"/>
              </w:rPr>
              <w:t>As an IT agent, I can set State, Assigned group and Assigned to on a ticket.</w:t>
            </w:r>
          </w:p>
        </w:tc>
        <w:tc>
          <w:tcPr/>
          <w:p w:rsidR="00000000" w:rsidDel="00000000" w:rsidP="00000000" w:rsidRDefault="00000000" w:rsidRPr="00000000" w14:paraId="0000003C">
            <w:pPr>
              <w:rPr>
                <w:rFonts w:ascii="Arial" w:cs="Arial" w:eastAsia="Arial" w:hAnsi="Arial"/>
                <w:sz w:val="20"/>
                <w:szCs w:val="20"/>
              </w:rPr>
            </w:pPr>
            <w:r>
              <w:rPr>
                <w:sz w:val="16"/>
                <w:rtl w:val="0"/>
              </w:rPr>
              <w:t>Reference fields resolve to sys_user_group and sys_user</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16"/>
                <w:szCs w:val="20"/>
                <w:rtl w:val="0"/>
              </w:rPr>
              <w:t>Medium</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16"/>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sz w:val="16"/>
                <w:rtl w:val="0"/>
              </w:rPr>
              <w:t>Administrator</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16"/>
                <w:szCs w:val="20"/>
                <w:rtl w:val="0"/>
              </w:rPr>
              <w:t>Data Model</w:t>
            </w:r>
          </w:p>
        </w:tc>
        <w:tc>
          <w:tcPr/>
          <w:p w:rsidR="00000000" w:rsidDel="00000000" w:rsidP="00000000" w:rsidRDefault="00000000" w:rsidRPr="00000000" w14:paraId="00000041">
            <w:pPr>
              <w:rPr>
                <w:rFonts w:ascii="Arial" w:cs="Arial" w:eastAsia="Arial" w:hAnsi="Arial"/>
                <w:sz w:val="20"/>
                <w:szCs w:val="20"/>
              </w:rPr>
            </w:pPr>
            <w:r>
              <w:rPr>
                <w:sz w:val="16"/>
                <w:rtl w:val="0"/>
              </w:rPr>
              <w:t>USN-6</w:t>
            </w:r>
          </w:p>
        </w:tc>
        <w:tc>
          <w:tcPr/>
          <w:p w:rsidR="00000000" w:rsidDel="00000000" w:rsidP="00000000" w:rsidRDefault="00000000" w:rsidRPr="00000000" w14:paraId="00000042">
            <w:pPr>
              <w:rPr>
                <w:rFonts w:ascii="Arial" w:cs="Arial" w:eastAsia="Arial" w:hAnsi="Arial"/>
                <w:sz w:val="20"/>
                <w:szCs w:val="20"/>
              </w:rPr>
            </w:pPr>
            <w:r>
              <w:rPr>
                <w:sz w:val="16"/>
                <w:rtl w:val="0"/>
              </w:rPr>
              <w:t>As an administrator, I can create a custom table with auto-numbering to store tickets.</w:t>
            </w:r>
          </w:p>
        </w:tc>
        <w:tc>
          <w:tcPr/>
          <w:p w:rsidR="00000000" w:rsidDel="00000000" w:rsidP="00000000" w:rsidRDefault="00000000" w:rsidRPr="00000000" w14:paraId="00000043">
            <w:pPr>
              <w:rPr>
                <w:rFonts w:ascii="Arial" w:cs="Arial" w:eastAsia="Arial" w:hAnsi="Arial"/>
                <w:sz w:val="20"/>
                <w:szCs w:val="20"/>
              </w:rPr>
            </w:pPr>
            <w:r>
              <w:rPr>
                <w:sz w:val="16"/>
                <w:rtl w:val="0"/>
              </w:rPr>
              <w:t>Table Incident WorkFlow exists with INC auto-number</w:t>
            </w:r>
          </w:p>
        </w:tc>
        <w:tc>
          <w:tcPr/>
          <w:p w:rsidR="00000000" w:rsidDel="00000000" w:rsidP="00000000" w:rsidRDefault="00000000" w:rsidRPr="00000000" w14:paraId="00000044">
            <w:pPr>
              <w:rPr>
                <w:rFonts w:ascii="Arial" w:cs="Arial" w:eastAsia="Arial" w:hAnsi="Arial"/>
                <w:sz w:val="20"/>
                <w:szCs w:val="20"/>
              </w:rPr>
            </w:pPr>
            <w:r>
              <w:rPr>
                <w:sz w:val="16"/>
                <w:rtl w:val="0"/>
              </w:rPr>
              <w:t>High</w:t>
            </w:r>
          </w:p>
        </w:tc>
        <w:tc>
          <w:tcPr/>
          <w:p w:rsidR="00000000" w:rsidDel="00000000" w:rsidP="00000000" w:rsidRDefault="00000000" w:rsidRPr="00000000" w14:paraId="00000045">
            <w:pPr>
              <w:rPr>
                <w:rFonts w:ascii="Arial" w:cs="Arial" w:eastAsia="Arial" w:hAnsi="Arial"/>
                <w:sz w:val="20"/>
                <w:szCs w:val="20"/>
              </w:rPr>
            </w:pPr>
            <w:r>
              <w:rPr>
                <w:sz w:val="16"/>
                <w:rtl w:val="0"/>
              </w:rPr>
              <w:t>Sprint-1</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16"/>
                <w:szCs w:val="20"/>
                <w:rtl w:val="0"/>
              </w:rPr>
            </w:r>
          </w:p>
        </w:tc>
        <w:tc>
          <w:tcPr/>
          <w:p w:rsidR="00000000" w:rsidDel="00000000" w:rsidP="00000000" w:rsidRDefault="00000000" w:rsidRPr="00000000" w14:paraId="00000047">
            <w:pPr>
              <w:rPr>
                <w:rFonts w:ascii="Arial" w:cs="Arial" w:eastAsia="Arial" w:hAnsi="Arial"/>
                <w:sz w:val="20"/>
                <w:szCs w:val="20"/>
              </w:rPr>
            </w:pPr>
            <w:r>
              <w:rPr>
                <w:sz w:val="16"/>
                <w:rtl w:val="0"/>
              </w:rPr>
              <w:t>Data Model</w:t>
            </w:r>
          </w:p>
        </w:tc>
        <w:tc>
          <w:tcPr/>
          <w:p w:rsidR="00000000" w:rsidDel="00000000" w:rsidP="00000000" w:rsidRDefault="00000000" w:rsidRPr="00000000" w14:paraId="00000048">
            <w:pPr>
              <w:rPr>
                <w:rFonts w:ascii="Arial" w:cs="Arial" w:eastAsia="Arial" w:hAnsi="Arial"/>
                <w:sz w:val="20"/>
                <w:szCs w:val="20"/>
              </w:rPr>
            </w:pPr>
            <w:r>
              <w:rPr>
                <w:sz w:val="16"/>
                <w:rtl w:val="0"/>
              </w:rPr>
              <w:t>USN-7</w:t>
            </w:r>
          </w:p>
        </w:tc>
        <w:tc>
          <w:tcPr/>
          <w:p w:rsidR="00000000" w:rsidDel="00000000" w:rsidP="00000000" w:rsidRDefault="00000000" w:rsidRPr="00000000" w14:paraId="00000049">
            <w:pPr>
              <w:rPr>
                <w:rFonts w:ascii="Arial" w:cs="Arial" w:eastAsia="Arial" w:hAnsi="Arial"/>
                <w:sz w:val="20"/>
                <w:szCs w:val="20"/>
              </w:rPr>
            </w:pPr>
            <w:r>
              <w:rPr>
                <w:sz w:val="16"/>
                <w:rtl w:val="0"/>
              </w:rPr>
              <w:t>As an administrator, I can define choice fields and dependent Category &gt; Subcategory logic.</w:t>
            </w:r>
          </w:p>
        </w:tc>
        <w:tc>
          <w:tcPr/>
          <w:p w:rsidR="00000000" w:rsidDel="00000000" w:rsidP="00000000" w:rsidRDefault="00000000" w:rsidRPr="00000000" w14:paraId="0000004A">
            <w:pPr>
              <w:rPr>
                <w:rFonts w:ascii="Arial" w:cs="Arial" w:eastAsia="Arial" w:hAnsi="Arial"/>
                <w:sz w:val="20"/>
                <w:szCs w:val="20"/>
              </w:rPr>
            </w:pPr>
            <w:r>
              <w:rPr>
                <w:sz w:val="16"/>
                <w:rtl w:val="0"/>
              </w:rPr>
              <w:t>Subcategory options change with the selected Category</w:t>
            </w:r>
          </w:p>
        </w:tc>
        <w:tc>
          <w:tcPr/>
          <w:p w:rsidR="00000000" w:rsidDel="00000000" w:rsidP="00000000" w:rsidRDefault="00000000" w:rsidRPr="00000000" w14:paraId="0000004B">
            <w:pPr>
              <w:rPr>
                <w:rFonts w:ascii="Arial" w:cs="Arial" w:eastAsia="Arial" w:hAnsi="Arial"/>
                <w:sz w:val="20"/>
                <w:szCs w:val="20"/>
              </w:rPr>
            </w:pPr>
            <w:r>
              <w:rPr>
                <w:sz w:val="16"/>
                <w:rtl w:val="0"/>
              </w:rPr>
              <w:t>High</w:t>
            </w:r>
          </w:p>
        </w:tc>
        <w:tc>
          <w:tcPr/>
          <w:p w:rsidR="00000000" w:rsidDel="00000000" w:rsidP="00000000" w:rsidRDefault="00000000" w:rsidRPr="00000000" w14:paraId="0000004C">
            <w:pPr>
              <w:rPr>
                <w:rFonts w:ascii="Arial" w:cs="Arial" w:eastAsia="Arial" w:hAnsi="Arial"/>
                <w:sz w:val="20"/>
                <w:szCs w:val="20"/>
              </w:rPr>
            </w:pPr>
            <w:r>
              <w:rPr>
                <w:sz w:val="16"/>
                <w:rtl w:val="0"/>
              </w:rPr>
              <w:t>Sprint-1</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16"/>
                <w:szCs w:val="20"/>
                <w:rtl w:val="0"/>
              </w:rPr>
            </w:r>
          </w:p>
        </w:tc>
        <w:tc>
          <w:tcPr/>
          <w:p w:rsidR="00000000" w:rsidDel="00000000" w:rsidP="00000000" w:rsidRDefault="00000000" w:rsidRPr="00000000" w14:paraId="0000004E">
            <w:pPr>
              <w:rPr>
                <w:rFonts w:ascii="Arial" w:cs="Arial" w:eastAsia="Arial" w:hAnsi="Arial"/>
                <w:sz w:val="20"/>
                <w:szCs w:val="20"/>
              </w:rPr>
            </w:pPr>
            <w:r>
              <w:rPr>
                <w:sz w:val="16"/>
                <w:rtl w:val="0"/>
              </w:rPr>
              <w:t>Flow Automation</w:t>
            </w:r>
          </w:p>
        </w:tc>
        <w:tc>
          <w:tcPr/>
          <w:p w:rsidR="00000000" w:rsidDel="00000000" w:rsidP="00000000" w:rsidRDefault="00000000" w:rsidRPr="00000000" w14:paraId="0000004F">
            <w:pPr>
              <w:rPr>
                <w:rFonts w:ascii="Arial" w:cs="Arial" w:eastAsia="Arial" w:hAnsi="Arial"/>
                <w:sz w:val="20"/>
                <w:szCs w:val="20"/>
              </w:rPr>
            </w:pPr>
            <w:r>
              <w:rPr>
                <w:sz w:val="16"/>
                <w:rtl w:val="0"/>
              </w:rPr>
              <w:t>USN-8</w:t>
            </w:r>
          </w:p>
        </w:tc>
        <w:tc>
          <w:tcPr/>
          <w:p w:rsidR="00000000" w:rsidDel="00000000" w:rsidP="00000000" w:rsidRDefault="00000000" w:rsidRPr="00000000" w14:paraId="00000050">
            <w:pPr>
              <w:rPr>
                <w:rFonts w:ascii="Arial" w:cs="Arial" w:eastAsia="Arial" w:hAnsi="Arial"/>
                <w:sz w:val="20"/>
                <w:szCs w:val="20"/>
              </w:rPr>
            </w:pPr>
            <w:r>
              <w:rPr>
                <w:sz w:val="16"/>
                <w:rtl w:val="0"/>
              </w:rPr>
              <w:t>As an administrator, I can maintain classification rules in Flow Designer without code.</w:t>
            </w:r>
          </w:p>
        </w:tc>
        <w:tc>
          <w:tcPr/>
          <w:p w:rsidR="00000000" w:rsidDel="00000000" w:rsidP="00000000" w:rsidRDefault="00000000" w:rsidRPr="00000000" w14:paraId="00000051">
            <w:pPr>
              <w:rPr>
                <w:rFonts w:ascii="Arial" w:cs="Arial" w:eastAsia="Arial" w:hAnsi="Arial"/>
                <w:sz w:val="20"/>
                <w:szCs w:val="20"/>
              </w:rPr>
            </w:pPr>
            <w:r>
              <w:rPr>
                <w:sz w:val="16"/>
                <w:rtl w:val="0"/>
              </w:rPr>
              <w:t>New keyword is added by an Else-If branch</w:t>
            </w:r>
          </w:p>
        </w:tc>
        <w:tc>
          <w:tcPr/>
          <w:p w:rsidR="00000000" w:rsidDel="00000000" w:rsidP="00000000" w:rsidRDefault="00000000" w:rsidRPr="00000000" w14:paraId="00000052">
            <w:pPr>
              <w:rPr>
                <w:rFonts w:ascii="Arial" w:cs="Arial" w:eastAsia="Arial" w:hAnsi="Arial"/>
                <w:sz w:val="20"/>
                <w:szCs w:val="20"/>
              </w:rPr>
            </w:pPr>
            <w:r>
              <w:rPr>
                <w:sz w:val="16"/>
                <w:rtl w:val="0"/>
              </w:rPr>
              <w:t>Medium</w:t>
            </w:r>
          </w:p>
        </w:tc>
        <w:tc>
          <w:tcPr/>
          <w:p w:rsidR="00000000" w:rsidDel="00000000" w:rsidP="00000000" w:rsidRDefault="00000000" w:rsidRPr="00000000" w14:paraId="00000053">
            <w:pPr>
              <w:rPr>
                <w:rFonts w:ascii="Arial" w:cs="Arial" w:eastAsia="Arial" w:hAnsi="Arial"/>
                <w:sz w:val="20"/>
                <w:szCs w:val="20"/>
              </w:rPr>
            </w:pPr>
            <w:r>
              <w:rPr>
                <w:sz w:val="16"/>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16"/>
                <w:szCs w:val="20"/>
                <w:rtl w:val="0"/>
              </w:rPr>
            </w:r>
          </w:p>
        </w:tc>
        <w:tc>
          <w:tcPr/>
          <w:p w:rsidR="00000000" w:rsidDel="00000000" w:rsidP="00000000" w:rsidRDefault="00000000" w:rsidRPr="00000000" w14:paraId="00000055">
            <w:pPr>
              <w:rPr>
                <w:rFonts w:ascii="Arial" w:cs="Arial" w:eastAsia="Arial" w:hAnsi="Arial"/>
                <w:sz w:val="20"/>
                <w:szCs w:val="20"/>
              </w:rPr>
            </w:pPr>
            <w:r>
              <w:rPr>
                <w:sz w:val="16"/>
                <w:rtl w:val="0"/>
              </w:rPr>
              <w:t>Deployment</w:t>
            </w:r>
          </w:p>
        </w:tc>
        <w:tc>
          <w:tcPr/>
          <w:p w:rsidR="00000000" w:rsidDel="00000000" w:rsidP="00000000" w:rsidRDefault="00000000" w:rsidRPr="00000000" w14:paraId="00000056">
            <w:pPr>
              <w:rPr>
                <w:rFonts w:ascii="Arial" w:cs="Arial" w:eastAsia="Arial" w:hAnsi="Arial"/>
                <w:sz w:val="20"/>
                <w:szCs w:val="20"/>
              </w:rPr>
            </w:pPr>
            <w:r>
              <w:rPr>
                <w:sz w:val="16"/>
                <w:rtl w:val="0"/>
              </w:rPr>
              <w:t>USN-9</w:t>
            </w:r>
          </w:p>
        </w:tc>
        <w:tc>
          <w:tcPr/>
          <w:p w:rsidR="00000000" w:rsidDel="00000000" w:rsidP="00000000" w:rsidRDefault="00000000" w:rsidRPr="00000000" w14:paraId="00000057">
            <w:pPr>
              <w:rPr>
                <w:rFonts w:ascii="Arial" w:cs="Arial" w:eastAsia="Arial" w:hAnsi="Arial"/>
                <w:sz w:val="20"/>
                <w:szCs w:val="20"/>
              </w:rPr>
            </w:pPr>
            <w:r>
              <w:rPr>
                <w:sz w:val="16"/>
                <w:rtl w:val="0"/>
              </w:rPr>
              <w:t>As an administrator, I can capture all changes in an update set and export it as XML.</w:t>
            </w:r>
          </w:p>
        </w:tc>
        <w:tc>
          <w:tcPr/>
          <w:p w:rsidR="00000000" w:rsidDel="00000000" w:rsidP="00000000" w:rsidRDefault="00000000" w:rsidRPr="00000000" w14:paraId="00000058">
            <w:pPr>
              <w:rPr>
                <w:rFonts w:ascii="Arial" w:cs="Arial" w:eastAsia="Arial" w:hAnsi="Arial"/>
                <w:sz w:val="20"/>
                <w:szCs w:val="20"/>
              </w:rPr>
            </w:pPr>
            <w:r>
              <w:rPr>
                <w:sz w:val="16"/>
                <w:rtl w:val="0"/>
              </w:rPr>
              <w:t>Update set is Complete and XML downloads</w:t>
            </w:r>
          </w:p>
        </w:tc>
        <w:tc>
          <w:tcPr/>
          <w:p w:rsidR="00000000" w:rsidDel="00000000" w:rsidP="00000000" w:rsidRDefault="00000000" w:rsidRPr="00000000" w14:paraId="00000059">
            <w:pPr>
              <w:rPr>
                <w:rFonts w:ascii="Arial" w:cs="Arial" w:eastAsia="Arial" w:hAnsi="Arial"/>
                <w:sz w:val="20"/>
                <w:szCs w:val="20"/>
              </w:rPr>
            </w:pPr>
            <w:r>
              <w:rPr>
                <w:sz w:val="16"/>
                <w:rtl w:val="0"/>
              </w:rPr>
              <w:t>Medium</w:t>
            </w:r>
          </w:p>
        </w:tc>
        <w:tc>
          <w:tcPr/>
          <w:p w:rsidR="00000000" w:rsidDel="00000000" w:rsidP="00000000" w:rsidRDefault="00000000" w:rsidRPr="00000000" w14:paraId="0000005A">
            <w:pPr>
              <w:rPr>
                <w:rFonts w:ascii="Arial" w:cs="Arial" w:eastAsia="Arial" w:hAnsi="Arial"/>
                <w:sz w:val="20"/>
                <w:szCs w:val="20"/>
              </w:rPr>
            </w:pPr>
            <w:r>
              <w:rPr>
                <w:sz w:val="16"/>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sz w:val="16"/>
                <w:rtl w:val="0"/>
              </w:rPr>
            </w:r>
          </w:p>
        </w:tc>
        <w:tc>
          <w:tcPr/>
          <w:p w:rsidR="00000000" w:rsidDel="00000000" w:rsidP="00000000" w:rsidRDefault="00000000" w:rsidRPr="00000000" w14:paraId="0000005C">
            <w:pPr>
              <w:rPr>
                <w:rFonts w:ascii="Arial" w:cs="Arial" w:eastAsia="Arial" w:hAnsi="Arial"/>
                <w:sz w:val="20"/>
                <w:szCs w:val="20"/>
              </w:rPr>
            </w:pPr>
            <w:r>
              <w:rPr>
                <w:sz w:val="16"/>
                <w:rtl w:val="0"/>
              </w:rPr>
              <w:t>Security</w:t>
            </w:r>
          </w:p>
        </w:tc>
        <w:tc>
          <w:tcPr/>
          <w:p w:rsidR="00000000" w:rsidDel="00000000" w:rsidP="00000000" w:rsidRDefault="00000000" w:rsidRPr="00000000" w14:paraId="0000005D">
            <w:pPr>
              <w:rPr>
                <w:rFonts w:ascii="Arial" w:cs="Arial" w:eastAsia="Arial" w:hAnsi="Arial"/>
                <w:sz w:val="20"/>
                <w:szCs w:val="20"/>
              </w:rPr>
            </w:pPr>
            <w:r>
              <w:rPr>
                <w:sz w:val="16"/>
                <w:rtl w:val="0"/>
              </w:rPr>
              <w:t>USN-10</w:t>
            </w:r>
          </w:p>
        </w:tc>
        <w:tc>
          <w:tcPr/>
          <w:p w:rsidR="00000000" w:rsidDel="00000000" w:rsidP="00000000" w:rsidRDefault="00000000" w:rsidRPr="00000000" w14:paraId="0000005E">
            <w:pPr>
              <w:rPr>
                <w:rFonts w:ascii="Arial" w:cs="Arial" w:eastAsia="Arial" w:hAnsi="Arial"/>
                <w:sz w:val="20"/>
                <w:szCs w:val="20"/>
              </w:rPr>
            </w:pPr>
            <w:r>
              <w:rPr>
                <w:sz w:val="16"/>
                <w:rtl w:val="0"/>
              </w:rPr>
              <w:t>As an administrator, I can restrict ticket data to authorised users.</w:t>
            </w:r>
          </w:p>
        </w:tc>
        <w:tc>
          <w:tcPr/>
          <w:p w:rsidR="00000000" w:rsidDel="00000000" w:rsidP="00000000" w:rsidRDefault="00000000" w:rsidRPr="00000000" w14:paraId="0000005F">
            <w:pPr>
              <w:rPr>
                <w:rFonts w:ascii="Arial" w:cs="Arial" w:eastAsia="Arial" w:hAnsi="Arial"/>
                <w:sz w:val="20"/>
                <w:szCs w:val="20"/>
              </w:rPr>
            </w:pPr>
            <w:r>
              <w:rPr>
                <w:sz w:val="16"/>
                <w:rtl w:val="0"/>
              </w:rPr>
              <w:t>Unauthorised users cannot read or modify the table</w:t>
            </w:r>
          </w:p>
        </w:tc>
        <w:tc>
          <w:tcPr/>
          <w:p w:rsidR="00000000" w:rsidDel="00000000" w:rsidP="00000000" w:rsidRDefault="00000000" w:rsidRPr="00000000" w14:paraId="00000060">
            <w:pPr>
              <w:rPr>
                <w:rFonts w:ascii="Arial" w:cs="Arial" w:eastAsia="Arial" w:hAnsi="Arial"/>
                <w:sz w:val="20"/>
                <w:szCs w:val="20"/>
              </w:rPr>
            </w:pPr>
            <w:r>
              <w:rPr>
                <w:sz w:val="16"/>
                <w:rtl w:val="0"/>
              </w:rPr>
              <w:t>Medium</w:t>
            </w:r>
          </w:p>
        </w:tc>
        <w:tc>
          <w:tcPr/>
          <w:p w:rsidR="00000000" w:rsidDel="00000000" w:rsidP="00000000" w:rsidRDefault="00000000" w:rsidRPr="00000000" w14:paraId="00000061">
            <w:pPr>
              <w:rPr>
                <w:rFonts w:ascii="Arial" w:cs="Arial" w:eastAsia="Arial" w:hAnsi="Arial"/>
                <w:sz w:val="20"/>
                <w:szCs w:val="20"/>
              </w:rPr>
            </w:pPr>
            <w:r>
              <w:rPr>
                <w:sz w:val="16"/>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