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br/>
        <w:br/>
      </w:r>
    </w:p>
    <w:p>
      <w:pPr>
        <w:jc w:val="center"/>
      </w:pPr>
      <w:r>
        <w:rPr>
          <w:b/>
          <w:i w:val="0"/>
          <w:sz w:val="52"/>
        </w:rPr>
        <w:t>Auto Ticket Classification using Flow Designer</w:t>
      </w:r>
    </w:p>
    <w:p>
      <w:pPr>
        <w:jc w:val="center"/>
      </w:pPr>
      <w:r>
        <w:rPr>
          <w:b w:val="0"/>
          <w:i w:val="0"/>
          <w:sz w:val="32"/>
        </w:rPr>
        <w:t>Project Report</w:t>
      </w:r>
    </w:p>
    <w:p>
      <w:r>
        <w:rPr>
          <w:b w:val="0"/>
          <w:i w:val="0"/>
        </w:rPr>
        <w:br/>
      </w:r>
    </w:p>
    <w:tbl>
      <w:tblPr>
        <w:tblStyle w:val="TableGrid"/>
        <w:tblW w:type="auto" w:w="0"/>
        <w:jc w:val="center"/>
        <w:tblLook w:firstColumn="1" w:firstRow="1" w:lastColumn="0" w:lastRow="0" w:noHBand="0" w:noVBand="1" w:val="04A0"/>
      </w:tblPr>
      <w:tblGrid>
        <w:gridCol w:w="4824"/>
        <w:gridCol w:w="4824"/>
      </w:tblGrid>
      <w:tr>
        <w:tc>
          <w:tcPr>
            <w:tcW w:type="dxa" w:w="2880"/>
            <w:shd w:val="clear" w:fill="DBEAFE"/>
          </w:tcPr>
          <w:p>
            <w:r/>
            <w:r>
              <w:rPr>
                <w:b/>
                <w:sz w:val="22"/>
              </w:rPr>
              <w:t>Team ID</w:t>
            </w:r>
          </w:p>
        </w:tc>
        <w:tc>
          <w:tcPr>
            <w:tcW w:type="dxa" w:w="5760"/>
            <w:shd w:val="clear" w:fill="DBEAFE"/>
          </w:tcPr>
          <w:p>
            <w:r/>
            <w:r>
              <w:rPr>
                <w:b/>
                <w:sz w:val="22"/>
              </w:rPr>
              <w:t>SWTID-2026-7310</w:t>
            </w:r>
          </w:p>
        </w:tc>
      </w:tr>
      <w:tr>
        <w:tc>
          <w:tcPr>
            <w:tcW w:type="dxa" w:w="2880"/>
          </w:tcPr>
          <w:p>
            <w:r/>
            <w:r>
              <w:rPr>
                <w:b w:val="0"/>
                <w:sz w:val="22"/>
              </w:rPr>
              <w:t>Team Size</w:t>
            </w:r>
          </w:p>
        </w:tc>
        <w:tc>
          <w:tcPr>
            <w:tcW w:type="dxa" w:w="5760"/>
          </w:tcPr>
          <w:p>
            <w:r/>
            <w:r>
              <w:rPr>
                <w:b w:val="0"/>
                <w:sz w:val="22"/>
              </w:rPr>
              <w:t>5</w:t>
            </w:r>
          </w:p>
        </w:tc>
      </w:tr>
      <w:tr>
        <w:tc>
          <w:tcPr>
            <w:tcW w:type="dxa" w:w="2880"/>
          </w:tcPr>
          <w:p>
            <w:r/>
            <w:r>
              <w:rPr>
                <w:b w:val="0"/>
                <w:sz w:val="22"/>
              </w:rPr>
              <w:t>Team Leader</w:t>
            </w:r>
          </w:p>
        </w:tc>
        <w:tc>
          <w:tcPr>
            <w:tcW w:type="dxa" w:w="5760"/>
          </w:tcPr>
          <w:p>
            <w:r/>
            <w:r>
              <w:rPr>
                <w:b w:val="0"/>
                <w:sz w:val="22"/>
              </w:rPr>
              <w:t>Mohan Kumar S</w:t>
            </w:r>
          </w:p>
        </w:tc>
      </w:tr>
      <w:tr>
        <w:tc>
          <w:tcPr>
            <w:tcW w:type="dxa" w:w="2880"/>
          </w:tcPr>
          <w:p>
            <w:r/>
            <w:r>
              <w:rPr>
                <w:b w:val="0"/>
                <w:sz w:val="22"/>
              </w:rPr>
              <w:t>Team Member</w:t>
            </w:r>
          </w:p>
        </w:tc>
        <w:tc>
          <w:tcPr>
            <w:tcW w:type="dxa" w:w="5760"/>
          </w:tcPr>
          <w:p>
            <w:r/>
            <w:r>
              <w:rPr>
                <w:b w:val="0"/>
                <w:sz w:val="22"/>
              </w:rPr>
              <w:t>Muhammed Ibrahim A</w:t>
            </w:r>
          </w:p>
        </w:tc>
      </w:tr>
      <w:tr>
        <w:tc>
          <w:tcPr>
            <w:tcW w:type="dxa" w:w="2880"/>
          </w:tcPr>
          <w:p>
            <w:r/>
            <w:r>
              <w:rPr>
                <w:b w:val="0"/>
                <w:sz w:val="22"/>
              </w:rPr>
              <w:t>Team Member</w:t>
            </w:r>
          </w:p>
        </w:tc>
        <w:tc>
          <w:tcPr>
            <w:tcW w:type="dxa" w:w="5760"/>
          </w:tcPr>
          <w:p>
            <w:r/>
            <w:r>
              <w:rPr>
                <w:b w:val="0"/>
                <w:sz w:val="22"/>
              </w:rPr>
              <w:t>Ponakilan J</w:t>
            </w:r>
          </w:p>
        </w:tc>
      </w:tr>
      <w:tr>
        <w:tc>
          <w:tcPr>
            <w:tcW w:type="dxa" w:w="2880"/>
          </w:tcPr>
          <w:p>
            <w:r/>
            <w:r>
              <w:rPr>
                <w:b w:val="0"/>
                <w:sz w:val="22"/>
              </w:rPr>
              <w:t>Team Member</w:t>
            </w:r>
          </w:p>
        </w:tc>
        <w:tc>
          <w:tcPr>
            <w:tcW w:type="dxa" w:w="5760"/>
          </w:tcPr>
          <w:p>
            <w:r/>
            <w:r>
              <w:rPr>
                <w:b w:val="0"/>
                <w:sz w:val="22"/>
              </w:rPr>
              <w:t>Pradeep B</w:t>
            </w:r>
          </w:p>
        </w:tc>
      </w:tr>
      <w:tr>
        <w:tc>
          <w:tcPr>
            <w:tcW w:type="dxa" w:w="2880"/>
          </w:tcPr>
          <w:p>
            <w:r/>
            <w:r>
              <w:rPr>
                <w:b w:val="0"/>
                <w:sz w:val="22"/>
              </w:rPr>
              <w:t>Team Member</w:t>
            </w:r>
          </w:p>
        </w:tc>
        <w:tc>
          <w:tcPr>
            <w:tcW w:type="dxa" w:w="5760"/>
          </w:tcPr>
          <w:p>
            <w:r/>
            <w:r>
              <w:rPr>
                <w:b w:val="0"/>
                <w:sz w:val="22"/>
              </w:rPr>
              <w:t>Ragulprathap R</w:t>
            </w:r>
          </w:p>
        </w:tc>
      </w:tr>
    </w:tbl>
    <w:p/>
    <w:p>
      <w:r>
        <w:br w:type="page"/>
      </w:r>
    </w:p>
    <w:p>
      <w:pPr>
        <w:pStyle w:val="Heading1"/>
      </w:pPr>
      <w:r>
        <w:t>Contents</w:t>
      </w:r>
    </w:p>
    <w:p>
      <w:r>
        <w:rPr>
          <w:b w:val="0"/>
          <w:i w:val="0"/>
        </w:rPr>
        <w:t>1. Introduction</w:t>
      </w:r>
    </w:p>
    <w:p>
      <w:r>
        <w:rPr>
          <w:b w:val="0"/>
          <w:i w:val="0"/>
        </w:rPr>
        <w:t>2. Ideation Phase</w:t>
      </w:r>
    </w:p>
    <w:p>
      <w:r>
        <w:rPr>
          <w:b w:val="0"/>
          <w:i w:val="0"/>
        </w:rPr>
        <w:t>3. Requirement Analysis</w:t>
      </w:r>
    </w:p>
    <w:p>
      <w:r>
        <w:rPr>
          <w:b w:val="0"/>
          <w:i w:val="0"/>
        </w:rPr>
        <w:t>4. Project Design</w:t>
      </w:r>
    </w:p>
    <w:p>
      <w:r>
        <w:rPr>
          <w:b w:val="0"/>
          <w:i w:val="0"/>
        </w:rPr>
        <w:t>5. Project Planning &amp; Scheduling</w:t>
      </w:r>
    </w:p>
    <w:p>
      <w:r>
        <w:rPr>
          <w:b w:val="0"/>
          <w:i w:val="0"/>
        </w:rPr>
        <w:t>6. Functional and Performance Testing</w:t>
      </w:r>
    </w:p>
    <w:p>
      <w:r>
        <w:rPr>
          <w:b w:val="0"/>
          <w:i w:val="0"/>
        </w:rPr>
        <w:t>7. Results</w:t>
      </w:r>
    </w:p>
    <w:p>
      <w:r>
        <w:rPr>
          <w:b w:val="0"/>
          <w:i w:val="0"/>
        </w:rPr>
        <w:t>8. Advantages &amp; Disadvantages</w:t>
      </w:r>
    </w:p>
    <w:p>
      <w:r>
        <w:rPr>
          <w:b w:val="0"/>
          <w:i w:val="0"/>
        </w:rPr>
        <w:t>9. Conclusion</w:t>
      </w:r>
    </w:p>
    <w:p>
      <w:r>
        <w:rPr>
          <w:b w:val="0"/>
          <w:i w:val="0"/>
        </w:rPr>
        <w:t>10. Future Scope</w:t>
      </w:r>
    </w:p>
    <w:p>
      <w:r>
        <w:rPr>
          <w:b w:val="0"/>
          <w:i w:val="0"/>
        </w:rPr>
        <w:t>11. Appendix</w:t>
      </w:r>
    </w:p>
    <w:p>
      <w:r>
        <w:br w:type="page"/>
      </w:r>
    </w:p>
    <w:p>
      <w:pPr>
        <w:pStyle w:val="Heading1"/>
      </w:pPr>
      <w:r>
        <w:t>1. Introduction</w:t>
      </w:r>
    </w:p>
    <w:p>
      <w:pPr>
        <w:pStyle w:val="Heading2"/>
      </w:pPr>
      <w:r>
        <w:t>1.1 Project Overview</w:t>
      </w:r>
    </w:p>
    <w:p>
      <w:r>
        <w:rPr>
          <w:b w:val="0"/>
          <w:i w:val="0"/>
        </w:rPr>
        <w:t>The school IT helpdesk receives many incident requests every day from students and teachers: Wi-Fi issues, projector failures, password problems and slow computers. IT staff currently review each request and assign a category, which is time-consuming and inefficient.</w:t>
      </w:r>
    </w:p>
    <w:p>
      <w:r>
        <w:rPr>
          <w:b w:val="0"/>
          <w:i w:val="0"/>
        </w:rPr>
        <w:t>This project automates ticket classification with ServiceNow Flow Designer. When a ticket is created, the flow analyses keywords in the Short description, sets Category and Subcategory automatically and sends a confirmation email to the caller. Tickets are stored in a custom table with dependent choice fields, and the whole solution is no-code and easy to maintain.</w:t>
      </w:r>
    </w:p>
    <w:p>
      <w:pPr>
        <w:pStyle w:val="Heading2"/>
      </w:pPr>
      <w:r>
        <w:t>1.2 Purpose</w:t>
      </w:r>
    </w:p>
    <w:p>
      <w:pPr>
        <w:pStyle w:val="ListBullet"/>
      </w:pPr>
      <w:r>
        <w:t>Automatically classify incidents at the time of creation.</w:t>
      </w:r>
    </w:p>
    <w:p>
      <w:pPr>
        <w:pStyle w:val="ListBullet"/>
      </w:pPr>
      <w:r>
        <w:t>Reduce manual effort for IT agents.</w:t>
      </w:r>
    </w:p>
    <w:p>
      <w:pPr>
        <w:pStyle w:val="ListBullet"/>
      </w:pPr>
      <w:r>
        <w:t>Improve ticket routing efficiency.</w:t>
      </w:r>
    </w:p>
    <w:p>
      <w:pPr>
        <w:pStyle w:val="ListBullet"/>
      </w:pPr>
      <w:r>
        <w:t>Implement a no-code, easily maintainable solution.</w:t>
      </w:r>
    </w:p>
    <w:p>
      <w:pPr>
        <w:pStyle w:val="Heading1"/>
      </w:pPr>
      <w:r>
        <w:t>2. Ideation Phase</w:t>
      </w:r>
    </w:p>
    <w:p>
      <w:pPr>
        <w:pStyle w:val="Heading2"/>
      </w:pPr>
      <w:r>
        <w:t>2.1 Problem Statement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DBEAFE"/>
          </w:tcPr>
          <w:p>
            <w:r/>
            <w:r>
              <w:rPr>
                <w:b/>
                <w:sz w:val="16"/>
              </w:rPr>
              <w:t>PS</w:t>
            </w:r>
          </w:p>
        </w:tc>
        <w:tc>
          <w:tcPr>
            <w:tcW w:type="dxa" w:w="1608"/>
            <w:shd w:val="clear" w:fill="DBEAFE"/>
          </w:tcPr>
          <w:p>
            <w:r/>
            <w:r>
              <w:rPr>
                <w:b/>
                <w:sz w:val="16"/>
              </w:rPr>
              <w:t>I am (Customer)</w:t>
            </w:r>
          </w:p>
        </w:tc>
        <w:tc>
          <w:tcPr>
            <w:tcW w:type="dxa" w:w="1608"/>
            <w:shd w:val="clear" w:fill="DBEAFE"/>
          </w:tcPr>
          <w:p>
            <w:r/>
            <w:r>
              <w:rPr>
                <w:b/>
                <w:sz w:val="16"/>
              </w:rPr>
              <w:t>I'm trying to</w:t>
            </w:r>
          </w:p>
        </w:tc>
        <w:tc>
          <w:tcPr>
            <w:tcW w:type="dxa" w:w="1608"/>
            <w:shd w:val="clear" w:fill="DBEAFE"/>
          </w:tcPr>
          <w:p>
            <w:r/>
            <w:r>
              <w:rPr>
                <w:b/>
                <w:sz w:val="16"/>
              </w:rPr>
              <w:t>But</w:t>
            </w:r>
          </w:p>
        </w:tc>
        <w:tc>
          <w:tcPr>
            <w:tcW w:type="dxa" w:w="1608"/>
            <w:shd w:val="clear" w:fill="DBEAFE"/>
          </w:tcPr>
          <w:p>
            <w:r/>
            <w:r>
              <w:rPr>
                <w:b/>
                <w:sz w:val="16"/>
              </w:rPr>
              <w:t>Because</w:t>
            </w:r>
          </w:p>
        </w:tc>
        <w:tc>
          <w:tcPr>
            <w:tcW w:type="dxa" w:w="1608"/>
            <w:shd w:val="clear" w:fill="DBEAFE"/>
          </w:tcPr>
          <w:p>
            <w:r/>
            <w:r>
              <w:rPr>
                <w:b/>
                <w:sz w:val="16"/>
              </w:rPr>
              <w:t>Which makes me feel</w:t>
            </w:r>
          </w:p>
        </w:tc>
      </w:tr>
      <w:tr>
        <w:tc>
          <w:tcPr>
            <w:tcW w:type="dxa" w:w="1608"/>
          </w:tcPr>
          <w:p>
            <w:r/>
            <w:r>
              <w:rPr>
                <w:b w:val="0"/>
                <w:sz w:val="16"/>
              </w:rPr>
              <w:t>PS-1</w:t>
            </w:r>
          </w:p>
        </w:tc>
        <w:tc>
          <w:tcPr>
            <w:tcW w:type="dxa" w:w="1608"/>
          </w:tcPr>
          <w:p>
            <w:r/>
            <w:r>
              <w:rPr>
                <w:b w:val="0"/>
                <w:sz w:val="16"/>
              </w:rPr>
              <w:t>A student / teacher raising an IT ticket</w:t>
            </w:r>
          </w:p>
        </w:tc>
        <w:tc>
          <w:tcPr>
            <w:tcW w:type="dxa" w:w="1608"/>
          </w:tcPr>
          <w:p>
            <w:r/>
            <w:r>
              <w:rPr>
                <w:b w:val="0"/>
                <w:sz w:val="16"/>
              </w:rPr>
              <w:t>get my Wi-Fi, projector, password or slow-PC issue fixed quickly</w:t>
            </w:r>
          </w:p>
        </w:tc>
        <w:tc>
          <w:tcPr>
            <w:tcW w:type="dxa" w:w="1608"/>
          </w:tcPr>
          <w:p>
            <w:r/>
            <w:r>
              <w:rPr>
                <w:b w:val="0"/>
                <w:sz w:val="16"/>
              </w:rPr>
              <w:t>tickets wait for manual categorisation or reach the wrong team</w:t>
            </w:r>
          </w:p>
        </w:tc>
        <w:tc>
          <w:tcPr>
            <w:tcW w:type="dxa" w:w="1608"/>
          </w:tcPr>
          <w:p>
            <w:r/>
            <w:r>
              <w:rPr>
                <w:b w:val="0"/>
                <w:sz w:val="16"/>
              </w:rPr>
              <w:t>there is no automatic classification or acknowledgement</w:t>
            </w:r>
          </w:p>
        </w:tc>
        <w:tc>
          <w:tcPr>
            <w:tcW w:type="dxa" w:w="1608"/>
          </w:tcPr>
          <w:p>
            <w:r/>
            <w:r>
              <w:rPr>
                <w:b w:val="0"/>
                <w:sz w:val="16"/>
              </w:rPr>
              <w:t>frustrated and worried about lost class time</w:t>
            </w:r>
          </w:p>
        </w:tc>
      </w:tr>
      <w:tr>
        <w:tc>
          <w:tcPr>
            <w:tcW w:type="dxa" w:w="1608"/>
          </w:tcPr>
          <w:p>
            <w:r/>
            <w:r>
              <w:rPr>
                <w:b w:val="0"/>
                <w:sz w:val="16"/>
              </w:rPr>
              <w:t>PS-2</w:t>
            </w:r>
          </w:p>
        </w:tc>
        <w:tc>
          <w:tcPr>
            <w:tcW w:type="dxa" w:w="1608"/>
          </w:tcPr>
          <w:p>
            <w:r/>
            <w:r>
              <w:rPr>
                <w:b w:val="0"/>
                <w:sz w:val="16"/>
              </w:rPr>
              <w:t>An IT helpdesk staff member</w:t>
            </w:r>
          </w:p>
        </w:tc>
        <w:tc>
          <w:tcPr>
            <w:tcW w:type="dxa" w:w="1608"/>
          </w:tcPr>
          <w:p>
            <w:r/>
            <w:r>
              <w:rPr>
                <w:b w:val="0"/>
                <w:sz w:val="16"/>
              </w:rPr>
              <w:t>classify every incident with the right category and subcategory</w:t>
            </w:r>
          </w:p>
        </w:tc>
        <w:tc>
          <w:tcPr>
            <w:tcW w:type="dxa" w:w="1608"/>
          </w:tcPr>
          <w:p>
            <w:r/>
            <w:r>
              <w:rPr>
                <w:b w:val="0"/>
                <w:sz w:val="16"/>
              </w:rPr>
              <w:t>it is slow and error-prone as requests grow</w:t>
            </w:r>
          </w:p>
        </w:tc>
        <w:tc>
          <w:tcPr>
            <w:tcW w:type="dxa" w:w="1608"/>
          </w:tcPr>
          <w:p>
            <w:r/>
            <w:r>
              <w:rPr>
                <w:b w:val="0"/>
                <w:sz w:val="16"/>
              </w:rPr>
              <w:t>every ticket is read and classified by hand</w:t>
            </w:r>
          </w:p>
        </w:tc>
        <w:tc>
          <w:tcPr>
            <w:tcW w:type="dxa" w:w="1608"/>
          </w:tcPr>
          <w:p>
            <w:r/>
            <w:r>
              <w:rPr>
                <w:b w:val="0"/>
                <w:sz w:val="16"/>
              </w:rPr>
              <w:t>overloaded and unable to focus on resolving issues</w:t>
            </w:r>
          </w:p>
        </w:tc>
      </w:tr>
    </w:tbl>
    <w:p/>
    <w:p>
      <w:pPr>
        <w:pStyle w:val="Heading2"/>
      </w:pPr>
      <w:r>
        <w:t>2.2 Empathy Map Canvas</w:t>
      </w:r>
    </w:p>
    <w:p>
      <w:pPr>
        <w:jc w:val="center"/>
      </w:pPr>
      <w:r>
        <w:drawing>
          <wp:inline xmlns:a="http://schemas.openxmlformats.org/drawingml/2006/main" xmlns:pic="http://schemas.openxmlformats.org/drawingml/2006/picture">
            <wp:extent cx="5303520" cy="3677512"/>
            <wp:docPr id="1" name="Picture 1"/>
            <wp:cNvGraphicFramePr>
              <a:graphicFrameLocks noChangeAspect="1"/>
            </wp:cNvGraphicFramePr>
            <a:graphic>
              <a:graphicData uri="http://schemas.openxmlformats.org/drawingml/2006/picture">
                <pic:pic>
                  <pic:nvPicPr>
                    <pic:cNvPr id="0" name="empathy.png"/>
                    <pic:cNvPicPr/>
                  </pic:nvPicPr>
                  <pic:blipFill>
                    <a:blip r:embed="rId9"/>
                    <a:stretch>
                      <a:fillRect/>
                    </a:stretch>
                  </pic:blipFill>
                  <pic:spPr>
                    <a:xfrm>
                      <a:off x="0" y="0"/>
                      <a:ext cx="5303520" cy="3677512"/>
                    </a:xfrm>
                    <a:prstGeom prst="rect"/>
                  </pic:spPr>
                </pic:pic>
              </a:graphicData>
            </a:graphic>
          </wp:inline>
        </w:drawing>
      </w:r>
    </w:p>
    <w:p>
      <w:pPr>
        <w:pStyle w:val="Heading2"/>
      </w:pPr>
      <w:r>
        <w:t>2.3 Brainstorming</w:t>
      </w:r>
    </w:p>
    <w:p>
      <w:pPr>
        <w:jc w:val="center"/>
      </w:pPr>
      <w:r>
        <w:drawing>
          <wp:inline xmlns:a="http://schemas.openxmlformats.org/drawingml/2006/main" xmlns:pic="http://schemas.openxmlformats.org/drawingml/2006/picture">
            <wp:extent cx="5669280" cy="857852"/>
            <wp:docPr id="2" name="Picture 2"/>
            <wp:cNvGraphicFramePr>
              <a:graphicFrameLocks noChangeAspect="1"/>
            </wp:cNvGraphicFramePr>
            <a:graphic>
              <a:graphicData uri="http://schemas.openxmlformats.org/drawingml/2006/picture">
                <pic:pic>
                  <pic:nvPicPr>
                    <pic:cNvPr id="0" name="brain1.png"/>
                    <pic:cNvPicPr/>
                  </pic:nvPicPr>
                  <pic:blipFill>
                    <a:blip r:embed="rId10"/>
                    <a:stretch>
                      <a:fillRect/>
                    </a:stretch>
                  </pic:blipFill>
                  <pic:spPr>
                    <a:xfrm>
                      <a:off x="0" y="0"/>
                      <a:ext cx="5669280" cy="857852"/>
                    </a:xfrm>
                    <a:prstGeom prst="rect"/>
                  </pic:spPr>
                </pic:pic>
              </a:graphicData>
            </a:graphic>
          </wp:inline>
        </w:drawing>
      </w:r>
    </w:p>
    <w:p>
      <w:pPr>
        <w:jc w:val="center"/>
      </w:pPr>
      <w:r>
        <w:drawing>
          <wp:inline xmlns:a="http://schemas.openxmlformats.org/drawingml/2006/main" xmlns:pic="http://schemas.openxmlformats.org/drawingml/2006/picture">
            <wp:extent cx="5669280" cy="1771650"/>
            <wp:docPr id="3" name="Picture 3"/>
            <wp:cNvGraphicFramePr>
              <a:graphicFrameLocks noChangeAspect="1"/>
            </wp:cNvGraphicFramePr>
            <a:graphic>
              <a:graphicData uri="http://schemas.openxmlformats.org/drawingml/2006/picture">
                <pic:pic>
                  <pic:nvPicPr>
                    <pic:cNvPr id="0" name="brain2.png"/>
                    <pic:cNvPicPr/>
                  </pic:nvPicPr>
                  <pic:blipFill>
                    <a:blip r:embed="rId11"/>
                    <a:stretch>
                      <a:fillRect/>
                    </a:stretch>
                  </pic:blipFill>
                  <pic:spPr>
                    <a:xfrm>
                      <a:off x="0" y="0"/>
                      <a:ext cx="5669280" cy="1771650"/>
                    </a:xfrm>
                    <a:prstGeom prst="rect"/>
                  </pic:spPr>
                </pic:pic>
              </a:graphicData>
            </a:graphic>
          </wp:inline>
        </w:drawing>
      </w:r>
    </w:p>
    <w:p>
      <w:pPr>
        <w:jc w:val="center"/>
      </w:pPr>
      <w:r>
        <w:drawing>
          <wp:inline xmlns:a="http://schemas.openxmlformats.org/drawingml/2006/main" xmlns:pic="http://schemas.openxmlformats.org/drawingml/2006/picture">
            <wp:extent cx="4023360" cy="2058829"/>
            <wp:docPr id="4" name="Picture 4"/>
            <wp:cNvGraphicFramePr>
              <a:graphicFrameLocks noChangeAspect="1"/>
            </wp:cNvGraphicFramePr>
            <a:graphic>
              <a:graphicData uri="http://schemas.openxmlformats.org/drawingml/2006/picture">
                <pic:pic>
                  <pic:nvPicPr>
                    <pic:cNvPr id="0" name="brain3.png"/>
                    <pic:cNvPicPr/>
                  </pic:nvPicPr>
                  <pic:blipFill>
                    <a:blip r:embed="rId12"/>
                    <a:stretch>
                      <a:fillRect/>
                    </a:stretch>
                  </pic:blipFill>
                  <pic:spPr>
                    <a:xfrm>
                      <a:off x="0" y="0"/>
                      <a:ext cx="4023360" cy="2058829"/>
                    </a:xfrm>
                    <a:prstGeom prst="rect"/>
                  </pic:spPr>
                </pic:pic>
              </a:graphicData>
            </a:graphic>
          </wp:inline>
        </w:drawing>
      </w:r>
    </w:p>
    <w:p>
      <w:r>
        <w:rPr>
          <w:b w:val="0"/>
          <w:i w:val="0"/>
        </w:rPr>
        <w:t>Selected ideas: keyword-based classification with Flow Designer, custom table with dependent choices and an automatic email to the caller. Automatic group assignment, an ML classifier and chatbot intake are kept for future scope.</w:t>
      </w:r>
    </w:p>
    <w:p>
      <w:pPr>
        <w:pStyle w:val="Heading1"/>
      </w:pPr>
      <w:r>
        <w:t>3. Requirement Analysis</w:t>
      </w:r>
    </w:p>
    <w:p>
      <w:pPr>
        <w:pStyle w:val="Heading2"/>
      </w:pPr>
      <w:r>
        <w:t>3.1 Customer Journey Map</w:t>
      </w:r>
    </w:p>
    <w:p>
      <w:pPr>
        <w:jc w:val="center"/>
      </w:pPr>
      <w:r>
        <w:drawing>
          <wp:inline xmlns:a="http://schemas.openxmlformats.org/drawingml/2006/main" xmlns:pic="http://schemas.openxmlformats.org/drawingml/2006/picture">
            <wp:extent cx="6035040" cy="3051655"/>
            <wp:docPr id="5" name="Picture 5"/>
            <wp:cNvGraphicFramePr>
              <a:graphicFrameLocks noChangeAspect="1"/>
            </wp:cNvGraphicFramePr>
            <a:graphic>
              <a:graphicData uri="http://schemas.openxmlformats.org/drawingml/2006/picture">
                <pic:pic>
                  <pic:nvPicPr>
                    <pic:cNvPr id="0" name="journey.png"/>
                    <pic:cNvPicPr/>
                  </pic:nvPicPr>
                  <pic:blipFill>
                    <a:blip r:embed="rId13"/>
                    <a:stretch>
                      <a:fillRect/>
                    </a:stretch>
                  </pic:blipFill>
                  <pic:spPr>
                    <a:xfrm>
                      <a:off x="0" y="0"/>
                      <a:ext cx="6035040" cy="3051655"/>
                    </a:xfrm>
                    <a:prstGeom prst="rect"/>
                  </pic:spPr>
                </pic:pic>
              </a:graphicData>
            </a:graphic>
          </wp:inline>
        </w:drawing>
      </w:r>
    </w:p>
    <w:p>
      <w:pPr>
        <w:pStyle w:val="Heading2"/>
      </w:pPr>
      <w:r>
        <w:t>3.2 Solution Requirement</w:t>
      </w:r>
    </w:p>
    <w:p>
      <w:r>
        <w:rPr>
          <w:b/>
          <w:i w:val="0"/>
        </w:rPr>
        <w:t>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fill="DBEAFE"/>
          </w:tcPr>
          <w:p>
            <w:r/>
            <w:r>
              <w:rPr>
                <w:b/>
                <w:sz w:val="18"/>
              </w:rPr>
              <w:t>FR No.</w:t>
            </w:r>
          </w:p>
        </w:tc>
        <w:tc>
          <w:tcPr>
            <w:tcW w:type="dxa" w:w="2736"/>
            <w:shd w:val="clear" w:fill="DBEAFE"/>
          </w:tcPr>
          <w:p>
            <w:r/>
            <w:r>
              <w:rPr>
                <w:b/>
                <w:sz w:val="18"/>
              </w:rPr>
              <w:t>Functional Requirement (Epic)</w:t>
            </w:r>
          </w:p>
        </w:tc>
        <w:tc>
          <w:tcPr>
            <w:tcW w:type="dxa" w:w="5760"/>
            <w:shd w:val="clear" w:fill="DBEAFE"/>
          </w:tcPr>
          <w:p>
            <w:r/>
            <w:r>
              <w:rPr>
                <w:b/>
                <w:sz w:val="18"/>
              </w:rPr>
              <w:t>Sub Requirement (Story / Sub-Task)</w:t>
            </w:r>
          </w:p>
        </w:tc>
      </w:tr>
      <w:tr>
        <w:tc>
          <w:tcPr>
            <w:tcW w:type="dxa" w:w="864"/>
          </w:tcPr>
          <w:p>
            <w:r/>
            <w:r>
              <w:rPr>
                <w:b w:val="0"/>
                <w:sz w:val="18"/>
              </w:rPr>
              <w:t>FR-1</w:t>
            </w:r>
          </w:p>
        </w:tc>
        <w:tc>
          <w:tcPr>
            <w:tcW w:type="dxa" w:w="2736"/>
          </w:tcPr>
          <w:p>
            <w:r/>
            <w:r>
              <w:rPr>
                <w:b w:val="0"/>
                <w:sz w:val="18"/>
              </w:rPr>
              <w:t>Ticket Creation</w:t>
            </w:r>
          </w:p>
        </w:tc>
        <w:tc>
          <w:tcPr>
            <w:tcW w:type="dxa" w:w="5760"/>
          </w:tcPr>
          <w:p>
            <w:r/>
            <w:r>
              <w:rPr>
                <w:b w:val="0"/>
                <w:sz w:val="18"/>
              </w:rPr>
              <w:t>Caller creates a ticket entering Caller and Short description; ticket number generated automatically (INC prefix)</w:t>
            </w:r>
          </w:p>
        </w:tc>
      </w:tr>
      <w:tr>
        <w:tc>
          <w:tcPr>
            <w:tcW w:type="dxa" w:w="864"/>
          </w:tcPr>
          <w:p>
            <w:r/>
            <w:r>
              <w:rPr>
                <w:b w:val="0"/>
                <w:sz w:val="18"/>
              </w:rPr>
              <w:t>FR-2</w:t>
            </w:r>
          </w:p>
        </w:tc>
        <w:tc>
          <w:tcPr>
            <w:tcW w:type="dxa" w:w="2736"/>
          </w:tcPr>
          <w:p>
            <w:r/>
            <w:r>
              <w:rPr>
                <w:b w:val="0"/>
                <w:sz w:val="18"/>
              </w:rPr>
              <w:t>Automatic Classification</w:t>
            </w:r>
          </w:p>
        </w:tc>
        <w:tc>
          <w:tcPr>
            <w:tcW w:type="dxa" w:w="5760"/>
          </w:tcPr>
          <w:p>
            <w:r/>
            <w:r>
              <w:rPr>
                <w:b w:val="0"/>
                <w:sz w:val="18"/>
              </w:rPr>
              <w:t>Flow triggers on record creation when Category is empty; keyword match sets Category and Subcategory (Network/Wi-Fi, Hardware/Projector, Access/Forgot Password, Performance/Slow Computer)</w:t>
            </w:r>
          </w:p>
        </w:tc>
      </w:tr>
      <w:tr>
        <w:tc>
          <w:tcPr>
            <w:tcW w:type="dxa" w:w="864"/>
          </w:tcPr>
          <w:p>
            <w:r/>
            <w:r>
              <w:rPr>
                <w:b w:val="0"/>
                <w:sz w:val="18"/>
              </w:rPr>
              <w:t>FR-3</w:t>
            </w:r>
          </w:p>
        </w:tc>
        <w:tc>
          <w:tcPr>
            <w:tcW w:type="dxa" w:w="2736"/>
          </w:tcPr>
          <w:p>
            <w:r/>
            <w:r>
              <w:rPr>
                <w:b w:val="0"/>
                <w:sz w:val="18"/>
              </w:rPr>
              <w:t>Category - Subcategory Dependency</w:t>
            </w:r>
          </w:p>
        </w:tc>
        <w:tc>
          <w:tcPr>
            <w:tcW w:type="dxa" w:w="5760"/>
          </w:tcPr>
          <w:p>
            <w:r/>
            <w:r>
              <w:rPr>
                <w:b w:val="0"/>
                <w:sz w:val="18"/>
              </w:rPr>
              <w:t>Subcategory options change with the selected Category</w:t>
            </w:r>
          </w:p>
        </w:tc>
      </w:tr>
      <w:tr>
        <w:tc>
          <w:tcPr>
            <w:tcW w:type="dxa" w:w="864"/>
          </w:tcPr>
          <w:p>
            <w:r/>
            <w:r>
              <w:rPr>
                <w:b w:val="0"/>
                <w:sz w:val="18"/>
              </w:rPr>
              <w:t>FR-4</w:t>
            </w:r>
          </w:p>
        </w:tc>
        <w:tc>
          <w:tcPr>
            <w:tcW w:type="dxa" w:w="2736"/>
          </w:tcPr>
          <w:p>
            <w:r/>
            <w:r>
              <w:rPr>
                <w:b w:val="0"/>
                <w:sz w:val="18"/>
              </w:rPr>
              <w:t>Email Notification</w:t>
            </w:r>
          </w:p>
        </w:tc>
        <w:tc>
          <w:tcPr>
            <w:tcW w:type="dxa" w:w="5760"/>
          </w:tcPr>
          <w:p>
            <w:r/>
            <w:r>
              <w:rPr>
                <w:b w:val="0"/>
                <w:sz w:val="18"/>
              </w:rPr>
              <w:t>Send Email action mails the caller after classification</w:t>
            </w:r>
          </w:p>
        </w:tc>
      </w:tr>
      <w:tr>
        <w:tc>
          <w:tcPr>
            <w:tcW w:type="dxa" w:w="864"/>
          </w:tcPr>
          <w:p>
            <w:r/>
            <w:r>
              <w:rPr>
                <w:b w:val="0"/>
                <w:sz w:val="18"/>
              </w:rPr>
              <w:t>FR-5</w:t>
            </w:r>
          </w:p>
        </w:tc>
        <w:tc>
          <w:tcPr>
            <w:tcW w:type="dxa" w:w="2736"/>
          </w:tcPr>
          <w:p>
            <w:r/>
            <w:r>
              <w:rPr>
                <w:b w:val="0"/>
                <w:sz w:val="18"/>
              </w:rPr>
              <w:t>Structured Data Storage</w:t>
            </w:r>
          </w:p>
        </w:tc>
        <w:tc>
          <w:tcPr>
            <w:tcW w:type="dxa" w:w="5760"/>
          </w:tcPr>
          <w:p>
            <w:r/>
            <w:r>
              <w:rPr>
                <w:b w:val="0"/>
                <w:sz w:val="18"/>
              </w:rPr>
              <w:t>Custom table Incident WorkFlow (u_incident_workflow) with standard fields</w:t>
            </w:r>
          </w:p>
        </w:tc>
      </w:tr>
      <w:tr>
        <w:tc>
          <w:tcPr>
            <w:tcW w:type="dxa" w:w="864"/>
          </w:tcPr>
          <w:p>
            <w:r/>
            <w:r>
              <w:rPr>
                <w:b w:val="0"/>
                <w:sz w:val="18"/>
              </w:rPr>
              <w:t>FR-6</w:t>
            </w:r>
          </w:p>
        </w:tc>
        <w:tc>
          <w:tcPr>
            <w:tcW w:type="dxa" w:w="2736"/>
          </w:tcPr>
          <w:p>
            <w:r/>
            <w:r>
              <w:rPr>
                <w:b w:val="0"/>
                <w:sz w:val="18"/>
              </w:rPr>
              <w:t>Maintenance &amp; Deployment</w:t>
            </w:r>
          </w:p>
        </w:tc>
        <w:tc>
          <w:tcPr>
            <w:tcW w:type="dxa" w:w="5760"/>
          </w:tcPr>
          <w:p>
            <w:r/>
            <w:r>
              <w:rPr>
                <w:b w:val="0"/>
                <w:sz w:val="18"/>
              </w:rPr>
              <w:t>No-code flow; changes captured in Project Update Set and exported to XML</w:t>
            </w:r>
          </w:p>
        </w:tc>
      </w:tr>
    </w:tbl>
    <w:p/>
    <w:p>
      <w:r>
        <w:rPr>
          <w:b/>
          <w:i w:val="0"/>
        </w:rPr>
        <w:t>Non-functional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fill="DBEAFE"/>
          </w:tcPr>
          <w:p>
            <w:r/>
            <w:r>
              <w:rPr>
                <w:b/>
                <w:sz w:val="18"/>
              </w:rPr>
              <w:t>NFR No.</w:t>
            </w:r>
          </w:p>
        </w:tc>
        <w:tc>
          <w:tcPr>
            <w:tcW w:type="dxa" w:w="2736"/>
            <w:shd w:val="clear" w:fill="DBEAFE"/>
          </w:tcPr>
          <w:p>
            <w:r/>
            <w:r>
              <w:rPr>
                <w:b/>
                <w:sz w:val="18"/>
              </w:rPr>
              <w:t>Non-Functional Requirement</w:t>
            </w:r>
          </w:p>
        </w:tc>
        <w:tc>
          <w:tcPr>
            <w:tcW w:type="dxa" w:w="5616"/>
            <w:shd w:val="clear" w:fill="DBEAFE"/>
          </w:tcPr>
          <w:p>
            <w:r/>
            <w:r>
              <w:rPr>
                <w:b/>
                <w:sz w:val="18"/>
              </w:rPr>
              <w:t>Description</w:t>
            </w:r>
          </w:p>
        </w:tc>
      </w:tr>
      <w:tr>
        <w:tc>
          <w:tcPr>
            <w:tcW w:type="dxa" w:w="1008"/>
          </w:tcPr>
          <w:p>
            <w:r/>
            <w:r>
              <w:rPr>
                <w:b w:val="0"/>
                <w:sz w:val="18"/>
              </w:rPr>
              <w:t>NFR-1</w:t>
            </w:r>
          </w:p>
        </w:tc>
        <w:tc>
          <w:tcPr>
            <w:tcW w:type="dxa" w:w="2736"/>
          </w:tcPr>
          <w:p>
            <w:r/>
            <w:r>
              <w:rPr>
                <w:b w:val="0"/>
                <w:sz w:val="18"/>
              </w:rPr>
              <w:t>Usability</w:t>
            </w:r>
          </w:p>
        </w:tc>
        <w:tc>
          <w:tcPr>
            <w:tcW w:type="dxa" w:w="5616"/>
          </w:tcPr>
          <w:p>
            <w:r/>
            <w:r>
              <w:rPr>
                <w:b w:val="0"/>
                <w:sz w:val="18"/>
              </w:rPr>
              <w:t>Caller enters only Caller and Short description; standard ServiceNow form</w:t>
            </w:r>
          </w:p>
        </w:tc>
      </w:tr>
      <w:tr>
        <w:tc>
          <w:tcPr>
            <w:tcW w:type="dxa" w:w="1008"/>
          </w:tcPr>
          <w:p>
            <w:r/>
            <w:r>
              <w:rPr>
                <w:b w:val="0"/>
                <w:sz w:val="18"/>
              </w:rPr>
              <w:t>NFR-2</w:t>
            </w:r>
          </w:p>
        </w:tc>
        <w:tc>
          <w:tcPr>
            <w:tcW w:type="dxa" w:w="2736"/>
          </w:tcPr>
          <w:p>
            <w:r/>
            <w:r>
              <w:rPr>
                <w:b w:val="0"/>
                <w:sz w:val="18"/>
              </w:rPr>
              <w:t>Security</w:t>
            </w:r>
          </w:p>
        </w:tc>
        <w:tc>
          <w:tcPr>
            <w:tcW w:type="dxa" w:w="5616"/>
          </w:tcPr>
          <w:p>
            <w:r/>
            <w:r>
              <w:rPr>
                <w:b w:val="0"/>
                <w:sz w:val="18"/>
              </w:rPr>
              <w:t>Access controls on the custom table; only authorised users modify tickets</w:t>
            </w:r>
          </w:p>
        </w:tc>
      </w:tr>
      <w:tr>
        <w:tc>
          <w:tcPr>
            <w:tcW w:type="dxa" w:w="1008"/>
          </w:tcPr>
          <w:p>
            <w:r/>
            <w:r>
              <w:rPr>
                <w:b w:val="0"/>
                <w:sz w:val="18"/>
              </w:rPr>
              <w:t>NFR-3</w:t>
            </w:r>
          </w:p>
        </w:tc>
        <w:tc>
          <w:tcPr>
            <w:tcW w:type="dxa" w:w="2736"/>
          </w:tcPr>
          <w:p>
            <w:r/>
            <w:r>
              <w:rPr>
                <w:b w:val="0"/>
                <w:sz w:val="18"/>
              </w:rPr>
              <w:t>Reliability</w:t>
            </w:r>
          </w:p>
        </w:tc>
        <w:tc>
          <w:tcPr>
            <w:tcW w:type="dxa" w:w="5616"/>
          </w:tcPr>
          <w:p>
            <w:r/>
            <w:r>
              <w:rPr>
                <w:b w:val="0"/>
                <w:sz w:val="18"/>
              </w:rPr>
              <w:t>Rule-based and deterministic: same keyword gives the same category</w:t>
            </w:r>
          </w:p>
        </w:tc>
      </w:tr>
      <w:tr>
        <w:tc>
          <w:tcPr>
            <w:tcW w:type="dxa" w:w="1008"/>
          </w:tcPr>
          <w:p>
            <w:r/>
            <w:r>
              <w:rPr>
                <w:b w:val="0"/>
                <w:sz w:val="18"/>
              </w:rPr>
              <w:t>NFR-4</w:t>
            </w:r>
          </w:p>
        </w:tc>
        <w:tc>
          <w:tcPr>
            <w:tcW w:type="dxa" w:w="2736"/>
          </w:tcPr>
          <w:p>
            <w:r/>
            <w:r>
              <w:rPr>
                <w:b w:val="0"/>
                <w:sz w:val="18"/>
              </w:rPr>
              <w:t>Performance</w:t>
            </w:r>
          </w:p>
        </w:tc>
        <w:tc>
          <w:tcPr>
            <w:tcW w:type="dxa" w:w="5616"/>
          </w:tcPr>
          <w:p>
            <w:r/>
            <w:r>
              <w:rPr>
                <w:b w:val="0"/>
                <w:sz w:val="18"/>
              </w:rPr>
              <w:t>Flow runs at record creation and completes within seconds</w:t>
            </w:r>
          </w:p>
        </w:tc>
      </w:tr>
      <w:tr>
        <w:tc>
          <w:tcPr>
            <w:tcW w:type="dxa" w:w="1008"/>
          </w:tcPr>
          <w:p>
            <w:r/>
            <w:r>
              <w:rPr>
                <w:b w:val="0"/>
                <w:sz w:val="18"/>
              </w:rPr>
              <w:t>NFR-5</w:t>
            </w:r>
          </w:p>
        </w:tc>
        <w:tc>
          <w:tcPr>
            <w:tcW w:type="dxa" w:w="2736"/>
          </w:tcPr>
          <w:p>
            <w:r/>
            <w:r>
              <w:rPr>
                <w:b w:val="0"/>
                <w:sz w:val="18"/>
              </w:rPr>
              <w:t>Availability</w:t>
            </w:r>
          </w:p>
        </w:tc>
        <w:tc>
          <w:tcPr>
            <w:tcW w:type="dxa" w:w="5616"/>
          </w:tcPr>
          <w:p>
            <w:r/>
            <w:r>
              <w:rPr>
                <w:b w:val="0"/>
                <w:sz w:val="18"/>
              </w:rPr>
              <w:t>Runs on the ServiceNow cloud platform</w:t>
            </w:r>
          </w:p>
        </w:tc>
      </w:tr>
      <w:tr>
        <w:tc>
          <w:tcPr>
            <w:tcW w:type="dxa" w:w="1008"/>
          </w:tcPr>
          <w:p>
            <w:r/>
            <w:r>
              <w:rPr>
                <w:b w:val="0"/>
                <w:sz w:val="18"/>
              </w:rPr>
              <w:t>NFR-6</w:t>
            </w:r>
          </w:p>
        </w:tc>
        <w:tc>
          <w:tcPr>
            <w:tcW w:type="dxa" w:w="2736"/>
          </w:tcPr>
          <w:p>
            <w:r/>
            <w:r>
              <w:rPr>
                <w:b w:val="0"/>
                <w:sz w:val="18"/>
              </w:rPr>
              <w:t>Scalability</w:t>
            </w:r>
          </w:p>
        </w:tc>
        <w:tc>
          <w:tcPr>
            <w:tcW w:type="dxa" w:w="5616"/>
          </w:tcPr>
          <w:p>
            <w:r/>
            <w:r>
              <w:rPr>
                <w:b w:val="0"/>
                <w:sz w:val="18"/>
              </w:rPr>
              <w:t>New keywords or categories added by configuration, no coding</w:t>
            </w:r>
          </w:p>
        </w:tc>
      </w:tr>
    </w:tbl>
    <w:p/>
    <w:p>
      <w:pPr>
        <w:pStyle w:val="Heading2"/>
      </w:pPr>
      <w:r>
        <w:t>3.3 Data Flow Diagram</w:t>
      </w:r>
    </w:p>
    <w:p>
      <w:pPr>
        <w:jc w:val="center"/>
      </w:pPr>
      <w:r>
        <w:drawing>
          <wp:inline xmlns:a="http://schemas.openxmlformats.org/drawingml/2006/main" xmlns:pic="http://schemas.openxmlformats.org/drawingml/2006/picture">
            <wp:extent cx="5760720" cy="3107757"/>
            <wp:docPr id="6" name="Picture 6"/>
            <wp:cNvGraphicFramePr>
              <a:graphicFrameLocks noChangeAspect="1"/>
            </wp:cNvGraphicFramePr>
            <a:graphic>
              <a:graphicData uri="http://schemas.openxmlformats.org/drawingml/2006/picture">
                <pic:pic>
                  <pic:nvPicPr>
                    <pic:cNvPr id="0" name="dfd.png"/>
                    <pic:cNvPicPr/>
                  </pic:nvPicPr>
                  <pic:blipFill>
                    <a:blip r:embed="rId14"/>
                    <a:stretch>
                      <a:fillRect/>
                    </a:stretch>
                  </pic:blipFill>
                  <pic:spPr>
                    <a:xfrm>
                      <a:off x="0" y="0"/>
                      <a:ext cx="5760720" cy="3107757"/>
                    </a:xfrm>
                    <a:prstGeom prst="rect"/>
                  </pic:spPr>
                </pic:pic>
              </a:graphicData>
            </a:graphic>
          </wp:inline>
        </w:drawing>
      </w:r>
    </w:p>
    <w:p>
      <w:r>
        <w:rPr>
          <w:b/>
          <w:i w:val="0"/>
        </w:rPr>
        <w:t>User stories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DBEAFE"/>
          </w:tcPr>
          <w:p>
            <w:r/>
            <w:r>
              <w:rPr>
                <w:b/>
                <w:sz w:val="16"/>
              </w:rPr>
              <w:t>User Type</w:t>
            </w:r>
          </w:p>
        </w:tc>
        <w:tc>
          <w:tcPr>
            <w:tcW w:type="dxa" w:w="1608"/>
            <w:shd w:val="clear" w:fill="DBEAFE"/>
          </w:tcPr>
          <w:p>
            <w:r/>
            <w:r>
              <w:rPr>
                <w:b/>
                <w:sz w:val="16"/>
              </w:rPr>
              <w:t>Epic</w:t>
            </w:r>
          </w:p>
        </w:tc>
        <w:tc>
          <w:tcPr>
            <w:tcW w:type="dxa" w:w="1608"/>
            <w:shd w:val="clear" w:fill="DBEAFE"/>
          </w:tcPr>
          <w:p>
            <w:r/>
            <w:r>
              <w:rPr>
                <w:b/>
                <w:sz w:val="16"/>
              </w:rPr>
              <w:t>USN</w:t>
            </w:r>
          </w:p>
        </w:tc>
        <w:tc>
          <w:tcPr>
            <w:tcW w:type="dxa" w:w="1608"/>
            <w:shd w:val="clear" w:fill="DBEAFE"/>
          </w:tcPr>
          <w:p>
            <w:r/>
            <w:r>
              <w:rPr>
                <w:b/>
                <w:sz w:val="16"/>
              </w:rPr>
              <w:t>User Story / Task</w:t>
            </w:r>
          </w:p>
        </w:tc>
        <w:tc>
          <w:tcPr>
            <w:tcW w:type="dxa" w:w="1608"/>
            <w:shd w:val="clear" w:fill="DBEAFE"/>
          </w:tcPr>
          <w:p>
            <w:r/>
            <w:r>
              <w:rPr>
                <w:b/>
                <w:sz w:val="16"/>
              </w:rPr>
              <w:t>Priority</w:t>
            </w:r>
          </w:p>
        </w:tc>
        <w:tc>
          <w:tcPr>
            <w:tcW w:type="dxa" w:w="1608"/>
            <w:shd w:val="clear" w:fill="DBEAFE"/>
          </w:tcPr>
          <w:p>
            <w:r/>
            <w:r>
              <w:rPr>
                <w:b/>
                <w:sz w:val="16"/>
              </w:rPr>
              <w:t>Release</w:t>
            </w:r>
          </w:p>
        </w:tc>
      </w:tr>
      <w:tr>
        <w:tc>
          <w:tcPr>
            <w:tcW w:type="dxa" w:w="1608"/>
          </w:tcPr>
          <w:p>
            <w:r/>
            <w:r>
              <w:rPr>
                <w:b w:val="0"/>
                <w:sz w:val="16"/>
              </w:rPr>
              <w:t>Student / Teacher</w:t>
            </w:r>
          </w:p>
        </w:tc>
        <w:tc>
          <w:tcPr>
            <w:tcW w:type="dxa" w:w="1608"/>
          </w:tcPr>
          <w:p>
            <w:r/>
            <w:r>
              <w:rPr>
                <w:b w:val="0"/>
                <w:sz w:val="16"/>
              </w:rPr>
              <w:t>Ticket Creation</w:t>
            </w:r>
          </w:p>
        </w:tc>
        <w:tc>
          <w:tcPr>
            <w:tcW w:type="dxa" w:w="1608"/>
          </w:tcPr>
          <w:p>
            <w:r/>
            <w:r>
              <w:rPr>
                <w:b w:val="0"/>
                <w:sz w:val="16"/>
              </w:rPr>
              <w:t>USN-1</w:t>
            </w:r>
          </w:p>
        </w:tc>
        <w:tc>
          <w:tcPr>
            <w:tcW w:type="dxa" w:w="1608"/>
          </w:tcPr>
          <w:p>
            <w:r/>
            <w:r>
              <w:rPr>
                <w:b w:val="0"/>
                <w:sz w:val="16"/>
              </w:rPr>
              <w:t>Create an IT ticket by entering name and short description</w:t>
            </w:r>
          </w:p>
        </w:tc>
        <w:tc>
          <w:tcPr>
            <w:tcW w:type="dxa" w:w="1608"/>
          </w:tcPr>
          <w:p>
            <w:r/>
            <w:r>
              <w:rPr>
                <w:b w:val="0"/>
                <w:sz w:val="16"/>
              </w:rPr>
              <w:t>High</w:t>
            </w:r>
          </w:p>
        </w:tc>
        <w:tc>
          <w:tcPr>
            <w:tcW w:type="dxa" w:w="1608"/>
          </w:tcPr>
          <w:p>
            <w:r/>
            <w:r>
              <w:rPr>
                <w:b w:val="0"/>
                <w:sz w:val="16"/>
              </w:rPr>
              <w:t>Sprint-3</w:t>
            </w:r>
          </w:p>
        </w:tc>
      </w:tr>
      <w:tr>
        <w:tc>
          <w:tcPr>
            <w:tcW w:type="dxa" w:w="1608"/>
          </w:tcPr>
          <w:p>
            <w:r/>
            <w:r>
              <w:rPr>
                <w:b w:val="0"/>
                <w:sz w:val="16"/>
              </w:rPr>
              <w:t>Student / Teacher</w:t>
            </w:r>
          </w:p>
        </w:tc>
        <w:tc>
          <w:tcPr>
            <w:tcW w:type="dxa" w:w="1608"/>
          </w:tcPr>
          <w:p>
            <w:r/>
            <w:r>
              <w:rPr>
                <w:b w:val="0"/>
                <w:sz w:val="16"/>
              </w:rPr>
              <w:t>Automatic Classification</w:t>
            </w:r>
          </w:p>
        </w:tc>
        <w:tc>
          <w:tcPr>
            <w:tcW w:type="dxa" w:w="1608"/>
          </w:tcPr>
          <w:p>
            <w:r/>
            <w:r>
              <w:rPr>
                <w:b w:val="0"/>
                <w:sz w:val="16"/>
              </w:rPr>
              <w:t>USN-2</w:t>
            </w:r>
          </w:p>
        </w:tc>
        <w:tc>
          <w:tcPr>
            <w:tcW w:type="dxa" w:w="1608"/>
          </w:tcPr>
          <w:p>
            <w:r/>
            <w:r>
              <w:rPr>
                <w:b w:val="0"/>
                <w:sz w:val="16"/>
              </w:rPr>
              <w:t>Ticket categorised automatically</w:t>
            </w:r>
          </w:p>
        </w:tc>
        <w:tc>
          <w:tcPr>
            <w:tcW w:type="dxa" w:w="1608"/>
          </w:tcPr>
          <w:p>
            <w:r/>
            <w:r>
              <w:rPr>
                <w:b w:val="0"/>
                <w:sz w:val="16"/>
              </w:rPr>
              <w:t>High</w:t>
            </w:r>
          </w:p>
        </w:tc>
        <w:tc>
          <w:tcPr>
            <w:tcW w:type="dxa" w:w="1608"/>
          </w:tcPr>
          <w:p>
            <w:r/>
            <w:r>
              <w:rPr>
                <w:b w:val="0"/>
                <w:sz w:val="16"/>
              </w:rPr>
              <w:t>Sprint-2</w:t>
            </w:r>
          </w:p>
        </w:tc>
      </w:tr>
      <w:tr>
        <w:tc>
          <w:tcPr>
            <w:tcW w:type="dxa" w:w="1608"/>
          </w:tcPr>
          <w:p>
            <w:r/>
            <w:r>
              <w:rPr>
                <w:b w:val="0"/>
                <w:sz w:val="16"/>
              </w:rPr>
              <w:t>Student / Teacher</w:t>
            </w:r>
          </w:p>
        </w:tc>
        <w:tc>
          <w:tcPr>
            <w:tcW w:type="dxa" w:w="1608"/>
          </w:tcPr>
          <w:p>
            <w:r/>
            <w:r>
              <w:rPr>
                <w:b w:val="0"/>
                <w:sz w:val="16"/>
              </w:rPr>
              <w:t>Email Notification</w:t>
            </w:r>
          </w:p>
        </w:tc>
        <w:tc>
          <w:tcPr>
            <w:tcW w:type="dxa" w:w="1608"/>
          </w:tcPr>
          <w:p>
            <w:r/>
            <w:r>
              <w:rPr>
                <w:b w:val="0"/>
                <w:sz w:val="16"/>
              </w:rPr>
              <w:t>USN-3</w:t>
            </w:r>
          </w:p>
        </w:tc>
        <w:tc>
          <w:tcPr>
            <w:tcW w:type="dxa" w:w="1608"/>
          </w:tcPr>
          <w:p>
            <w:r/>
            <w:r>
              <w:rPr>
                <w:b w:val="0"/>
                <w:sz w:val="16"/>
              </w:rPr>
              <w:t>Receive an email confirming the request was submitted</w:t>
            </w:r>
          </w:p>
        </w:tc>
        <w:tc>
          <w:tcPr>
            <w:tcW w:type="dxa" w:w="1608"/>
          </w:tcPr>
          <w:p>
            <w:r/>
            <w:r>
              <w:rPr>
                <w:b w:val="0"/>
                <w:sz w:val="16"/>
              </w:rPr>
              <w:t>High</w:t>
            </w:r>
          </w:p>
        </w:tc>
        <w:tc>
          <w:tcPr>
            <w:tcW w:type="dxa" w:w="1608"/>
          </w:tcPr>
          <w:p>
            <w:r/>
            <w:r>
              <w:rPr>
                <w:b w:val="0"/>
                <w:sz w:val="16"/>
              </w:rPr>
              <w:t>Sprint-2</w:t>
            </w:r>
          </w:p>
        </w:tc>
      </w:tr>
      <w:tr>
        <w:tc>
          <w:tcPr>
            <w:tcW w:type="dxa" w:w="1608"/>
          </w:tcPr>
          <w:p>
            <w:r/>
            <w:r>
              <w:rPr>
                <w:b w:val="0"/>
                <w:sz w:val="16"/>
              </w:rPr>
              <w:t>IT Support Agent</w:t>
            </w:r>
          </w:p>
        </w:tc>
        <w:tc>
          <w:tcPr>
            <w:tcW w:type="dxa" w:w="1608"/>
          </w:tcPr>
          <w:p>
            <w:r/>
            <w:r>
              <w:rPr>
                <w:b w:val="0"/>
                <w:sz w:val="16"/>
              </w:rPr>
              <w:t>Ticket Handling</w:t>
            </w:r>
          </w:p>
        </w:tc>
        <w:tc>
          <w:tcPr>
            <w:tcW w:type="dxa" w:w="1608"/>
          </w:tcPr>
          <w:p>
            <w:r/>
            <w:r>
              <w:rPr>
                <w:b w:val="0"/>
                <w:sz w:val="16"/>
              </w:rPr>
              <w:t>USN-4</w:t>
            </w:r>
          </w:p>
        </w:tc>
        <w:tc>
          <w:tcPr>
            <w:tcW w:type="dxa" w:w="1608"/>
          </w:tcPr>
          <w:p>
            <w:r/>
            <w:r>
              <w:rPr>
                <w:b w:val="0"/>
                <w:sz w:val="16"/>
              </w:rPr>
              <w:t>See classified tickets without manual triage</w:t>
            </w:r>
          </w:p>
        </w:tc>
        <w:tc>
          <w:tcPr>
            <w:tcW w:type="dxa" w:w="1608"/>
          </w:tcPr>
          <w:p>
            <w:r/>
            <w:r>
              <w:rPr>
                <w:b w:val="0"/>
                <w:sz w:val="16"/>
              </w:rPr>
              <w:t>High</w:t>
            </w:r>
          </w:p>
        </w:tc>
        <w:tc>
          <w:tcPr>
            <w:tcW w:type="dxa" w:w="1608"/>
          </w:tcPr>
          <w:p>
            <w:r/>
            <w:r>
              <w:rPr>
                <w:b w:val="0"/>
                <w:sz w:val="16"/>
              </w:rPr>
              <w:t>Sprint-2</w:t>
            </w:r>
          </w:p>
        </w:tc>
      </w:tr>
      <w:tr>
        <w:tc>
          <w:tcPr>
            <w:tcW w:type="dxa" w:w="1608"/>
          </w:tcPr>
          <w:p>
            <w:r/>
            <w:r>
              <w:rPr>
                <w:b w:val="0"/>
                <w:sz w:val="16"/>
              </w:rPr>
              <w:t>IT Support Agent</w:t>
            </w:r>
          </w:p>
        </w:tc>
        <w:tc>
          <w:tcPr>
            <w:tcW w:type="dxa" w:w="1608"/>
          </w:tcPr>
          <w:p>
            <w:r/>
            <w:r>
              <w:rPr>
                <w:b w:val="0"/>
                <w:sz w:val="16"/>
              </w:rPr>
              <w:t>Ticket Handling</w:t>
            </w:r>
          </w:p>
        </w:tc>
        <w:tc>
          <w:tcPr>
            <w:tcW w:type="dxa" w:w="1608"/>
          </w:tcPr>
          <w:p>
            <w:r/>
            <w:r>
              <w:rPr>
                <w:b w:val="0"/>
                <w:sz w:val="16"/>
              </w:rPr>
              <w:t>USN-5</w:t>
            </w:r>
          </w:p>
        </w:tc>
        <w:tc>
          <w:tcPr>
            <w:tcW w:type="dxa" w:w="1608"/>
          </w:tcPr>
          <w:p>
            <w:r/>
            <w:r>
              <w:rPr>
                <w:b w:val="0"/>
                <w:sz w:val="16"/>
              </w:rPr>
              <w:t>Set State, Assigned group and Assigned to</w:t>
            </w:r>
          </w:p>
        </w:tc>
        <w:tc>
          <w:tcPr>
            <w:tcW w:type="dxa" w:w="1608"/>
          </w:tcPr>
          <w:p>
            <w:r/>
            <w:r>
              <w:rPr>
                <w:b w:val="0"/>
                <w:sz w:val="16"/>
              </w:rPr>
              <w:t>Medium</w:t>
            </w:r>
          </w:p>
        </w:tc>
        <w:tc>
          <w:tcPr>
            <w:tcW w:type="dxa" w:w="1608"/>
          </w:tcPr>
          <w:p>
            <w:r/>
            <w:r>
              <w:rPr>
                <w:b w:val="0"/>
                <w:sz w:val="16"/>
              </w:rPr>
              <w:t>Sprint-1</w:t>
            </w:r>
          </w:p>
        </w:tc>
      </w:tr>
      <w:tr>
        <w:tc>
          <w:tcPr>
            <w:tcW w:type="dxa" w:w="1608"/>
          </w:tcPr>
          <w:p>
            <w:r/>
            <w:r>
              <w:rPr>
                <w:b w:val="0"/>
                <w:sz w:val="16"/>
              </w:rPr>
              <w:t>Administrator</w:t>
            </w:r>
          </w:p>
        </w:tc>
        <w:tc>
          <w:tcPr>
            <w:tcW w:type="dxa" w:w="1608"/>
          </w:tcPr>
          <w:p>
            <w:r/>
            <w:r>
              <w:rPr>
                <w:b w:val="0"/>
                <w:sz w:val="16"/>
              </w:rPr>
              <w:t>Data Model</w:t>
            </w:r>
          </w:p>
        </w:tc>
        <w:tc>
          <w:tcPr>
            <w:tcW w:type="dxa" w:w="1608"/>
          </w:tcPr>
          <w:p>
            <w:r/>
            <w:r>
              <w:rPr>
                <w:b w:val="0"/>
                <w:sz w:val="16"/>
              </w:rPr>
              <w:t>USN-6</w:t>
            </w:r>
          </w:p>
        </w:tc>
        <w:tc>
          <w:tcPr>
            <w:tcW w:type="dxa" w:w="1608"/>
          </w:tcPr>
          <w:p>
            <w:r/>
            <w:r>
              <w:rPr>
                <w:b w:val="0"/>
                <w:sz w:val="16"/>
              </w:rPr>
              <w:t>Create custom table with auto-numbering</w:t>
            </w:r>
          </w:p>
        </w:tc>
        <w:tc>
          <w:tcPr>
            <w:tcW w:type="dxa" w:w="1608"/>
          </w:tcPr>
          <w:p>
            <w:r/>
            <w:r>
              <w:rPr>
                <w:b w:val="0"/>
                <w:sz w:val="16"/>
              </w:rPr>
              <w:t>High</w:t>
            </w:r>
          </w:p>
        </w:tc>
        <w:tc>
          <w:tcPr>
            <w:tcW w:type="dxa" w:w="1608"/>
          </w:tcPr>
          <w:p>
            <w:r/>
            <w:r>
              <w:rPr>
                <w:b w:val="0"/>
                <w:sz w:val="16"/>
              </w:rPr>
              <w:t>Sprint-1</w:t>
            </w:r>
          </w:p>
        </w:tc>
      </w:tr>
      <w:tr>
        <w:tc>
          <w:tcPr>
            <w:tcW w:type="dxa" w:w="1608"/>
          </w:tcPr>
          <w:p>
            <w:r/>
            <w:r>
              <w:rPr>
                <w:b w:val="0"/>
                <w:sz w:val="16"/>
              </w:rPr>
              <w:t>Administrator</w:t>
            </w:r>
          </w:p>
        </w:tc>
        <w:tc>
          <w:tcPr>
            <w:tcW w:type="dxa" w:w="1608"/>
          </w:tcPr>
          <w:p>
            <w:r/>
            <w:r>
              <w:rPr>
                <w:b w:val="0"/>
                <w:sz w:val="16"/>
              </w:rPr>
              <w:t>Data Model</w:t>
            </w:r>
          </w:p>
        </w:tc>
        <w:tc>
          <w:tcPr>
            <w:tcW w:type="dxa" w:w="1608"/>
          </w:tcPr>
          <w:p>
            <w:r/>
            <w:r>
              <w:rPr>
                <w:b w:val="0"/>
                <w:sz w:val="16"/>
              </w:rPr>
              <w:t>USN-7</w:t>
            </w:r>
          </w:p>
        </w:tc>
        <w:tc>
          <w:tcPr>
            <w:tcW w:type="dxa" w:w="1608"/>
          </w:tcPr>
          <w:p>
            <w:r/>
            <w:r>
              <w:rPr>
                <w:b w:val="0"/>
                <w:sz w:val="16"/>
              </w:rPr>
              <w:t>Define choice fields and dependent Category &gt; Subcategory</w:t>
            </w:r>
          </w:p>
        </w:tc>
        <w:tc>
          <w:tcPr>
            <w:tcW w:type="dxa" w:w="1608"/>
          </w:tcPr>
          <w:p>
            <w:r/>
            <w:r>
              <w:rPr>
                <w:b w:val="0"/>
                <w:sz w:val="16"/>
              </w:rPr>
              <w:t>High</w:t>
            </w:r>
          </w:p>
        </w:tc>
        <w:tc>
          <w:tcPr>
            <w:tcW w:type="dxa" w:w="1608"/>
          </w:tcPr>
          <w:p>
            <w:r/>
            <w:r>
              <w:rPr>
                <w:b w:val="0"/>
                <w:sz w:val="16"/>
              </w:rPr>
              <w:t>Sprint-1</w:t>
            </w:r>
          </w:p>
        </w:tc>
      </w:tr>
      <w:tr>
        <w:tc>
          <w:tcPr>
            <w:tcW w:type="dxa" w:w="1608"/>
          </w:tcPr>
          <w:p>
            <w:r/>
            <w:r>
              <w:rPr>
                <w:b w:val="0"/>
                <w:sz w:val="16"/>
              </w:rPr>
              <w:t>Administrator</w:t>
            </w:r>
          </w:p>
        </w:tc>
        <w:tc>
          <w:tcPr>
            <w:tcW w:type="dxa" w:w="1608"/>
          </w:tcPr>
          <w:p>
            <w:r/>
            <w:r>
              <w:rPr>
                <w:b w:val="0"/>
                <w:sz w:val="16"/>
              </w:rPr>
              <w:t>Flow Automation</w:t>
            </w:r>
          </w:p>
        </w:tc>
        <w:tc>
          <w:tcPr>
            <w:tcW w:type="dxa" w:w="1608"/>
          </w:tcPr>
          <w:p>
            <w:r/>
            <w:r>
              <w:rPr>
                <w:b w:val="0"/>
                <w:sz w:val="16"/>
              </w:rPr>
              <w:t>USN-8</w:t>
            </w:r>
          </w:p>
        </w:tc>
        <w:tc>
          <w:tcPr>
            <w:tcW w:type="dxa" w:w="1608"/>
          </w:tcPr>
          <w:p>
            <w:r/>
            <w:r>
              <w:rPr>
                <w:b w:val="0"/>
                <w:sz w:val="16"/>
              </w:rPr>
              <w:t>Maintain classification rules in Flow Designer without code</w:t>
            </w:r>
          </w:p>
        </w:tc>
        <w:tc>
          <w:tcPr>
            <w:tcW w:type="dxa" w:w="1608"/>
          </w:tcPr>
          <w:p>
            <w:r/>
            <w:r>
              <w:rPr>
                <w:b w:val="0"/>
                <w:sz w:val="16"/>
              </w:rPr>
              <w:t>Medium</w:t>
            </w:r>
          </w:p>
        </w:tc>
        <w:tc>
          <w:tcPr>
            <w:tcW w:type="dxa" w:w="1608"/>
          </w:tcPr>
          <w:p>
            <w:r/>
            <w:r>
              <w:rPr>
                <w:b w:val="0"/>
                <w:sz w:val="16"/>
              </w:rPr>
              <w:t>Sprint-2</w:t>
            </w:r>
          </w:p>
        </w:tc>
      </w:tr>
      <w:tr>
        <w:tc>
          <w:tcPr>
            <w:tcW w:type="dxa" w:w="1608"/>
          </w:tcPr>
          <w:p>
            <w:r/>
            <w:r>
              <w:rPr>
                <w:b w:val="0"/>
                <w:sz w:val="16"/>
              </w:rPr>
              <w:t>Administrator</w:t>
            </w:r>
          </w:p>
        </w:tc>
        <w:tc>
          <w:tcPr>
            <w:tcW w:type="dxa" w:w="1608"/>
          </w:tcPr>
          <w:p>
            <w:r/>
            <w:r>
              <w:rPr>
                <w:b w:val="0"/>
                <w:sz w:val="16"/>
              </w:rPr>
              <w:t>Deployment</w:t>
            </w:r>
          </w:p>
        </w:tc>
        <w:tc>
          <w:tcPr>
            <w:tcW w:type="dxa" w:w="1608"/>
          </w:tcPr>
          <w:p>
            <w:r/>
            <w:r>
              <w:rPr>
                <w:b w:val="0"/>
                <w:sz w:val="16"/>
              </w:rPr>
              <w:t>USN-9</w:t>
            </w:r>
          </w:p>
        </w:tc>
        <w:tc>
          <w:tcPr>
            <w:tcW w:type="dxa" w:w="1608"/>
          </w:tcPr>
          <w:p>
            <w:r/>
            <w:r>
              <w:rPr>
                <w:b w:val="0"/>
                <w:sz w:val="16"/>
              </w:rPr>
              <w:t>Capture changes in an update set and export XML</w:t>
            </w:r>
          </w:p>
        </w:tc>
        <w:tc>
          <w:tcPr>
            <w:tcW w:type="dxa" w:w="1608"/>
          </w:tcPr>
          <w:p>
            <w:r/>
            <w:r>
              <w:rPr>
                <w:b w:val="0"/>
                <w:sz w:val="16"/>
              </w:rPr>
              <w:t>Medium</w:t>
            </w:r>
          </w:p>
        </w:tc>
        <w:tc>
          <w:tcPr>
            <w:tcW w:type="dxa" w:w="1608"/>
          </w:tcPr>
          <w:p>
            <w:r/>
            <w:r>
              <w:rPr>
                <w:b w:val="0"/>
                <w:sz w:val="16"/>
              </w:rPr>
              <w:t>Sprint-3</w:t>
            </w:r>
          </w:p>
        </w:tc>
      </w:tr>
      <w:tr>
        <w:tc>
          <w:tcPr>
            <w:tcW w:type="dxa" w:w="1608"/>
          </w:tcPr>
          <w:p>
            <w:r/>
            <w:r>
              <w:rPr>
                <w:b w:val="0"/>
                <w:sz w:val="16"/>
              </w:rPr>
              <w:t>Administrator</w:t>
            </w:r>
          </w:p>
        </w:tc>
        <w:tc>
          <w:tcPr>
            <w:tcW w:type="dxa" w:w="1608"/>
          </w:tcPr>
          <w:p>
            <w:r/>
            <w:r>
              <w:rPr>
                <w:b w:val="0"/>
                <w:sz w:val="16"/>
              </w:rPr>
              <w:t>Security</w:t>
            </w:r>
          </w:p>
        </w:tc>
        <w:tc>
          <w:tcPr>
            <w:tcW w:type="dxa" w:w="1608"/>
          </w:tcPr>
          <w:p>
            <w:r/>
            <w:r>
              <w:rPr>
                <w:b w:val="0"/>
                <w:sz w:val="16"/>
              </w:rPr>
              <w:t>USN-10</w:t>
            </w:r>
          </w:p>
        </w:tc>
        <w:tc>
          <w:tcPr>
            <w:tcW w:type="dxa" w:w="1608"/>
          </w:tcPr>
          <w:p>
            <w:r/>
            <w:r>
              <w:rPr>
                <w:b w:val="0"/>
                <w:sz w:val="16"/>
              </w:rPr>
              <w:t>Restrict ticket data to authorised users</w:t>
            </w:r>
          </w:p>
        </w:tc>
        <w:tc>
          <w:tcPr>
            <w:tcW w:type="dxa" w:w="1608"/>
          </w:tcPr>
          <w:p>
            <w:r/>
            <w:r>
              <w:rPr>
                <w:b w:val="0"/>
                <w:sz w:val="16"/>
              </w:rPr>
              <w:t>Medium</w:t>
            </w:r>
          </w:p>
        </w:tc>
        <w:tc>
          <w:tcPr>
            <w:tcW w:type="dxa" w:w="1608"/>
          </w:tcPr>
          <w:p>
            <w:r/>
            <w:r>
              <w:rPr>
                <w:b w:val="0"/>
                <w:sz w:val="16"/>
              </w:rPr>
              <w:t>Sprint-3</w:t>
            </w:r>
          </w:p>
        </w:tc>
      </w:tr>
    </w:tbl>
    <w:p/>
    <w:p>
      <w:pPr>
        <w:pStyle w:val="Heading2"/>
      </w:pPr>
      <w:r>
        <w:t>3.4 Technology Stack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DBEAFE"/>
          </w:tcPr>
          <w:p>
            <w:r/>
            <w:r>
              <w:rPr>
                <w:b/>
                <w:sz w:val="18"/>
              </w:rPr>
              <w:t>S.No</w:t>
            </w:r>
          </w:p>
        </w:tc>
        <w:tc>
          <w:tcPr>
            <w:tcW w:type="dxa" w:w="2160"/>
            <w:shd w:val="clear" w:fill="DBEAFE"/>
          </w:tcPr>
          <w:p>
            <w:r/>
            <w:r>
              <w:rPr>
                <w:b/>
                <w:sz w:val="18"/>
              </w:rPr>
              <w:t>Component</w:t>
            </w:r>
          </w:p>
        </w:tc>
        <w:tc>
          <w:tcPr>
            <w:tcW w:type="dxa" w:w="4176"/>
            <w:shd w:val="clear" w:fill="DBEAFE"/>
          </w:tcPr>
          <w:p>
            <w:r/>
            <w:r>
              <w:rPr>
                <w:b/>
                <w:sz w:val="18"/>
              </w:rPr>
              <w:t>Description</w:t>
            </w:r>
          </w:p>
        </w:tc>
        <w:tc>
          <w:tcPr>
            <w:tcW w:type="dxa" w:w="2304"/>
            <w:shd w:val="clear" w:fill="DBEAFE"/>
          </w:tcPr>
          <w:p>
            <w:r/>
            <w:r>
              <w:rPr>
                <w:b/>
                <w:sz w:val="18"/>
              </w:rPr>
              <w:t>Technology</w:t>
            </w:r>
          </w:p>
        </w:tc>
      </w:tr>
      <w:tr>
        <w:tc>
          <w:tcPr>
            <w:tcW w:type="dxa" w:w="720"/>
          </w:tcPr>
          <w:p>
            <w:r/>
            <w:r>
              <w:rPr>
                <w:b w:val="0"/>
                <w:sz w:val="18"/>
              </w:rPr>
              <w:t>1</w:t>
            </w:r>
          </w:p>
        </w:tc>
        <w:tc>
          <w:tcPr>
            <w:tcW w:type="dxa" w:w="2160"/>
          </w:tcPr>
          <w:p>
            <w:r/>
            <w:r>
              <w:rPr>
                <w:b w:val="0"/>
                <w:sz w:val="18"/>
              </w:rPr>
              <w:t>User Interface</w:t>
            </w:r>
          </w:p>
        </w:tc>
        <w:tc>
          <w:tcPr>
            <w:tcW w:type="dxa" w:w="4176"/>
          </w:tcPr>
          <w:p>
            <w:r/>
            <w:r>
              <w:rPr>
                <w:b w:val="0"/>
                <w:sz w:val="18"/>
              </w:rPr>
              <w:t>Incident WorkFlow form for callers and agents</w:t>
            </w:r>
          </w:p>
        </w:tc>
        <w:tc>
          <w:tcPr>
            <w:tcW w:type="dxa" w:w="2304"/>
          </w:tcPr>
          <w:p>
            <w:r/>
            <w:r>
              <w:rPr>
                <w:b w:val="0"/>
                <w:sz w:val="18"/>
              </w:rPr>
              <w:t>ServiceNow UI / Form Designer</w:t>
            </w:r>
          </w:p>
        </w:tc>
      </w:tr>
      <w:tr>
        <w:tc>
          <w:tcPr>
            <w:tcW w:type="dxa" w:w="720"/>
          </w:tcPr>
          <w:p>
            <w:r/>
            <w:r>
              <w:rPr>
                <w:b w:val="0"/>
                <w:sz w:val="18"/>
              </w:rPr>
              <w:t>2</w:t>
            </w:r>
          </w:p>
        </w:tc>
        <w:tc>
          <w:tcPr>
            <w:tcW w:type="dxa" w:w="2160"/>
          </w:tcPr>
          <w:p>
            <w:r/>
            <w:r>
              <w:rPr>
                <w:b w:val="0"/>
                <w:sz w:val="18"/>
              </w:rPr>
              <w:t>Application Logic</w:t>
            </w:r>
          </w:p>
        </w:tc>
        <w:tc>
          <w:tcPr>
            <w:tcW w:type="dxa" w:w="4176"/>
          </w:tcPr>
          <w:p>
            <w:r/>
            <w:r>
              <w:rPr>
                <w:b w:val="0"/>
                <w:sz w:val="18"/>
              </w:rPr>
              <w:t>Trigger, If / Else-If classification, Update Record, Send Email</w:t>
            </w:r>
          </w:p>
        </w:tc>
        <w:tc>
          <w:tcPr>
            <w:tcW w:type="dxa" w:w="2304"/>
          </w:tcPr>
          <w:p>
            <w:r/>
            <w:r>
              <w:rPr>
                <w:b w:val="0"/>
                <w:sz w:val="18"/>
              </w:rPr>
              <w:t>ServiceNow Flow Designer (no-code)</w:t>
            </w:r>
          </w:p>
        </w:tc>
      </w:tr>
      <w:tr>
        <w:tc>
          <w:tcPr>
            <w:tcW w:type="dxa" w:w="720"/>
          </w:tcPr>
          <w:p>
            <w:r/>
            <w:r>
              <w:rPr>
                <w:b w:val="0"/>
                <w:sz w:val="18"/>
              </w:rPr>
              <w:t>3</w:t>
            </w:r>
          </w:p>
        </w:tc>
        <w:tc>
          <w:tcPr>
            <w:tcW w:type="dxa" w:w="2160"/>
          </w:tcPr>
          <w:p>
            <w:r/>
            <w:r>
              <w:rPr>
                <w:b w:val="0"/>
                <w:sz w:val="18"/>
              </w:rPr>
              <w:t>Database</w:t>
            </w:r>
          </w:p>
        </w:tc>
        <w:tc>
          <w:tcPr>
            <w:tcW w:type="dxa" w:w="4176"/>
          </w:tcPr>
          <w:p>
            <w:r/>
            <w:r>
              <w:rPr>
                <w:b w:val="0"/>
                <w:sz w:val="18"/>
              </w:rPr>
              <w:t>Custom table u_incident_workflow with auto-number, choice and reference fields</w:t>
            </w:r>
          </w:p>
        </w:tc>
        <w:tc>
          <w:tcPr>
            <w:tcW w:type="dxa" w:w="2304"/>
          </w:tcPr>
          <w:p>
            <w:r/>
            <w:r>
              <w:rPr>
                <w:b w:val="0"/>
                <w:sz w:val="18"/>
              </w:rPr>
              <w:t>ServiceNow platform database</w:t>
            </w:r>
          </w:p>
        </w:tc>
      </w:tr>
      <w:tr>
        <w:tc>
          <w:tcPr>
            <w:tcW w:type="dxa" w:w="720"/>
          </w:tcPr>
          <w:p>
            <w:r/>
            <w:r>
              <w:rPr>
                <w:b w:val="0"/>
                <w:sz w:val="18"/>
              </w:rPr>
              <w:t>4</w:t>
            </w:r>
          </w:p>
        </w:tc>
        <w:tc>
          <w:tcPr>
            <w:tcW w:type="dxa" w:w="2160"/>
          </w:tcPr>
          <w:p>
            <w:r/>
            <w:r>
              <w:rPr>
                <w:b w:val="0"/>
                <w:sz w:val="18"/>
              </w:rPr>
              <w:t>File Storage</w:t>
            </w:r>
          </w:p>
        </w:tc>
        <w:tc>
          <w:tcPr>
            <w:tcW w:type="dxa" w:w="4176"/>
          </w:tcPr>
          <w:p>
            <w:r/>
            <w:r>
              <w:rPr>
                <w:b w:val="0"/>
                <w:sz w:val="18"/>
              </w:rPr>
              <w:t>Update set exported as XML</w:t>
            </w:r>
          </w:p>
        </w:tc>
        <w:tc>
          <w:tcPr>
            <w:tcW w:type="dxa" w:w="2304"/>
          </w:tcPr>
          <w:p>
            <w:r/>
            <w:r>
              <w:rPr>
                <w:b w:val="0"/>
                <w:sz w:val="18"/>
              </w:rPr>
              <w:t>Local file system / Mail</w:t>
            </w:r>
          </w:p>
        </w:tc>
      </w:tr>
      <w:tr>
        <w:tc>
          <w:tcPr>
            <w:tcW w:type="dxa" w:w="720"/>
          </w:tcPr>
          <w:p>
            <w:r/>
            <w:r>
              <w:rPr>
                <w:b w:val="0"/>
                <w:sz w:val="18"/>
              </w:rPr>
              <w:t>5</w:t>
            </w:r>
          </w:p>
        </w:tc>
        <w:tc>
          <w:tcPr>
            <w:tcW w:type="dxa" w:w="2160"/>
          </w:tcPr>
          <w:p>
            <w:r/>
            <w:r>
              <w:rPr>
                <w:b w:val="0"/>
                <w:sz w:val="18"/>
              </w:rPr>
              <w:t>External API / ML model</w:t>
            </w:r>
          </w:p>
        </w:tc>
        <w:tc>
          <w:tcPr>
            <w:tcW w:type="dxa" w:w="4176"/>
          </w:tcPr>
          <w:p>
            <w:r/>
            <w:r>
              <w:rPr>
                <w:b w:val="0"/>
                <w:sz w:val="18"/>
              </w:rPr>
              <w:t>Not used - rule-based keyword matching</w:t>
            </w:r>
          </w:p>
        </w:tc>
        <w:tc>
          <w:tcPr>
            <w:tcW w:type="dxa" w:w="2304"/>
          </w:tcPr>
          <w:p>
            <w:r/>
            <w:r>
              <w:rPr>
                <w:b w:val="0"/>
                <w:sz w:val="18"/>
              </w:rPr>
              <w:t>-</w:t>
            </w:r>
          </w:p>
        </w:tc>
      </w:tr>
      <w:tr>
        <w:tc>
          <w:tcPr>
            <w:tcW w:type="dxa" w:w="720"/>
          </w:tcPr>
          <w:p>
            <w:r/>
            <w:r>
              <w:rPr>
                <w:b w:val="0"/>
                <w:sz w:val="18"/>
              </w:rPr>
              <w:t>6</w:t>
            </w:r>
          </w:p>
        </w:tc>
        <w:tc>
          <w:tcPr>
            <w:tcW w:type="dxa" w:w="2160"/>
          </w:tcPr>
          <w:p>
            <w:r/>
            <w:r>
              <w:rPr>
                <w:b w:val="0"/>
                <w:sz w:val="18"/>
              </w:rPr>
              <w:t>Infrastructure</w:t>
            </w:r>
          </w:p>
        </w:tc>
        <w:tc>
          <w:tcPr>
            <w:tcW w:type="dxa" w:w="4176"/>
          </w:tcPr>
          <w:p>
            <w:r/>
            <w:r>
              <w:rPr>
                <w:b w:val="0"/>
                <w:sz w:val="18"/>
              </w:rPr>
              <w:t>Cloud deployment in Global application scope</w:t>
            </w:r>
          </w:p>
        </w:tc>
        <w:tc>
          <w:tcPr>
            <w:tcW w:type="dxa" w:w="2304"/>
          </w:tcPr>
          <w:p>
            <w:r/>
            <w:r>
              <w:rPr>
                <w:b w:val="0"/>
                <w:sz w:val="18"/>
              </w:rPr>
              <w:t>ServiceNow cloud instance</w:t>
            </w:r>
          </w:p>
        </w:tc>
      </w:tr>
      <w:tr>
        <w:tc>
          <w:tcPr>
            <w:tcW w:type="dxa" w:w="720"/>
          </w:tcPr>
          <w:p>
            <w:r/>
            <w:r>
              <w:rPr>
                <w:b w:val="0"/>
                <w:sz w:val="18"/>
              </w:rPr>
              <w:t>7</w:t>
            </w:r>
          </w:p>
        </w:tc>
        <w:tc>
          <w:tcPr>
            <w:tcW w:type="dxa" w:w="2160"/>
          </w:tcPr>
          <w:p>
            <w:r/>
            <w:r>
              <w:rPr>
                <w:b w:val="0"/>
                <w:sz w:val="18"/>
              </w:rPr>
              <w:t>Security</w:t>
            </w:r>
          </w:p>
        </w:tc>
        <w:tc>
          <w:tcPr>
            <w:tcW w:type="dxa" w:w="4176"/>
          </w:tcPr>
          <w:p>
            <w:r/>
            <w:r>
              <w:rPr>
                <w:b w:val="0"/>
                <w:sz w:val="18"/>
              </w:rPr>
              <w:t>Access control on the custom table (role u_incident_workflow_user)</w:t>
            </w:r>
          </w:p>
        </w:tc>
        <w:tc>
          <w:tcPr>
            <w:tcW w:type="dxa" w:w="2304"/>
          </w:tcPr>
          <w:p>
            <w:r/>
            <w:r>
              <w:rPr>
                <w:b w:val="0"/>
                <w:sz w:val="18"/>
              </w:rPr>
              <w:t>ServiceNow ACLs / roles</w:t>
            </w:r>
          </w:p>
        </w:tc>
      </w:tr>
    </w:tbl>
    <w:p/>
    <w:p>
      <w:pPr>
        <w:pStyle w:val="Heading1"/>
      </w:pPr>
      <w:r>
        <w:t>4. Project Design</w:t>
      </w:r>
    </w:p>
    <w:p>
      <w:pPr>
        <w:pStyle w:val="Heading2"/>
      </w:pPr>
      <w:r>
        <w:t>4.1 Problem Solution Fit</w:t>
      </w:r>
    </w:p>
    <w:p>
      <w:pPr>
        <w:jc w:val="center"/>
      </w:pPr>
      <w:r>
        <w:drawing>
          <wp:inline xmlns:a="http://schemas.openxmlformats.org/drawingml/2006/main" xmlns:pic="http://schemas.openxmlformats.org/drawingml/2006/picture">
            <wp:extent cx="5852160" cy="3942508"/>
            <wp:docPr id="7" name="Picture 7"/>
            <wp:cNvGraphicFramePr>
              <a:graphicFrameLocks noChangeAspect="1"/>
            </wp:cNvGraphicFramePr>
            <a:graphic>
              <a:graphicData uri="http://schemas.openxmlformats.org/drawingml/2006/picture">
                <pic:pic>
                  <pic:nvPicPr>
                    <pic:cNvPr id="0" name="psf.png"/>
                    <pic:cNvPicPr/>
                  </pic:nvPicPr>
                  <pic:blipFill>
                    <a:blip r:embed="rId15"/>
                    <a:stretch>
                      <a:fillRect/>
                    </a:stretch>
                  </pic:blipFill>
                  <pic:spPr>
                    <a:xfrm>
                      <a:off x="0" y="0"/>
                      <a:ext cx="5852160" cy="3942508"/>
                    </a:xfrm>
                    <a:prstGeom prst="rect"/>
                  </pic:spPr>
                </pic:pic>
              </a:graphicData>
            </a:graphic>
          </wp:inline>
        </w:drawing>
      </w:r>
    </w:p>
    <w:p>
      <w:pPr>
        <w:pStyle w:val="Heading2"/>
      </w:pPr>
      <w:r>
        <w:t>4.2 Proposed Solution</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fill="DBEAFE"/>
          </w:tcPr>
          <w:p>
            <w:r/>
            <w:r>
              <w:rPr>
                <w:b/>
                <w:sz w:val="18"/>
              </w:rPr>
              <w:t>S.No.</w:t>
            </w:r>
          </w:p>
        </w:tc>
        <w:tc>
          <w:tcPr>
            <w:tcW w:type="dxa" w:w="2880"/>
            <w:shd w:val="clear" w:fill="DBEAFE"/>
          </w:tcPr>
          <w:p>
            <w:r/>
            <w:r>
              <w:rPr>
                <w:b/>
                <w:sz w:val="18"/>
              </w:rPr>
              <w:t>Parameter</w:t>
            </w:r>
          </w:p>
        </w:tc>
        <w:tc>
          <w:tcPr>
            <w:tcW w:type="dxa" w:w="5616"/>
            <w:shd w:val="clear" w:fill="DBEAFE"/>
          </w:tcPr>
          <w:p>
            <w:r/>
            <w:r>
              <w:rPr>
                <w:b/>
                <w:sz w:val="18"/>
              </w:rPr>
              <w:t>Description</w:t>
            </w:r>
          </w:p>
        </w:tc>
      </w:tr>
      <w:tr>
        <w:tc>
          <w:tcPr>
            <w:tcW w:type="dxa" w:w="864"/>
          </w:tcPr>
          <w:p>
            <w:r/>
            <w:r>
              <w:rPr>
                <w:b w:val="0"/>
                <w:sz w:val="18"/>
              </w:rPr>
              <w:t>1</w:t>
            </w:r>
          </w:p>
        </w:tc>
        <w:tc>
          <w:tcPr>
            <w:tcW w:type="dxa" w:w="2880"/>
          </w:tcPr>
          <w:p>
            <w:r/>
            <w:r>
              <w:rPr>
                <w:b w:val="0"/>
                <w:sz w:val="18"/>
              </w:rPr>
              <w:t>Problem Statement</w:t>
            </w:r>
          </w:p>
        </w:tc>
        <w:tc>
          <w:tcPr>
            <w:tcW w:type="dxa" w:w="5616"/>
          </w:tcPr>
          <w:p>
            <w:r/>
            <w:r>
              <w:rPr>
                <w:b w:val="0"/>
                <w:sz w:val="18"/>
              </w:rPr>
              <w:t>Manual, slow and error-prone categorisation of daily school IT tickets</w:t>
            </w:r>
          </w:p>
        </w:tc>
      </w:tr>
      <w:tr>
        <w:tc>
          <w:tcPr>
            <w:tcW w:type="dxa" w:w="864"/>
          </w:tcPr>
          <w:p>
            <w:r/>
            <w:r>
              <w:rPr>
                <w:b w:val="0"/>
                <w:sz w:val="18"/>
              </w:rPr>
              <w:t>2</w:t>
            </w:r>
          </w:p>
        </w:tc>
        <w:tc>
          <w:tcPr>
            <w:tcW w:type="dxa" w:w="2880"/>
          </w:tcPr>
          <w:p>
            <w:r/>
            <w:r>
              <w:rPr>
                <w:b w:val="0"/>
                <w:sz w:val="18"/>
              </w:rPr>
              <w:t>Idea / Solution description</w:t>
            </w:r>
          </w:p>
        </w:tc>
        <w:tc>
          <w:tcPr>
            <w:tcW w:type="dxa" w:w="5616"/>
          </w:tcPr>
          <w:p>
            <w:r/>
            <w:r>
              <w:rPr>
                <w:b w:val="0"/>
                <w:sz w:val="18"/>
              </w:rPr>
              <w:t>Flow Designer flow classifies tickets by Short description keywords, sets Category and Subcategory and emails the caller</w:t>
            </w:r>
          </w:p>
        </w:tc>
      </w:tr>
      <w:tr>
        <w:tc>
          <w:tcPr>
            <w:tcW w:type="dxa" w:w="864"/>
          </w:tcPr>
          <w:p>
            <w:r/>
            <w:r>
              <w:rPr>
                <w:b w:val="0"/>
                <w:sz w:val="18"/>
              </w:rPr>
              <w:t>3</w:t>
            </w:r>
          </w:p>
        </w:tc>
        <w:tc>
          <w:tcPr>
            <w:tcW w:type="dxa" w:w="2880"/>
          </w:tcPr>
          <w:p>
            <w:r/>
            <w:r>
              <w:rPr>
                <w:b w:val="0"/>
                <w:sz w:val="18"/>
              </w:rPr>
              <w:t>Novelty / Uniqueness</w:t>
            </w:r>
          </w:p>
        </w:tc>
        <w:tc>
          <w:tcPr>
            <w:tcW w:type="dxa" w:w="5616"/>
          </w:tcPr>
          <w:p>
            <w:r/>
            <w:r>
              <w:rPr>
                <w:b w:val="0"/>
                <w:sz w:val="18"/>
              </w:rPr>
              <w:t>Fully no-code, rule-based, tailored to common school IT issues, with dependent choices and instant acknowledgement</w:t>
            </w:r>
          </w:p>
        </w:tc>
      </w:tr>
      <w:tr>
        <w:tc>
          <w:tcPr>
            <w:tcW w:type="dxa" w:w="864"/>
          </w:tcPr>
          <w:p>
            <w:r/>
            <w:r>
              <w:rPr>
                <w:b w:val="0"/>
                <w:sz w:val="18"/>
              </w:rPr>
              <w:t>4</w:t>
            </w:r>
          </w:p>
        </w:tc>
        <w:tc>
          <w:tcPr>
            <w:tcW w:type="dxa" w:w="2880"/>
          </w:tcPr>
          <w:p>
            <w:r/>
            <w:r>
              <w:rPr>
                <w:b w:val="0"/>
                <w:sz w:val="18"/>
              </w:rPr>
              <w:t>Social Impact / Customer Satisfaction</w:t>
            </w:r>
          </w:p>
        </w:tc>
        <w:tc>
          <w:tcPr>
            <w:tcW w:type="dxa" w:w="5616"/>
          </w:tcPr>
          <w:p>
            <w:r/>
            <w:r>
              <w:rPr>
                <w:b w:val="0"/>
                <w:sz w:val="18"/>
              </w:rPr>
              <w:t>Faster support, less lost class time, instant reassurance, staff time freed for resolution</w:t>
            </w:r>
          </w:p>
        </w:tc>
      </w:tr>
      <w:tr>
        <w:tc>
          <w:tcPr>
            <w:tcW w:type="dxa" w:w="864"/>
          </w:tcPr>
          <w:p>
            <w:r/>
            <w:r>
              <w:rPr>
                <w:b w:val="0"/>
                <w:sz w:val="18"/>
              </w:rPr>
              <w:t>5</w:t>
            </w:r>
          </w:p>
        </w:tc>
        <w:tc>
          <w:tcPr>
            <w:tcW w:type="dxa" w:w="2880"/>
          </w:tcPr>
          <w:p>
            <w:r/>
            <w:r>
              <w:rPr>
                <w:b w:val="0"/>
                <w:sz w:val="18"/>
              </w:rPr>
              <w:t>Business Model (Revenue Model)</w:t>
            </w:r>
          </w:p>
        </w:tc>
        <w:tc>
          <w:tcPr>
            <w:tcW w:type="dxa" w:w="5616"/>
          </w:tcPr>
          <w:p>
            <w:r/>
            <w:r>
              <w:rPr>
                <w:b w:val="0"/>
                <w:sz w:val="18"/>
              </w:rPr>
              <w:t>Internal service-improvement tool; value from saved staff hours; reusable as an update set</w:t>
            </w:r>
          </w:p>
        </w:tc>
      </w:tr>
      <w:tr>
        <w:tc>
          <w:tcPr>
            <w:tcW w:type="dxa" w:w="864"/>
          </w:tcPr>
          <w:p>
            <w:r/>
            <w:r>
              <w:rPr>
                <w:b w:val="0"/>
                <w:sz w:val="18"/>
              </w:rPr>
              <w:t>6</w:t>
            </w:r>
          </w:p>
        </w:tc>
        <w:tc>
          <w:tcPr>
            <w:tcW w:type="dxa" w:w="2880"/>
          </w:tcPr>
          <w:p>
            <w:r/>
            <w:r>
              <w:rPr>
                <w:b w:val="0"/>
                <w:sz w:val="18"/>
              </w:rPr>
              <w:t>Scalability of the Solution</w:t>
            </w:r>
          </w:p>
        </w:tc>
        <w:tc>
          <w:tcPr>
            <w:tcW w:type="dxa" w:w="5616"/>
          </w:tcPr>
          <w:p>
            <w:r/>
            <w:r>
              <w:rPr>
                <w:b w:val="0"/>
                <w:sz w:val="18"/>
              </w:rPr>
              <w:t>New keywords and categories added by configuration; update set installs on other instances</w:t>
            </w:r>
          </w:p>
        </w:tc>
      </w:tr>
    </w:tbl>
    <w:p/>
    <w:p>
      <w:pPr>
        <w:pStyle w:val="Heading2"/>
      </w:pPr>
      <w:r>
        <w:t>4.3 Solution Architecture</w:t>
      </w:r>
    </w:p>
    <w:p>
      <w:pPr>
        <w:jc w:val="center"/>
      </w:pPr>
      <w:r>
        <w:drawing>
          <wp:inline xmlns:a="http://schemas.openxmlformats.org/drawingml/2006/main" xmlns:pic="http://schemas.openxmlformats.org/drawingml/2006/picture">
            <wp:extent cx="5852160" cy="3060834"/>
            <wp:docPr id="8" name="Picture 8"/>
            <wp:cNvGraphicFramePr>
              <a:graphicFrameLocks noChangeAspect="1"/>
            </wp:cNvGraphicFramePr>
            <a:graphic>
              <a:graphicData uri="http://schemas.openxmlformats.org/drawingml/2006/picture">
                <pic:pic>
                  <pic:nvPicPr>
                    <pic:cNvPr id="0" name="arch.png"/>
                    <pic:cNvPicPr/>
                  </pic:nvPicPr>
                  <pic:blipFill>
                    <a:blip r:embed="rId16"/>
                    <a:stretch>
                      <a:fillRect/>
                    </a:stretch>
                  </pic:blipFill>
                  <pic:spPr>
                    <a:xfrm>
                      <a:off x="0" y="0"/>
                      <a:ext cx="5852160" cy="3060834"/>
                    </a:xfrm>
                    <a:prstGeom prst="rect"/>
                  </pic:spPr>
                </pic:pic>
              </a:graphicData>
            </a:graphic>
          </wp:inline>
        </w:drawing>
      </w:r>
    </w:p>
    <w:p>
      <w:pPr>
        <w:jc w:val="center"/>
      </w:pPr>
      <w:r>
        <w:rPr>
          <w:b w:val="0"/>
          <w:i/>
          <w:sz w:val="18"/>
        </w:rPr>
        <w:t>Figure: Architecture and data flow of the Auto Ticket Classification solution</w:t>
      </w: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DBEAFE"/>
          </w:tcPr>
          <w:p>
            <w:r/>
            <w:r>
              <w:rPr>
                <w:b/>
                <w:sz w:val="16"/>
              </w:rPr>
              <w:t>Sprint</w:t>
            </w:r>
          </w:p>
        </w:tc>
        <w:tc>
          <w:tcPr>
            <w:tcW w:type="dxa" w:w="1206"/>
            <w:shd w:val="clear" w:fill="DBEAFE"/>
          </w:tcPr>
          <w:p>
            <w:r/>
            <w:r>
              <w:rPr>
                <w:b/>
                <w:sz w:val="16"/>
              </w:rPr>
              <w:t>Epics / Work</w:t>
            </w:r>
          </w:p>
        </w:tc>
        <w:tc>
          <w:tcPr>
            <w:tcW w:type="dxa" w:w="1206"/>
            <w:shd w:val="clear" w:fill="DBEAFE"/>
          </w:tcPr>
          <w:p>
            <w:r/>
            <w:r>
              <w:rPr>
                <w:b/>
                <w:sz w:val="16"/>
              </w:rPr>
              <w:t>Story Points</w:t>
            </w:r>
          </w:p>
        </w:tc>
        <w:tc>
          <w:tcPr>
            <w:tcW w:type="dxa" w:w="1206"/>
            <w:shd w:val="clear" w:fill="DBEAFE"/>
          </w:tcPr>
          <w:p>
            <w:r/>
            <w:r>
              <w:rPr>
                <w:b/>
                <w:sz w:val="16"/>
              </w:rPr>
              <w:t>Duration</w:t>
            </w:r>
          </w:p>
        </w:tc>
        <w:tc>
          <w:tcPr>
            <w:tcW w:type="dxa" w:w="1206"/>
            <w:shd w:val="clear" w:fill="DBEAFE"/>
          </w:tcPr>
          <w:p>
            <w:r/>
            <w:r>
              <w:rPr>
                <w:b/>
                <w:sz w:val="16"/>
              </w:rPr>
              <w:t>Start</w:t>
            </w:r>
          </w:p>
        </w:tc>
        <w:tc>
          <w:tcPr>
            <w:tcW w:type="dxa" w:w="1206"/>
            <w:shd w:val="clear" w:fill="DBEAFE"/>
          </w:tcPr>
          <w:p>
            <w:r/>
            <w:r>
              <w:rPr>
                <w:b/>
                <w:sz w:val="16"/>
              </w:rPr>
              <w:t>End (Planned)</w:t>
            </w:r>
          </w:p>
        </w:tc>
        <w:tc>
          <w:tcPr>
            <w:tcW w:type="dxa" w:w="1206"/>
            <w:shd w:val="clear" w:fill="DBEAFE"/>
          </w:tcPr>
          <w:p>
            <w:r/>
            <w:r>
              <w:rPr>
                <w:b/>
                <w:sz w:val="16"/>
              </w:rPr>
              <w:t>Completed</w:t>
            </w:r>
          </w:p>
        </w:tc>
        <w:tc>
          <w:tcPr>
            <w:tcW w:type="dxa" w:w="1206"/>
            <w:shd w:val="clear" w:fill="DBEAFE"/>
          </w:tcPr>
          <w:p>
            <w:r/>
            <w:r>
              <w:rPr>
                <w:b/>
                <w:sz w:val="16"/>
              </w:rPr>
              <w:t>Release (Actual)</w:t>
            </w:r>
          </w:p>
        </w:tc>
      </w:tr>
      <w:tr>
        <w:tc>
          <w:tcPr>
            <w:tcW w:type="dxa" w:w="1206"/>
          </w:tcPr>
          <w:p>
            <w:r/>
            <w:r>
              <w:rPr>
                <w:b w:val="0"/>
                <w:sz w:val="16"/>
              </w:rPr>
              <w:t>Sprint-1</w:t>
            </w:r>
          </w:p>
        </w:tc>
        <w:tc>
          <w:tcPr>
            <w:tcW w:type="dxa" w:w="1206"/>
          </w:tcPr>
          <w:p>
            <w:r/>
            <w:r>
              <w:rPr>
                <w:b w:val="0"/>
                <w:sz w:val="16"/>
              </w:rPr>
              <w:t>Environment setup, Data model (table, fields, choices, dependency)</w:t>
            </w:r>
          </w:p>
        </w:tc>
        <w:tc>
          <w:tcPr>
            <w:tcW w:type="dxa" w:w="1206"/>
          </w:tcPr>
          <w:p>
            <w:r/>
            <w:r>
              <w:rPr>
                <w:b w:val="0"/>
                <w:sz w:val="16"/>
              </w:rPr>
              <w:t>11</w:t>
            </w:r>
          </w:p>
        </w:tc>
        <w:tc>
          <w:tcPr>
            <w:tcW w:type="dxa" w:w="1206"/>
          </w:tcPr>
          <w:p>
            <w:r/>
            <w:r>
              <w:rPr>
                <w:b w:val="0"/>
                <w:sz w:val="16"/>
              </w:rPr>
              <w:t>6 Days</w:t>
            </w:r>
          </w:p>
        </w:tc>
        <w:tc>
          <w:tcPr>
            <w:tcW w:type="dxa" w:w="1206"/>
          </w:tcPr>
          <w:p>
            <w:r/>
            <w:r>
              <w:rPr>
                <w:b w:val="0"/>
                <w:sz w:val="16"/>
              </w:rPr>
              <w:t>19 Jan 2026</w:t>
            </w:r>
          </w:p>
        </w:tc>
        <w:tc>
          <w:tcPr>
            <w:tcW w:type="dxa" w:w="1206"/>
          </w:tcPr>
          <w:p>
            <w:r/>
            <w:r>
              <w:rPr>
                <w:b w:val="0"/>
                <w:sz w:val="16"/>
              </w:rPr>
              <w:t>24 Jan 2026</w:t>
            </w:r>
          </w:p>
        </w:tc>
        <w:tc>
          <w:tcPr>
            <w:tcW w:type="dxa" w:w="1206"/>
          </w:tcPr>
          <w:p>
            <w:r/>
            <w:r>
              <w:rPr>
                <w:b w:val="0"/>
                <w:sz w:val="16"/>
              </w:rPr>
              <w:t>11</w:t>
            </w:r>
          </w:p>
        </w:tc>
        <w:tc>
          <w:tcPr>
            <w:tcW w:type="dxa" w:w="1206"/>
          </w:tcPr>
          <w:p>
            <w:r/>
            <w:r>
              <w:rPr>
                <w:b w:val="0"/>
                <w:sz w:val="16"/>
              </w:rPr>
              <w:t>24 Jan 2026</w:t>
            </w:r>
          </w:p>
        </w:tc>
      </w:tr>
      <w:tr>
        <w:tc>
          <w:tcPr>
            <w:tcW w:type="dxa" w:w="1206"/>
          </w:tcPr>
          <w:p>
            <w:r/>
            <w:r>
              <w:rPr>
                <w:b w:val="0"/>
                <w:sz w:val="16"/>
              </w:rPr>
              <w:t>Sprint-2</w:t>
            </w:r>
          </w:p>
        </w:tc>
        <w:tc>
          <w:tcPr>
            <w:tcW w:type="dxa" w:w="1206"/>
          </w:tcPr>
          <w:p>
            <w:r/>
            <w:r>
              <w:rPr>
                <w:b w:val="0"/>
                <w:sz w:val="16"/>
              </w:rPr>
              <w:t>Flow automation (trigger, 4 classification branches, email, activate)</w:t>
            </w:r>
          </w:p>
        </w:tc>
        <w:tc>
          <w:tcPr>
            <w:tcW w:type="dxa" w:w="1206"/>
          </w:tcPr>
          <w:p>
            <w:r/>
            <w:r>
              <w:rPr>
                <w:b w:val="0"/>
                <w:sz w:val="16"/>
              </w:rPr>
              <w:t>12</w:t>
            </w:r>
          </w:p>
        </w:tc>
        <w:tc>
          <w:tcPr>
            <w:tcW w:type="dxa" w:w="1206"/>
          </w:tcPr>
          <w:p>
            <w:r/>
            <w:r>
              <w:rPr>
                <w:b w:val="0"/>
                <w:sz w:val="16"/>
              </w:rPr>
              <w:t>6 Days</w:t>
            </w:r>
          </w:p>
        </w:tc>
        <w:tc>
          <w:tcPr>
            <w:tcW w:type="dxa" w:w="1206"/>
          </w:tcPr>
          <w:p>
            <w:r/>
            <w:r>
              <w:rPr>
                <w:b w:val="0"/>
                <w:sz w:val="16"/>
              </w:rPr>
              <w:t>26 Jan 2026</w:t>
            </w:r>
          </w:p>
        </w:tc>
        <w:tc>
          <w:tcPr>
            <w:tcW w:type="dxa" w:w="1206"/>
          </w:tcPr>
          <w:p>
            <w:r/>
            <w:r>
              <w:rPr>
                <w:b w:val="0"/>
                <w:sz w:val="16"/>
              </w:rPr>
              <w:t>31 Jan 2026</w:t>
            </w:r>
          </w:p>
        </w:tc>
        <w:tc>
          <w:tcPr>
            <w:tcW w:type="dxa" w:w="1206"/>
          </w:tcPr>
          <w:p>
            <w:r/>
            <w:r>
              <w:rPr>
                <w:b w:val="0"/>
                <w:sz w:val="16"/>
              </w:rPr>
              <w:t>12</w:t>
            </w:r>
          </w:p>
        </w:tc>
        <w:tc>
          <w:tcPr>
            <w:tcW w:type="dxa" w:w="1206"/>
          </w:tcPr>
          <w:p>
            <w:r/>
            <w:r>
              <w:rPr>
                <w:b w:val="0"/>
                <w:sz w:val="16"/>
              </w:rPr>
              <w:t>31 Jan 2026</w:t>
            </w:r>
          </w:p>
        </w:tc>
      </w:tr>
      <w:tr>
        <w:tc>
          <w:tcPr>
            <w:tcW w:type="dxa" w:w="1206"/>
          </w:tcPr>
          <w:p>
            <w:r/>
            <w:r>
              <w:rPr>
                <w:b w:val="0"/>
                <w:sz w:val="16"/>
              </w:rPr>
              <w:t>Sprint-3</w:t>
            </w:r>
          </w:p>
        </w:tc>
        <w:tc>
          <w:tcPr>
            <w:tcW w:type="dxa" w:w="1206"/>
          </w:tcPr>
          <w:p>
            <w:r/>
            <w:r>
              <w:rPr>
                <w:b w:val="0"/>
                <w:sz w:val="16"/>
              </w:rPr>
              <w:t>Testing &amp; validation, deployment (update set), documentation</w:t>
            </w:r>
          </w:p>
        </w:tc>
        <w:tc>
          <w:tcPr>
            <w:tcW w:type="dxa" w:w="1206"/>
          </w:tcPr>
          <w:p>
            <w:r/>
            <w:r>
              <w:rPr>
                <w:b w:val="0"/>
                <w:sz w:val="16"/>
              </w:rPr>
              <w:t>12</w:t>
            </w:r>
          </w:p>
        </w:tc>
        <w:tc>
          <w:tcPr>
            <w:tcW w:type="dxa" w:w="1206"/>
          </w:tcPr>
          <w:p>
            <w:r/>
            <w:r>
              <w:rPr>
                <w:b w:val="0"/>
                <w:sz w:val="16"/>
              </w:rPr>
              <w:t>6 Days</w:t>
            </w:r>
          </w:p>
        </w:tc>
        <w:tc>
          <w:tcPr>
            <w:tcW w:type="dxa" w:w="1206"/>
          </w:tcPr>
          <w:p>
            <w:r/>
            <w:r>
              <w:rPr>
                <w:b w:val="0"/>
                <w:sz w:val="16"/>
              </w:rPr>
              <w:t>02 Feb 2026</w:t>
            </w:r>
          </w:p>
        </w:tc>
        <w:tc>
          <w:tcPr>
            <w:tcW w:type="dxa" w:w="1206"/>
          </w:tcPr>
          <w:p>
            <w:r/>
            <w:r>
              <w:rPr>
                <w:b w:val="0"/>
                <w:sz w:val="16"/>
              </w:rPr>
              <w:t>07 Feb 2026</w:t>
            </w:r>
          </w:p>
        </w:tc>
        <w:tc>
          <w:tcPr>
            <w:tcW w:type="dxa" w:w="1206"/>
          </w:tcPr>
          <w:p>
            <w:r/>
            <w:r>
              <w:rPr>
                <w:b w:val="0"/>
                <w:sz w:val="16"/>
              </w:rPr>
              <w:t>12</w:t>
            </w:r>
          </w:p>
        </w:tc>
        <w:tc>
          <w:tcPr>
            <w:tcW w:type="dxa" w:w="1206"/>
          </w:tcPr>
          <w:p>
            <w:r/>
            <w:r>
              <w:rPr>
                <w:b w:val="0"/>
                <w:sz w:val="16"/>
              </w:rPr>
              <w:t>07 Feb 2026</w:t>
            </w:r>
          </w:p>
        </w:tc>
      </w:tr>
    </w:tbl>
    <w:p/>
    <w:p>
      <w:r>
        <w:rPr>
          <w:b w:val="0"/>
          <w:i w:val="0"/>
        </w:rPr>
        <w:t>Total story points = 35; velocity = 35 / 3 = 11.67 (about 12 story points per sprint); average velocity per day = 11.67 / 6 = about 1.94.</w:t>
      </w:r>
    </w:p>
    <w:p>
      <w:pPr>
        <w:jc w:val="center"/>
      </w:pPr>
      <w:r>
        <w:drawing>
          <wp:inline xmlns:a="http://schemas.openxmlformats.org/drawingml/2006/main" xmlns:pic="http://schemas.openxmlformats.org/drawingml/2006/picture">
            <wp:extent cx="4937760" cy="2981457"/>
            <wp:docPr id="9" name="Picture 9"/>
            <wp:cNvGraphicFramePr>
              <a:graphicFrameLocks noChangeAspect="1"/>
            </wp:cNvGraphicFramePr>
            <a:graphic>
              <a:graphicData uri="http://schemas.openxmlformats.org/drawingml/2006/picture">
                <pic:pic>
                  <pic:nvPicPr>
                    <pic:cNvPr id="0" name="burndown.png"/>
                    <pic:cNvPicPr/>
                  </pic:nvPicPr>
                  <pic:blipFill>
                    <a:blip r:embed="rId17"/>
                    <a:stretch>
                      <a:fillRect/>
                    </a:stretch>
                  </pic:blipFill>
                  <pic:spPr>
                    <a:xfrm>
                      <a:off x="0" y="0"/>
                      <a:ext cx="4937760" cy="2981457"/>
                    </a:xfrm>
                    <a:prstGeom prst="rect"/>
                  </pic:spPr>
                </pic:pic>
              </a:graphicData>
            </a:graphic>
          </wp:inline>
        </w:drawing>
      </w:r>
    </w:p>
    <w:p>
      <w:pPr>
        <w:jc w:val="center"/>
      </w:pPr>
      <w:r>
        <w:rPr>
          <w:b w:val="0"/>
          <w:i/>
          <w:sz w:val="18"/>
        </w:rPr>
        <w:t>Burndown chart</w:t>
      </w:r>
    </w:p>
    <w:p>
      <w:pPr>
        <w:pStyle w:val="Heading1"/>
      </w:pPr>
      <w:r>
        <w:t>6. Functional and Performance Testing</w:t>
      </w:r>
    </w:p>
    <w:p>
      <w:pPr>
        <w:pStyle w:val="Heading2"/>
      </w:pPr>
      <w:r>
        <w:t>6.1 Performance Testing</w:t>
      </w:r>
    </w:p>
    <w:p>
      <w:r>
        <w:rPr>
          <w:b w:val="0"/>
          <w:i w:val="0"/>
        </w:rPr>
        <w:t>The Flow Designer automation was tested end to end. Two classification scenarios (Network / Wi-Fi and Projector) were executed with 100% correct classification; the confirmation email was verified in System Logs &gt; Emails; auto-numbers were generated without duplication (INC00511, INC00512).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008"/>
            <w:shd w:val="clear" w:fill="DBEAFE"/>
          </w:tcPr>
          <w:p>
            <w:r/>
            <w:r>
              <w:rPr>
                <w:b/>
                <w:sz w:val="16"/>
              </w:rPr>
              <w:t>ID</w:t>
            </w:r>
          </w:p>
        </w:tc>
        <w:tc>
          <w:tcPr>
            <w:tcW w:type="dxa" w:w="3168"/>
            <w:shd w:val="clear" w:fill="DBEAFE"/>
          </w:tcPr>
          <w:p>
            <w:r/>
            <w:r>
              <w:rPr>
                <w:b/>
                <w:sz w:val="16"/>
              </w:rPr>
              <w:t>Scenario</w:t>
            </w:r>
          </w:p>
        </w:tc>
        <w:tc>
          <w:tcPr>
            <w:tcW w:type="dxa" w:w="3888"/>
            <w:shd w:val="clear" w:fill="DBEAFE"/>
          </w:tcPr>
          <w:p>
            <w:r/>
            <w:r>
              <w:rPr>
                <w:b/>
                <w:sz w:val="16"/>
              </w:rPr>
              <w:t>Expected</w:t>
            </w:r>
          </w:p>
        </w:tc>
        <w:tc>
          <w:tcPr>
            <w:tcW w:type="dxa" w:w="1296"/>
            <w:shd w:val="clear" w:fill="DBEAFE"/>
          </w:tcPr>
          <w:p>
            <w:r/>
            <w:r>
              <w:rPr>
                <w:b/>
                <w:sz w:val="16"/>
              </w:rPr>
              <w:t>Result</w:t>
            </w:r>
          </w:p>
        </w:tc>
      </w:tr>
      <w:tr>
        <w:tc>
          <w:tcPr>
            <w:tcW w:type="dxa" w:w="1008"/>
          </w:tcPr>
          <w:p>
            <w:r/>
            <w:r>
              <w:rPr>
                <w:b w:val="0"/>
                <w:sz w:val="16"/>
              </w:rPr>
              <w:t>TC-001</w:t>
            </w:r>
          </w:p>
        </w:tc>
        <w:tc>
          <w:tcPr>
            <w:tcW w:type="dxa" w:w="3168"/>
          </w:tcPr>
          <w:p>
            <w:r/>
            <w:r>
              <w:rPr>
                <w:b w:val="0"/>
                <w:sz w:val="16"/>
              </w:rPr>
              <w:t>Auto-number generated for new tickets</w:t>
            </w:r>
          </w:p>
        </w:tc>
        <w:tc>
          <w:tcPr>
            <w:tcW w:type="dxa" w:w="3888"/>
          </w:tcPr>
          <w:p>
            <w:r/>
            <w:r>
              <w:rPr>
                <w:b w:val="0"/>
                <w:sz w:val="16"/>
              </w:rPr>
              <w:t>Unique INC number generated (INC prefix)</w:t>
            </w:r>
          </w:p>
        </w:tc>
        <w:tc>
          <w:tcPr>
            <w:tcW w:type="dxa" w:w="1296"/>
          </w:tcPr>
          <w:p>
            <w:r/>
            <w:r>
              <w:rPr>
                <w:b w:val="0"/>
                <w:sz w:val="16"/>
              </w:rPr>
              <w:t>Pass</w:t>
            </w:r>
          </w:p>
        </w:tc>
      </w:tr>
      <w:tr>
        <w:tc>
          <w:tcPr>
            <w:tcW w:type="dxa" w:w="1008"/>
          </w:tcPr>
          <w:p>
            <w:r/>
            <w:r>
              <w:rPr>
                <w:b w:val="0"/>
                <w:sz w:val="16"/>
              </w:rPr>
              <w:t>TC-002</w:t>
            </w:r>
          </w:p>
        </w:tc>
        <w:tc>
          <w:tcPr>
            <w:tcW w:type="dxa" w:w="3168"/>
          </w:tcPr>
          <w:p>
            <w:r/>
            <w:r>
              <w:rPr>
                <w:b w:val="0"/>
                <w:sz w:val="16"/>
              </w:rPr>
              <w:t>Subcategory depends on Category</w:t>
            </w:r>
          </w:p>
        </w:tc>
        <w:tc>
          <w:tcPr>
            <w:tcW w:type="dxa" w:w="3888"/>
          </w:tcPr>
          <w:p>
            <w:r/>
            <w:r>
              <w:rPr>
                <w:b w:val="0"/>
                <w:sz w:val="16"/>
              </w:rPr>
              <w:t>Network &gt; Wi-Fi; Hardware &gt; Projector; Access &gt; Forgot Password; Performance &gt; Slow Computer</w:t>
            </w:r>
          </w:p>
        </w:tc>
        <w:tc>
          <w:tcPr>
            <w:tcW w:type="dxa" w:w="1296"/>
          </w:tcPr>
          <w:p>
            <w:r/>
            <w:r>
              <w:rPr>
                <w:b w:val="0"/>
                <w:sz w:val="16"/>
              </w:rPr>
              <w:t>Pass</w:t>
            </w:r>
          </w:p>
        </w:tc>
      </w:tr>
      <w:tr>
        <w:tc>
          <w:tcPr>
            <w:tcW w:type="dxa" w:w="1008"/>
          </w:tcPr>
          <w:p>
            <w:r/>
            <w:r>
              <w:rPr>
                <w:b w:val="0"/>
                <w:sz w:val="16"/>
              </w:rPr>
              <w:t>TC-003</w:t>
            </w:r>
          </w:p>
        </w:tc>
        <w:tc>
          <w:tcPr>
            <w:tcW w:type="dxa" w:w="3168"/>
          </w:tcPr>
          <w:p>
            <w:r/>
            <w:r>
              <w:rPr>
                <w:b w:val="0"/>
                <w:sz w:val="16"/>
              </w:rPr>
              <w:t>Network / Wi-Fi ticket (Test Scenario 1)</w:t>
            </w:r>
          </w:p>
        </w:tc>
        <w:tc>
          <w:tcPr>
            <w:tcW w:type="dxa" w:w="3888"/>
          </w:tcPr>
          <w:p>
            <w:r/>
            <w:r>
              <w:rPr>
                <w:b w:val="0"/>
                <w:sz w:val="16"/>
              </w:rPr>
              <w:t>Category = Network, Subcategory = Wi-Fi</w:t>
            </w:r>
          </w:p>
        </w:tc>
        <w:tc>
          <w:tcPr>
            <w:tcW w:type="dxa" w:w="1296"/>
          </w:tcPr>
          <w:p>
            <w:r/>
            <w:r>
              <w:rPr>
                <w:b w:val="0"/>
                <w:sz w:val="16"/>
              </w:rPr>
              <w:t>Pass</w:t>
            </w:r>
          </w:p>
        </w:tc>
      </w:tr>
      <w:tr>
        <w:tc>
          <w:tcPr>
            <w:tcW w:type="dxa" w:w="1008"/>
          </w:tcPr>
          <w:p>
            <w:r/>
            <w:r>
              <w:rPr>
                <w:b w:val="0"/>
                <w:sz w:val="16"/>
              </w:rPr>
              <w:t>TC-004</w:t>
            </w:r>
          </w:p>
        </w:tc>
        <w:tc>
          <w:tcPr>
            <w:tcW w:type="dxa" w:w="3168"/>
          </w:tcPr>
          <w:p>
            <w:r/>
            <w:r>
              <w:rPr>
                <w:b w:val="0"/>
                <w:sz w:val="16"/>
              </w:rPr>
              <w:t>Projector ticket (Test Scenario 2)</w:t>
            </w:r>
          </w:p>
        </w:tc>
        <w:tc>
          <w:tcPr>
            <w:tcW w:type="dxa" w:w="3888"/>
          </w:tcPr>
          <w:p>
            <w:r/>
            <w:r>
              <w:rPr>
                <w:b w:val="0"/>
                <w:sz w:val="16"/>
              </w:rPr>
              <w:t>Category = Hardware, Subcategory = Projector</w:t>
            </w:r>
          </w:p>
        </w:tc>
        <w:tc>
          <w:tcPr>
            <w:tcW w:type="dxa" w:w="1296"/>
          </w:tcPr>
          <w:p>
            <w:r/>
            <w:r>
              <w:rPr>
                <w:b w:val="0"/>
                <w:sz w:val="16"/>
              </w:rPr>
              <w:t>Pass</w:t>
            </w:r>
          </w:p>
        </w:tc>
      </w:tr>
      <w:tr>
        <w:tc>
          <w:tcPr>
            <w:tcW w:type="dxa" w:w="1008"/>
          </w:tcPr>
          <w:p>
            <w:r/>
            <w:r>
              <w:rPr>
                <w:b w:val="0"/>
                <w:sz w:val="16"/>
              </w:rPr>
              <w:t>TC-005</w:t>
            </w:r>
          </w:p>
        </w:tc>
        <w:tc>
          <w:tcPr>
            <w:tcW w:type="dxa" w:w="3168"/>
          </w:tcPr>
          <w:p>
            <w:r/>
            <w:r>
              <w:rPr>
                <w:b w:val="0"/>
                <w:sz w:val="16"/>
              </w:rPr>
              <w:t>Password ticket</w:t>
            </w:r>
          </w:p>
        </w:tc>
        <w:tc>
          <w:tcPr>
            <w:tcW w:type="dxa" w:w="3888"/>
          </w:tcPr>
          <w:p>
            <w:r/>
            <w:r>
              <w:rPr>
                <w:b w:val="0"/>
                <w:sz w:val="16"/>
              </w:rPr>
              <w:t>Category = Access, Subcategory = Forgot Password</w:t>
            </w:r>
          </w:p>
        </w:tc>
        <w:tc>
          <w:tcPr>
            <w:tcW w:type="dxa" w:w="1296"/>
          </w:tcPr>
          <w:p>
            <w:r/>
            <w:r>
              <w:rPr>
                <w:b w:val="0"/>
                <w:sz w:val="16"/>
              </w:rPr>
              <w:t>Not tested</w:t>
            </w:r>
          </w:p>
        </w:tc>
      </w:tr>
      <w:tr>
        <w:tc>
          <w:tcPr>
            <w:tcW w:type="dxa" w:w="1008"/>
          </w:tcPr>
          <w:p>
            <w:r/>
            <w:r>
              <w:rPr>
                <w:b w:val="0"/>
                <w:sz w:val="16"/>
              </w:rPr>
              <w:t>TC-006</w:t>
            </w:r>
          </w:p>
        </w:tc>
        <w:tc>
          <w:tcPr>
            <w:tcW w:type="dxa" w:w="3168"/>
          </w:tcPr>
          <w:p>
            <w:r/>
            <w:r>
              <w:rPr>
                <w:b w:val="0"/>
                <w:sz w:val="16"/>
              </w:rPr>
              <w:t>Slow computer ticket</w:t>
            </w:r>
          </w:p>
        </w:tc>
        <w:tc>
          <w:tcPr>
            <w:tcW w:type="dxa" w:w="3888"/>
          </w:tcPr>
          <w:p>
            <w:r/>
            <w:r>
              <w:rPr>
                <w:b w:val="0"/>
                <w:sz w:val="16"/>
              </w:rPr>
              <w:t>Category = Performance, Subcategory = Slow Computer</w:t>
            </w:r>
          </w:p>
        </w:tc>
        <w:tc>
          <w:tcPr>
            <w:tcW w:type="dxa" w:w="1296"/>
          </w:tcPr>
          <w:p>
            <w:r/>
            <w:r>
              <w:rPr>
                <w:b w:val="0"/>
                <w:sz w:val="16"/>
              </w:rPr>
              <w:t>Not tested</w:t>
            </w:r>
          </w:p>
        </w:tc>
      </w:tr>
      <w:tr>
        <w:tc>
          <w:tcPr>
            <w:tcW w:type="dxa" w:w="1008"/>
          </w:tcPr>
          <w:p>
            <w:r/>
            <w:r>
              <w:rPr>
                <w:b w:val="0"/>
                <w:sz w:val="16"/>
              </w:rPr>
              <w:t>TC-007</w:t>
            </w:r>
          </w:p>
        </w:tc>
        <w:tc>
          <w:tcPr>
            <w:tcW w:type="dxa" w:w="3168"/>
          </w:tcPr>
          <w:p>
            <w:r/>
            <w:r>
              <w:rPr>
                <w:b w:val="0"/>
                <w:sz w:val="16"/>
              </w:rPr>
              <w:t>Confirmation email to caller</w:t>
            </w:r>
          </w:p>
        </w:tc>
        <w:tc>
          <w:tcPr>
            <w:tcW w:type="dxa" w:w="3888"/>
          </w:tcPr>
          <w:p>
            <w:r/>
            <w:r>
              <w:rPr>
                <w:b w:val="0"/>
                <w:sz w:val="16"/>
              </w:rPr>
              <w:t>Email 'Your Request for the issue has been submitted.' sent to the caller's email</w:t>
            </w:r>
          </w:p>
        </w:tc>
        <w:tc>
          <w:tcPr>
            <w:tcW w:type="dxa" w:w="1296"/>
          </w:tcPr>
          <w:p>
            <w:r/>
            <w:r>
              <w:rPr>
                <w:b w:val="0"/>
                <w:sz w:val="16"/>
              </w:rPr>
              <w:t>Pass</w:t>
            </w:r>
          </w:p>
        </w:tc>
      </w:tr>
      <w:tr>
        <w:tc>
          <w:tcPr>
            <w:tcW w:type="dxa" w:w="1008"/>
          </w:tcPr>
          <w:p>
            <w:r/>
            <w:r>
              <w:rPr>
                <w:b w:val="0"/>
                <w:sz w:val="16"/>
              </w:rPr>
              <w:t>TC-008</w:t>
            </w:r>
          </w:p>
        </w:tc>
        <w:tc>
          <w:tcPr>
            <w:tcW w:type="dxa" w:w="3168"/>
          </w:tcPr>
          <w:p>
            <w:r/>
            <w:r>
              <w:rPr>
                <w:b w:val="0"/>
                <w:sz w:val="16"/>
              </w:rPr>
              <w:t>Only authorised users access ticket data</w:t>
            </w:r>
          </w:p>
        </w:tc>
        <w:tc>
          <w:tcPr>
            <w:tcW w:type="dxa" w:w="3888"/>
          </w:tcPr>
          <w:p>
            <w:r/>
            <w:r>
              <w:rPr>
                <w:b w:val="0"/>
                <w:sz w:val="16"/>
              </w:rPr>
              <w:t>Access denied</w:t>
            </w:r>
          </w:p>
        </w:tc>
        <w:tc>
          <w:tcPr>
            <w:tcW w:type="dxa" w:w="1296"/>
          </w:tcPr>
          <w:p>
            <w:r/>
            <w:r>
              <w:rPr>
                <w:b w:val="0"/>
                <w:sz w:val="16"/>
              </w:rPr>
              <w:t>Not tested</w:t>
            </w:r>
          </w:p>
        </w:tc>
      </w:tr>
      <w:tr>
        <w:tc>
          <w:tcPr>
            <w:tcW w:type="dxa" w:w="1008"/>
          </w:tcPr>
          <w:p>
            <w:r/>
            <w:r>
              <w:rPr>
                <w:b w:val="0"/>
                <w:sz w:val="16"/>
              </w:rPr>
              <w:t>TC-009</w:t>
            </w:r>
          </w:p>
        </w:tc>
        <w:tc>
          <w:tcPr>
            <w:tcW w:type="dxa" w:w="3168"/>
          </w:tcPr>
          <w:p>
            <w:r/>
            <w:r>
              <w:rPr>
                <w:b w:val="0"/>
                <w:sz w:val="16"/>
              </w:rPr>
              <w:t>Update set completed and exported</w:t>
            </w:r>
          </w:p>
        </w:tc>
        <w:tc>
          <w:tcPr>
            <w:tcW w:type="dxa" w:w="3888"/>
          </w:tcPr>
          <w:p>
            <w:r/>
            <w:r>
              <w:rPr>
                <w:b w:val="0"/>
                <w:sz w:val="16"/>
              </w:rPr>
              <w:t>XML file downloaded</w:t>
            </w:r>
          </w:p>
        </w:tc>
        <w:tc>
          <w:tcPr>
            <w:tcW w:type="dxa" w:w="1296"/>
          </w:tcPr>
          <w:p>
            <w:r/>
            <w:r>
              <w:rPr>
                <w:b w:val="0"/>
                <w:sz w:val="16"/>
              </w:rPr>
              <w:t>Pass</w:t>
            </w:r>
          </w:p>
        </w:tc>
      </w:tr>
    </w:tbl>
    <w:p/>
    <w:p>
      <w:r>
        <w:rPr>
          <w:b/>
          <w:i w:val="0"/>
        </w:rPr>
        <w:t>Open observations from review: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008"/>
            <w:shd w:val="clear" w:fill="DBEAFE"/>
          </w:tcPr>
          <w:p>
            <w:r/>
            <w:r>
              <w:rPr>
                <w:b/>
                <w:sz w:val="16"/>
              </w:rPr>
              <w:t>Bug ID</w:t>
            </w:r>
          </w:p>
        </w:tc>
        <w:tc>
          <w:tcPr>
            <w:tcW w:type="dxa" w:w="6192"/>
            <w:shd w:val="clear" w:fill="DBEAFE"/>
          </w:tcPr>
          <w:p>
            <w:r/>
            <w:r>
              <w:rPr>
                <w:b/>
                <w:sz w:val="16"/>
              </w:rPr>
              <w:t>Description</w:t>
            </w:r>
          </w:p>
        </w:tc>
        <w:tc>
          <w:tcPr>
            <w:tcW w:type="dxa" w:w="1152"/>
            <w:shd w:val="clear" w:fill="DBEAFE"/>
          </w:tcPr>
          <w:p>
            <w:r/>
            <w:r>
              <w:rPr>
                <w:b/>
                <w:sz w:val="16"/>
              </w:rPr>
              <w:t>Severity</w:t>
            </w:r>
          </w:p>
        </w:tc>
        <w:tc>
          <w:tcPr>
            <w:tcW w:type="dxa" w:w="1008"/>
            <w:shd w:val="clear" w:fill="DBEAFE"/>
          </w:tcPr>
          <w:p>
            <w:r/>
            <w:r>
              <w:rPr>
                <w:b/>
                <w:sz w:val="16"/>
              </w:rPr>
              <w:t>Status</w:t>
            </w:r>
          </w:p>
        </w:tc>
      </w:tr>
      <w:tr>
        <w:tc>
          <w:tcPr>
            <w:tcW w:type="dxa" w:w="1008"/>
          </w:tcPr>
          <w:p>
            <w:r/>
            <w:r>
              <w:rPr>
                <w:b w:val="0"/>
                <w:sz w:val="16"/>
              </w:rPr>
              <w:t>BG-001</w:t>
            </w:r>
          </w:p>
        </w:tc>
        <w:tc>
          <w:tcPr>
            <w:tcW w:type="dxa" w:w="6192"/>
          </w:tcPr>
          <w:p>
            <w:r/>
            <w:r>
              <w:rPr>
                <w:b w:val="0"/>
                <w:sz w:val="16"/>
              </w:rPr>
              <w:t>Keyword 'WiFi' (no hyphen) is not matched: the flow condition checks 'Wi-Fi' or 'Network'</w:t>
            </w:r>
          </w:p>
        </w:tc>
        <w:tc>
          <w:tcPr>
            <w:tcW w:type="dxa" w:w="1152"/>
          </w:tcPr>
          <w:p>
            <w:r/>
            <w:r>
              <w:rPr>
                <w:b w:val="0"/>
                <w:sz w:val="16"/>
              </w:rPr>
              <w:t>Medium</w:t>
            </w:r>
          </w:p>
        </w:tc>
        <w:tc>
          <w:tcPr>
            <w:tcW w:type="dxa" w:w="1008"/>
          </w:tcPr>
          <w:p>
            <w:r/>
            <w:r>
              <w:rPr>
                <w:b w:val="0"/>
                <w:sz w:val="16"/>
              </w:rPr>
              <w:t>Open</w:t>
            </w:r>
          </w:p>
        </w:tc>
      </w:tr>
      <w:tr>
        <w:tc>
          <w:tcPr>
            <w:tcW w:type="dxa" w:w="1008"/>
          </w:tcPr>
          <w:p>
            <w:r/>
            <w:r>
              <w:rPr>
                <w:b w:val="0"/>
                <w:sz w:val="16"/>
              </w:rPr>
              <w:t>BG-002</w:t>
            </w:r>
          </w:p>
        </w:tc>
        <w:tc>
          <w:tcPr>
            <w:tcW w:type="dxa" w:w="6192"/>
          </w:tcPr>
          <w:p>
            <w:r/>
            <w:r>
              <w:rPr>
                <w:b w:val="0"/>
                <w:sz w:val="16"/>
              </w:rPr>
              <w:t>Requirement lists 'Login' and 'Hanging' as keywords, but the flow only checks 'Forgot password' and 'Slow computer'</w:t>
            </w:r>
          </w:p>
        </w:tc>
        <w:tc>
          <w:tcPr>
            <w:tcW w:type="dxa" w:w="1152"/>
          </w:tcPr>
          <w:p>
            <w:r/>
            <w:r>
              <w:rPr>
                <w:b w:val="0"/>
                <w:sz w:val="16"/>
              </w:rPr>
              <w:t>Low</w:t>
            </w:r>
          </w:p>
        </w:tc>
        <w:tc>
          <w:tcPr>
            <w:tcW w:type="dxa" w:w="1008"/>
          </w:tcPr>
          <w:p>
            <w:r/>
            <w:r>
              <w:rPr>
                <w:b w:val="0"/>
                <w:sz w:val="16"/>
              </w:rPr>
              <w:t>Open</w:t>
            </w:r>
          </w:p>
        </w:tc>
      </w:tr>
    </w:tbl>
    <w:p/>
    <w:p>
      <w:pPr>
        <w:pStyle w:val="Heading1"/>
      </w:pPr>
      <w:r>
        <w:t>7. Results</w:t>
      </w:r>
    </w:p>
    <w:p>
      <w:pPr>
        <w:pStyle w:val="Heading2"/>
      </w:pPr>
      <w:r>
        <w:t>7.1 Output Screenshots</w:t>
      </w:r>
    </w:p>
    <w:p>
      <w:pPr>
        <w:jc w:val="center"/>
      </w:pPr>
      <w:r>
        <w:drawing>
          <wp:inline xmlns:a="http://schemas.openxmlformats.org/drawingml/2006/main" xmlns:pic="http://schemas.openxmlformats.org/drawingml/2006/picture">
            <wp:extent cx="5120640" cy="2360901"/>
            <wp:docPr id="10" name="Picture 10"/>
            <wp:cNvGraphicFramePr>
              <a:graphicFrameLocks noChangeAspect="1"/>
            </wp:cNvGraphicFramePr>
            <a:graphic>
              <a:graphicData uri="http://schemas.openxmlformats.org/drawingml/2006/picture">
                <pic:pic>
                  <pic:nvPicPr>
                    <pic:cNvPr id="0" name="ss_table.png"/>
                    <pic:cNvPicPr/>
                  </pic:nvPicPr>
                  <pic:blipFill>
                    <a:blip r:embed="rId18"/>
                    <a:stretch>
                      <a:fillRect/>
                    </a:stretch>
                  </pic:blipFill>
                  <pic:spPr>
                    <a:xfrm>
                      <a:off x="0" y="0"/>
                      <a:ext cx="5120640" cy="2360901"/>
                    </a:xfrm>
                    <a:prstGeom prst="rect"/>
                  </pic:spPr>
                </pic:pic>
              </a:graphicData>
            </a:graphic>
          </wp:inline>
        </w:drawing>
      </w:r>
    </w:p>
    <w:p>
      <w:pPr>
        <w:jc w:val="center"/>
      </w:pPr>
      <w:r>
        <w:rPr>
          <w:b w:val="0"/>
          <w:i/>
          <w:sz w:val="18"/>
        </w:rPr>
        <w:t>Custom table Incident WorkFlow (u_incident_workflow)</w:t>
      </w:r>
    </w:p>
    <w:p>
      <w:pPr>
        <w:jc w:val="center"/>
      </w:pPr>
      <w:r>
        <w:drawing>
          <wp:inline xmlns:a="http://schemas.openxmlformats.org/drawingml/2006/main" xmlns:pic="http://schemas.openxmlformats.org/drawingml/2006/picture">
            <wp:extent cx="5120640" cy="2341398"/>
            <wp:docPr id="11" name="Picture 11"/>
            <wp:cNvGraphicFramePr>
              <a:graphicFrameLocks noChangeAspect="1"/>
            </wp:cNvGraphicFramePr>
            <a:graphic>
              <a:graphicData uri="http://schemas.openxmlformats.org/drawingml/2006/picture">
                <pic:pic>
                  <pic:nvPicPr>
                    <pic:cNvPr id="0" name="ss_dep.png"/>
                    <pic:cNvPicPr/>
                  </pic:nvPicPr>
                  <pic:blipFill>
                    <a:blip r:embed="rId19"/>
                    <a:stretch>
                      <a:fillRect/>
                    </a:stretch>
                  </pic:blipFill>
                  <pic:spPr>
                    <a:xfrm>
                      <a:off x="0" y="0"/>
                      <a:ext cx="5120640" cy="2341398"/>
                    </a:xfrm>
                    <a:prstGeom prst="rect"/>
                  </pic:spPr>
                </pic:pic>
              </a:graphicData>
            </a:graphic>
          </wp:inline>
        </w:drawing>
      </w:r>
    </w:p>
    <w:p>
      <w:pPr>
        <w:jc w:val="center"/>
      </w:pPr>
      <w:r>
        <w:rPr>
          <w:b w:val="0"/>
          <w:i/>
          <w:sz w:val="18"/>
        </w:rPr>
        <w:t>Dependent Category - Subcategory choices</w:t>
      </w:r>
    </w:p>
    <w:p>
      <w:pPr>
        <w:jc w:val="center"/>
      </w:pPr>
      <w:r>
        <w:drawing>
          <wp:inline xmlns:a="http://schemas.openxmlformats.org/drawingml/2006/main" xmlns:pic="http://schemas.openxmlformats.org/drawingml/2006/picture">
            <wp:extent cx="5120640" cy="2071750"/>
            <wp:docPr id="12" name="Picture 12"/>
            <wp:cNvGraphicFramePr>
              <a:graphicFrameLocks noChangeAspect="1"/>
            </wp:cNvGraphicFramePr>
            <a:graphic>
              <a:graphicData uri="http://schemas.openxmlformats.org/drawingml/2006/picture">
                <pic:pic>
                  <pic:nvPicPr>
                    <pic:cNvPr id="0" name="ss_trigger.png"/>
                    <pic:cNvPicPr/>
                  </pic:nvPicPr>
                  <pic:blipFill>
                    <a:blip r:embed="rId20"/>
                    <a:stretch>
                      <a:fillRect/>
                    </a:stretch>
                  </pic:blipFill>
                  <pic:spPr>
                    <a:xfrm>
                      <a:off x="0" y="0"/>
                      <a:ext cx="5120640" cy="2071750"/>
                    </a:xfrm>
                    <a:prstGeom prst="rect"/>
                  </pic:spPr>
                </pic:pic>
              </a:graphicData>
            </a:graphic>
          </wp:inline>
        </w:drawing>
      </w:r>
    </w:p>
    <w:p>
      <w:pPr>
        <w:jc w:val="center"/>
      </w:pPr>
      <w:r>
        <w:rPr>
          <w:b w:val="0"/>
          <w:i/>
          <w:sz w:val="18"/>
        </w:rPr>
        <w:t>Flow trigger: Record Created, Category is empty</w:t>
      </w:r>
    </w:p>
    <w:p>
      <w:pPr>
        <w:jc w:val="center"/>
      </w:pPr>
      <w:r>
        <w:drawing>
          <wp:inline xmlns:a="http://schemas.openxmlformats.org/drawingml/2006/main" xmlns:pic="http://schemas.openxmlformats.org/drawingml/2006/picture">
            <wp:extent cx="5120640" cy="2222417"/>
            <wp:docPr id="13" name="Picture 13"/>
            <wp:cNvGraphicFramePr>
              <a:graphicFrameLocks noChangeAspect="1"/>
            </wp:cNvGraphicFramePr>
            <a:graphic>
              <a:graphicData uri="http://schemas.openxmlformats.org/drawingml/2006/picture">
                <pic:pic>
                  <pic:nvPicPr>
                    <pic:cNvPr id="0" name="ss_wifi.png"/>
                    <pic:cNvPicPr/>
                  </pic:nvPicPr>
                  <pic:blipFill>
                    <a:blip r:embed="rId21"/>
                    <a:stretch>
                      <a:fillRect/>
                    </a:stretch>
                  </pic:blipFill>
                  <pic:spPr>
                    <a:xfrm>
                      <a:off x="0" y="0"/>
                      <a:ext cx="5120640" cy="2222417"/>
                    </a:xfrm>
                    <a:prstGeom prst="rect"/>
                  </pic:spPr>
                </pic:pic>
              </a:graphicData>
            </a:graphic>
          </wp:inline>
        </w:drawing>
      </w:r>
    </w:p>
    <w:p>
      <w:pPr>
        <w:jc w:val="center"/>
      </w:pPr>
      <w:r>
        <w:rPr>
          <w:b w:val="0"/>
          <w:i/>
          <w:sz w:val="18"/>
        </w:rPr>
        <w:t>Wi-Fi / Network classification branch</w:t>
      </w:r>
    </w:p>
    <w:p>
      <w:pPr>
        <w:jc w:val="center"/>
      </w:pPr>
      <w:r>
        <w:drawing>
          <wp:inline xmlns:a="http://schemas.openxmlformats.org/drawingml/2006/main" xmlns:pic="http://schemas.openxmlformats.org/drawingml/2006/picture">
            <wp:extent cx="5120640" cy="2242616"/>
            <wp:docPr id="14" name="Picture 14"/>
            <wp:cNvGraphicFramePr>
              <a:graphicFrameLocks noChangeAspect="1"/>
            </wp:cNvGraphicFramePr>
            <a:graphic>
              <a:graphicData uri="http://schemas.openxmlformats.org/drawingml/2006/picture">
                <pic:pic>
                  <pic:nvPicPr>
                    <pic:cNvPr id="0" name="ss_email.png"/>
                    <pic:cNvPicPr/>
                  </pic:nvPicPr>
                  <pic:blipFill>
                    <a:blip r:embed="rId22"/>
                    <a:stretch>
                      <a:fillRect/>
                    </a:stretch>
                  </pic:blipFill>
                  <pic:spPr>
                    <a:xfrm>
                      <a:off x="0" y="0"/>
                      <a:ext cx="5120640" cy="2242616"/>
                    </a:xfrm>
                    <a:prstGeom prst="rect"/>
                  </pic:spPr>
                </pic:pic>
              </a:graphicData>
            </a:graphic>
          </wp:inline>
        </w:drawing>
      </w:r>
    </w:p>
    <w:p>
      <w:pPr>
        <w:jc w:val="center"/>
      </w:pPr>
      <w:r>
        <w:rPr>
          <w:b w:val="0"/>
          <w:i/>
          <w:sz w:val="18"/>
        </w:rPr>
        <w:t>Send Email action to the caller</w:t>
      </w:r>
    </w:p>
    <w:p>
      <w:pPr>
        <w:jc w:val="center"/>
      </w:pPr>
      <w:r>
        <w:drawing>
          <wp:inline xmlns:a="http://schemas.openxmlformats.org/drawingml/2006/main" xmlns:pic="http://schemas.openxmlformats.org/drawingml/2006/picture">
            <wp:extent cx="5120640" cy="1898214"/>
            <wp:docPr id="15" name="Picture 15"/>
            <wp:cNvGraphicFramePr>
              <a:graphicFrameLocks noChangeAspect="1"/>
            </wp:cNvGraphicFramePr>
            <a:graphic>
              <a:graphicData uri="http://schemas.openxmlformats.org/drawingml/2006/picture">
                <pic:pic>
                  <pic:nvPicPr>
                    <pic:cNvPr id="0" name="ss_test1.png"/>
                    <pic:cNvPicPr/>
                  </pic:nvPicPr>
                  <pic:blipFill>
                    <a:blip r:embed="rId23"/>
                    <a:stretch>
                      <a:fillRect/>
                    </a:stretch>
                  </pic:blipFill>
                  <pic:spPr>
                    <a:xfrm>
                      <a:off x="0" y="0"/>
                      <a:ext cx="5120640" cy="1898214"/>
                    </a:xfrm>
                    <a:prstGeom prst="rect"/>
                  </pic:spPr>
                </pic:pic>
              </a:graphicData>
            </a:graphic>
          </wp:inline>
        </w:drawing>
      </w:r>
    </w:p>
    <w:p>
      <w:pPr>
        <w:jc w:val="center"/>
      </w:pPr>
      <w:r>
        <w:rPr>
          <w:b w:val="0"/>
          <w:i/>
          <w:sz w:val="18"/>
        </w:rPr>
        <w:t>Test Scenario 1 - ticket auto-classified as Network / Wi-Fi</w:t>
      </w:r>
    </w:p>
    <w:p>
      <w:pPr>
        <w:jc w:val="center"/>
      </w:pPr>
      <w:r>
        <w:drawing>
          <wp:inline xmlns:a="http://schemas.openxmlformats.org/drawingml/2006/main" xmlns:pic="http://schemas.openxmlformats.org/drawingml/2006/picture">
            <wp:extent cx="5120640" cy="935944"/>
            <wp:docPr id="16" name="Picture 16"/>
            <wp:cNvGraphicFramePr>
              <a:graphicFrameLocks noChangeAspect="1"/>
            </wp:cNvGraphicFramePr>
            <a:graphic>
              <a:graphicData uri="http://schemas.openxmlformats.org/drawingml/2006/picture">
                <pic:pic>
                  <pic:nvPicPr>
                    <pic:cNvPr id="0" name="ss_emails.png"/>
                    <pic:cNvPicPr/>
                  </pic:nvPicPr>
                  <pic:blipFill>
                    <a:blip r:embed="rId24"/>
                    <a:stretch>
                      <a:fillRect/>
                    </a:stretch>
                  </pic:blipFill>
                  <pic:spPr>
                    <a:xfrm>
                      <a:off x="0" y="0"/>
                      <a:ext cx="5120640" cy="935944"/>
                    </a:xfrm>
                    <a:prstGeom prst="rect"/>
                  </pic:spPr>
                </pic:pic>
              </a:graphicData>
            </a:graphic>
          </wp:inline>
        </w:drawing>
      </w:r>
    </w:p>
    <w:p>
      <w:pPr>
        <w:jc w:val="center"/>
      </w:pPr>
      <w:r>
        <w:rPr>
          <w:b w:val="0"/>
          <w:i/>
          <w:sz w:val="18"/>
        </w:rPr>
        <w:t>Confirmation emails in System Logs &gt; Emails</w:t>
      </w:r>
    </w:p>
    <w:p>
      <w:pPr>
        <w:jc w:val="center"/>
      </w:pPr>
      <w:r>
        <w:drawing>
          <wp:inline xmlns:a="http://schemas.openxmlformats.org/drawingml/2006/main" xmlns:pic="http://schemas.openxmlformats.org/drawingml/2006/picture">
            <wp:extent cx="5120640" cy="2048790"/>
            <wp:docPr id="17" name="Picture 17"/>
            <wp:cNvGraphicFramePr>
              <a:graphicFrameLocks noChangeAspect="1"/>
            </wp:cNvGraphicFramePr>
            <a:graphic>
              <a:graphicData uri="http://schemas.openxmlformats.org/drawingml/2006/picture">
                <pic:pic>
                  <pic:nvPicPr>
                    <pic:cNvPr id="0" name="ss_preview.png"/>
                    <pic:cNvPicPr/>
                  </pic:nvPicPr>
                  <pic:blipFill>
                    <a:blip r:embed="rId25"/>
                    <a:stretch>
                      <a:fillRect/>
                    </a:stretch>
                  </pic:blipFill>
                  <pic:spPr>
                    <a:xfrm>
                      <a:off x="0" y="0"/>
                      <a:ext cx="5120640" cy="2048790"/>
                    </a:xfrm>
                    <a:prstGeom prst="rect"/>
                  </pic:spPr>
                </pic:pic>
              </a:graphicData>
            </a:graphic>
          </wp:inline>
        </w:drawing>
      </w:r>
    </w:p>
    <w:p>
      <w:pPr>
        <w:jc w:val="center"/>
      </w:pPr>
      <w:r>
        <w:rPr>
          <w:b w:val="0"/>
          <w:i/>
          <w:sz w:val="18"/>
        </w:rPr>
        <w:t>Email preview</w:t>
      </w:r>
    </w:p>
    <w:p>
      <w:pPr>
        <w:jc w:val="center"/>
      </w:pPr>
      <w:r>
        <w:drawing>
          <wp:inline xmlns:a="http://schemas.openxmlformats.org/drawingml/2006/main" xmlns:pic="http://schemas.openxmlformats.org/drawingml/2006/picture">
            <wp:extent cx="5120640" cy="1873731"/>
            <wp:docPr id="18" name="Picture 18"/>
            <wp:cNvGraphicFramePr>
              <a:graphicFrameLocks noChangeAspect="1"/>
            </wp:cNvGraphicFramePr>
            <a:graphic>
              <a:graphicData uri="http://schemas.openxmlformats.org/drawingml/2006/picture">
                <pic:pic>
                  <pic:nvPicPr>
                    <pic:cNvPr id="0" name="ss_test2.png"/>
                    <pic:cNvPicPr/>
                  </pic:nvPicPr>
                  <pic:blipFill>
                    <a:blip r:embed="rId26"/>
                    <a:stretch>
                      <a:fillRect/>
                    </a:stretch>
                  </pic:blipFill>
                  <pic:spPr>
                    <a:xfrm>
                      <a:off x="0" y="0"/>
                      <a:ext cx="5120640" cy="1873731"/>
                    </a:xfrm>
                    <a:prstGeom prst="rect"/>
                  </pic:spPr>
                </pic:pic>
              </a:graphicData>
            </a:graphic>
          </wp:inline>
        </w:drawing>
      </w:r>
    </w:p>
    <w:p>
      <w:pPr>
        <w:jc w:val="center"/>
      </w:pPr>
      <w:r>
        <w:rPr>
          <w:b w:val="0"/>
          <w:i/>
          <w:sz w:val="18"/>
        </w:rPr>
        <w:t>Test Scenario 2 - ticket auto-classified as Hardware / Projector</w:t>
      </w:r>
    </w:p>
    <w:p>
      <w:pPr>
        <w:jc w:val="center"/>
      </w:pPr>
      <w:r>
        <w:drawing>
          <wp:inline xmlns:a="http://schemas.openxmlformats.org/drawingml/2006/main" xmlns:pic="http://schemas.openxmlformats.org/drawingml/2006/picture">
            <wp:extent cx="5120640" cy="1867371"/>
            <wp:docPr id="19" name="Picture 19"/>
            <wp:cNvGraphicFramePr>
              <a:graphicFrameLocks noChangeAspect="1"/>
            </wp:cNvGraphicFramePr>
            <a:graphic>
              <a:graphicData uri="http://schemas.openxmlformats.org/drawingml/2006/picture">
                <pic:pic>
                  <pic:nvPicPr>
                    <pic:cNvPr id="0" name="ss_upset.png"/>
                    <pic:cNvPicPr/>
                  </pic:nvPicPr>
                  <pic:blipFill>
                    <a:blip r:embed="rId27"/>
                    <a:stretch>
                      <a:fillRect/>
                    </a:stretch>
                  </pic:blipFill>
                  <pic:spPr>
                    <a:xfrm>
                      <a:off x="0" y="0"/>
                      <a:ext cx="5120640" cy="1867371"/>
                    </a:xfrm>
                    <a:prstGeom prst="rect"/>
                  </pic:spPr>
                </pic:pic>
              </a:graphicData>
            </a:graphic>
          </wp:inline>
        </w:drawing>
      </w:r>
    </w:p>
    <w:p>
      <w:pPr>
        <w:jc w:val="center"/>
      </w:pPr>
      <w:r>
        <w:rPr>
          <w:b w:val="0"/>
          <w:i/>
          <w:sz w:val="18"/>
        </w:rPr>
        <w:t>Project Update Set set to Complete</w:t>
      </w:r>
    </w:p>
    <w:p>
      <w:pPr>
        <w:jc w:val="center"/>
      </w:pPr>
      <w:r>
        <w:drawing>
          <wp:inline xmlns:a="http://schemas.openxmlformats.org/drawingml/2006/main" xmlns:pic="http://schemas.openxmlformats.org/drawingml/2006/picture">
            <wp:extent cx="5120640" cy="2611091"/>
            <wp:docPr id="20" name="Picture 20"/>
            <wp:cNvGraphicFramePr>
              <a:graphicFrameLocks noChangeAspect="1"/>
            </wp:cNvGraphicFramePr>
            <a:graphic>
              <a:graphicData uri="http://schemas.openxmlformats.org/drawingml/2006/picture">
                <pic:pic>
                  <pic:nvPicPr>
                    <pic:cNvPr id="0" name="ss_xml.png"/>
                    <pic:cNvPicPr/>
                  </pic:nvPicPr>
                  <pic:blipFill>
                    <a:blip r:embed="rId28"/>
                    <a:stretch>
                      <a:fillRect/>
                    </a:stretch>
                  </pic:blipFill>
                  <pic:spPr>
                    <a:xfrm>
                      <a:off x="0" y="0"/>
                      <a:ext cx="5120640" cy="2611091"/>
                    </a:xfrm>
                    <a:prstGeom prst="rect"/>
                  </pic:spPr>
                </pic:pic>
              </a:graphicData>
            </a:graphic>
          </wp:inline>
        </w:drawing>
      </w:r>
    </w:p>
    <w:p>
      <w:pPr>
        <w:jc w:val="center"/>
      </w:pPr>
      <w:r>
        <w:rPr>
          <w:b w:val="0"/>
          <w:i/>
          <w:sz w:val="18"/>
        </w:rPr>
        <w:t>Update set exported as XML</w:t>
      </w:r>
    </w:p>
    <w:p>
      <w:pPr>
        <w:pStyle w:val="Heading1"/>
      </w:pPr>
      <w:r>
        <w:t>8. Advantages &amp; Disadvantages</w:t>
      </w:r>
    </w:p>
    <w:p>
      <w:r>
        <w:rPr>
          <w:b/>
          <w:i w:val="0"/>
        </w:rPr>
        <w:t>Advantages</w:t>
      </w:r>
    </w:p>
    <w:p>
      <w:pPr>
        <w:pStyle w:val="ListBullet"/>
      </w:pPr>
      <w:r>
        <w:t>Automatic classification at ticket creation removes manual triage.</w:t>
      </w:r>
    </w:p>
    <w:p>
      <w:pPr>
        <w:pStyle w:val="ListBullet"/>
      </w:pPr>
      <w:r>
        <w:t>No-code: configured entirely in Flow Designer, easy to maintain.</w:t>
      </w:r>
    </w:p>
    <w:p>
      <w:pPr>
        <w:pStyle w:val="ListBullet"/>
      </w:pPr>
      <w:r>
        <w:t>Consistent categories and standard data format.</w:t>
      </w:r>
    </w:p>
    <w:p>
      <w:pPr>
        <w:pStyle w:val="ListBullet"/>
      </w:pPr>
      <w:r>
        <w:t>Caller gets an instant confirmation email.</w:t>
      </w:r>
    </w:p>
    <w:p>
      <w:pPr>
        <w:pStyle w:val="ListBullet"/>
      </w:pPr>
      <w:r>
        <w:t>Easy to extend with new keywords or categories; portable through an update set.</w:t>
      </w:r>
    </w:p>
    <w:p>
      <w:r>
        <w:rPr>
          <w:b/>
          <w:i w:val="0"/>
        </w:rPr>
        <w:t>Disadvantages</w:t>
      </w:r>
    </w:p>
    <w:p>
      <w:pPr>
        <w:pStyle w:val="ListBullet"/>
      </w:pPr>
      <w:r>
        <w:t>Keyword matching is exact: variations such as 'WiFi' vs 'Wi-Fi' or unlisted words are not classified.</w:t>
      </w:r>
    </w:p>
    <w:p>
      <w:pPr>
        <w:pStyle w:val="ListBullet"/>
      </w:pPr>
      <w:r>
        <w:t>Only four issue types are covered; other issues stay unclassified.</w:t>
      </w:r>
    </w:p>
    <w:p>
      <w:pPr>
        <w:pStyle w:val="ListBullet"/>
      </w:pPr>
      <w:r>
        <w:t>No automatic assignment to groups or SLA handling yet.</w:t>
      </w:r>
    </w:p>
    <w:p>
      <w:pPr>
        <w:pStyle w:val="Heading1"/>
      </w:pPr>
      <w:r>
        <w:t>9. Conclusion</w:t>
      </w:r>
    </w:p>
    <w:p>
      <w:r>
        <w:rPr>
          <w:b w:val="0"/>
          <w:i w:val="0"/>
        </w:rPr>
        <w:t>The Auto Ticket Classification using Flow Designer project delivers an end-to-end automation solution for a school IT helpdesk. Through structured requirement analysis, careful backend configuration and no-code automation using Flow Designer, the system automatically classifies IT tickets from the short description provided by students. Dependent choice fields ensure data accuracy, and automated email notifications improve communication by acknowledging ticket creation to the caller.</w:t>
      </w:r>
    </w:p>
    <w:p>
      <w:r>
        <w:rPr>
          <w:b w:val="0"/>
          <w:i w:val="0"/>
        </w:rPr>
        <w:t>The solution was developed in phases, with testing and security validation confirming reliable operation and data integrity. The design suits small to medium environments such as educational institutions and can be extended with assignment automation, SLA tracking or predictive intelligence.</w:t>
      </w:r>
    </w:p>
    <w:p>
      <w:pPr>
        <w:pStyle w:val="Heading1"/>
      </w:pPr>
      <w:r>
        <w:t>10. Future Scope</w:t>
      </w:r>
    </w:p>
    <w:p>
      <w:pPr>
        <w:pStyle w:val="ListBullet"/>
      </w:pPr>
      <w:r>
        <w:t>Automatically assign the Assignment group (and agent) based on category.</w:t>
      </w:r>
    </w:p>
    <w:p>
      <w:pPr>
        <w:pStyle w:val="ListBullet"/>
      </w:pPr>
      <w:r>
        <w:t>Cover more keywords and variations (for example 'WiFi', 'login', 'hanging') and more issue types.</w:t>
      </w:r>
    </w:p>
    <w:p>
      <w:pPr>
        <w:pStyle w:val="ListBullet"/>
      </w:pPr>
      <w:r>
        <w:t>SLA tracking, priority and escalation rules.</w:t>
      </w:r>
    </w:p>
    <w:p>
      <w:pPr>
        <w:pStyle w:val="ListBullet"/>
      </w:pPr>
      <w:r>
        <w:t>Chatbot / Virtual Agent intake and SMS or Teams notifications.</w:t>
      </w:r>
    </w:p>
    <w:p>
      <w:pPr>
        <w:pStyle w:val="ListBullet"/>
      </w:pPr>
      <w:r>
        <w:t>Predictive intelligence or an ML text classifier once enough ticket data exists.</w:t>
      </w:r>
    </w:p>
    <w:p>
      <w:pPr>
        <w:pStyle w:val="ListBullet"/>
      </w:pPr>
      <w:r>
        <w:t>Dashboards and reports on ticket volume by category.</w:t>
      </w:r>
    </w:p>
    <w:p>
      <w:pPr>
        <w:pStyle w:val="Heading1"/>
      </w:pPr>
      <w:r>
        <w:t>11. Appendix</w:t>
      </w:r>
    </w:p>
    <w:tbl>
      <w:tblPr>
        <w:tblStyle w:val="TableGrid"/>
        <w:tblW w:type="auto" w:w="0"/>
        <w:jc w:val="center"/>
        <w:tblLook w:firstColumn="1" w:firstRow="1" w:lastColumn="0" w:lastRow="0" w:noHBand="0" w:noVBand="1" w:val="04A0"/>
      </w:tblPr>
      <w:tblGrid>
        <w:gridCol w:w="4824"/>
        <w:gridCol w:w="4824"/>
      </w:tblGrid>
      <w:tr>
        <w:tc>
          <w:tcPr>
            <w:tcW w:type="dxa" w:w="2592"/>
            <w:shd w:val="clear" w:fill="DBEAFE"/>
          </w:tcPr>
          <w:p>
            <w:r/>
            <w:r>
              <w:rPr>
                <w:b/>
                <w:sz w:val="20"/>
              </w:rPr>
              <w:t>Item</w:t>
            </w:r>
          </w:p>
        </w:tc>
        <w:tc>
          <w:tcPr>
            <w:tcW w:type="dxa" w:w="6768"/>
            <w:shd w:val="clear" w:fill="DBEAFE"/>
          </w:tcPr>
          <w:p>
            <w:r/>
            <w:r>
              <w:rPr>
                <w:b/>
                <w:sz w:val="20"/>
              </w:rPr>
              <w:t>Details</w:t>
            </w:r>
          </w:p>
        </w:tc>
      </w:tr>
      <w:tr>
        <w:tc>
          <w:tcPr>
            <w:tcW w:type="dxa" w:w="2592"/>
          </w:tcPr>
          <w:p>
            <w:r/>
            <w:r>
              <w:rPr>
                <w:b w:val="0"/>
                <w:sz w:val="20"/>
              </w:rPr>
              <w:t>Source Code</w:t>
            </w:r>
          </w:p>
        </w:tc>
        <w:tc>
          <w:tcPr>
            <w:tcW w:type="dxa" w:w="6768"/>
          </w:tcPr>
          <w:p>
            <w:r/>
            <w:r>
              <w:rPr>
                <w:b w:val="0"/>
                <w:sz w:val="20"/>
              </w:rPr>
              <w:t>Not applicable - no-code solution built with Flow Designer. The configuration is in the exported update set 'Project Update Set' (sys_remote_update_set_a7b40de6fc590ceaad36c.xml).</w:t>
            </w:r>
          </w:p>
        </w:tc>
      </w:tr>
      <w:tr>
        <w:tc>
          <w:tcPr>
            <w:tcW w:type="dxa" w:w="2592"/>
          </w:tcPr>
          <w:p>
            <w:r/>
            <w:r>
              <w:rPr>
                <w:b w:val="0"/>
                <w:sz w:val="20"/>
              </w:rPr>
              <w:t>Dataset Link</w:t>
            </w:r>
          </w:p>
        </w:tc>
        <w:tc>
          <w:tcPr>
            <w:tcW w:type="dxa" w:w="6768"/>
          </w:tcPr>
          <w:p>
            <w:r/>
            <w:r>
              <w:rPr>
                <w:b w:val="0"/>
                <w:sz w:val="20"/>
              </w:rPr>
              <w:t>Not applicable - tickets are created in the ServiceNow table u_incident_workflow.</w:t>
            </w:r>
          </w:p>
        </w:tc>
      </w:tr>
      <w:tr>
        <w:tc>
          <w:tcPr>
            <w:tcW w:type="dxa" w:w="2592"/>
          </w:tcPr>
          <w:p>
            <w:r/>
            <w:r>
              <w:rPr>
                <w:b w:val="0"/>
                <w:sz w:val="20"/>
              </w:rPr>
              <w:t>GitHub &amp; Project Demo Link</w:t>
            </w:r>
          </w:p>
        </w:tc>
        <w:tc>
          <w:tcPr>
            <w:tcW w:type="dxa" w:w="6768"/>
          </w:tcPr>
          <w:p>
            <w:r/>
            <w:r>
              <w:rPr>
                <w:b w:val="0"/>
                <w:sz w:val="20"/>
              </w:rPr>
              <w:t>[Add your GitHub repository / demo video link here]</w:t>
            </w:r>
          </w:p>
        </w:tc>
      </w:tr>
    </w:tbl>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