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pacing w:val="80"/>
          <w:sz w:val="30"/>
          <w:szCs w:val="30"/>
        </w:rPr>
      </w:pPr>
      <w:r>
        <w:rPr>
          <w:rFonts w:hint="eastAsia" w:ascii="黑体" w:hAnsi="黑体" w:eastAsia="黑体"/>
          <w:spacing w:val="80"/>
          <w:sz w:val="30"/>
          <w:szCs w:val="30"/>
        </w:rPr>
        <w:t>四川大学计算机学院、软件学院</w:t>
      </w:r>
    </w:p>
    <w:p>
      <w:pPr>
        <w:jc w:val="center"/>
        <w:rPr>
          <w:rFonts w:ascii="方正大标宋简体" w:hAnsi="黑体" w:eastAsia="方正大标宋简体"/>
          <w:spacing w:val="160"/>
          <w:sz w:val="44"/>
          <w:szCs w:val="44"/>
        </w:rPr>
      </w:pPr>
      <w:r>
        <w:rPr>
          <w:rFonts w:hint="eastAsia" w:ascii="方正大标宋简体" w:hAnsi="黑体" w:eastAsia="方正大标宋简体"/>
          <w:spacing w:val="160"/>
          <w:sz w:val="44"/>
          <w:szCs w:val="44"/>
        </w:rPr>
        <w:t>实验报告</w:t>
      </w:r>
    </w:p>
    <w:p>
      <w:pPr>
        <w:spacing w:line="360" w:lineRule="auto"/>
        <w:jc w:val="distribute"/>
        <w:rPr>
          <w:rFonts w:hint="eastAsia" w:eastAsiaTheme="minorEastAsia"/>
          <w:lang w:val="en-US" w:eastAsia="zh-CN"/>
        </w:rPr>
      </w:pPr>
      <w:r>
        <w:rPr>
          <w:rFonts w:hint="eastAsia"/>
        </w:rPr>
        <w:t>学号：</w:t>
      </w:r>
      <w:r>
        <w:rPr>
          <w:u w:val="single"/>
        </w:rPr>
        <w:t xml:space="preserve">   </w:t>
      </w:r>
      <w:r>
        <w:t xml:space="preserve"> </w:t>
      </w:r>
      <w:r>
        <w:rPr>
          <w:rFonts w:hint="eastAsia"/>
        </w:rPr>
        <w:t>姓名：</w:t>
      </w:r>
      <w:r>
        <w:rPr>
          <w:rFonts w:hint="eastAsia"/>
          <w:u w:val="single"/>
        </w:rPr>
        <w:t xml:space="preserve"> </w:t>
      </w:r>
      <w:r>
        <w:rPr>
          <w:u w:val="single"/>
        </w:rPr>
        <w:t xml:space="preserve"> </w:t>
      </w:r>
      <w:r>
        <w:t xml:space="preserve"> </w:t>
      </w:r>
      <w:r>
        <w:rPr>
          <w:rFonts w:hint="eastAsia"/>
        </w:rPr>
        <w:t>专业：</w:t>
      </w:r>
      <w:r>
        <w:rPr>
          <w:rFonts w:hint="eastAsia"/>
          <w:u w:val="single"/>
        </w:rPr>
        <w:t xml:space="preserve"> </w:t>
      </w:r>
      <w:r>
        <w:rPr>
          <w:u w:val="single"/>
        </w:rPr>
        <w:t xml:space="preserve"> </w:t>
      </w:r>
      <w:r>
        <w:t xml:space="preserve">  </w:t>
      </w:r>
      <w:r>
        <w:rPr>
          <w:rFonts w:hint="eastAsia"/>
        </w:rPr>
        <w:t>班级：</w:t>
      </w:r>
      <w:bookmarkStart w:id="0" w:name="_GoBack"/>
      <w:bookmarkEnd w:id="0"/>
      <w:r>
        <w:rPr>
          <w:u w:val="single"/>
        </w:rPr>
        <w:t xml:space="preserve">   </w:t>
      </w:r>
    </w:p>
    <w:tbl>
      <w:tblPr>
        <w:tblStyle w:val="7"/>
        <w:tblW w:w="91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
        <w:gridCol w:w="4600"/>
        <w:gridCol w:w="43"/>
        <w:gridCol w:w="1162"/>
        <w:gridCol w:w="2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4" w:type="dxa"/>
            <w:tcBorders>
              <w:top w:val="single" w:color="auto" w:sz="12" w:space="0"/>
              <w:left w:val="single" w:color="auto" w:sz="12" w:space="0"/>
            </w:tcBorders>
            <w:vAlign w:val="center"/>
          </w:tcPr>
          <w:p>
            <w:pPr>
              <w:jc w:val="center"/>
            </w:pPr>
            <w:r>
              <w:rPr>
                <w:rFonts w:hint="eastAsia"/>
              </w:rPr>
              <w:t>课程名称</w:t>
            </w:r>
          </w:p>
        </w:tc>
        <w:tc>
          <w:tcPr>
            <w:tcW w:w="4643" w:type="dxa"/>
            <w:gridSpan w:val="2"/>
            <w:tcBorders>
              <w:top w:val="single" w:color="auto" w:sz="12" w:space="0"/>
            </w:tcBorders>
          </w:tcPr>
          <w:p>
            <w:pPr>
              <w:spacing w:before="156" w:beforeLines="50" w:after="156" w:afterLines="50"/>
              <w:jc w:val="center"/>
              <w:rPr>
                <w:rFonts w:hint="default" w:eastAsiaTheme="minorEastAsia"/>
                <w:lang w:val="en-US" w:eastAsia="zh-CN"/>
              </w:rPr>
            </w:pPr>
            <w:r>
              <w:rPr>
                <w:rFonts w:hint="eastAsia"/>
                <w:lang w:val="en-US" w:eastAsia="zh-CN"/>
              </w:rPr>
              <w:t>深度强化学习</w:t>
            </w:r>
          </w:p>
        </w:tc>
        <w:tc>
          <w:tcPr>
            <w:tcW w:w="1162" w:type="dxa"/>
            <w:tcBorders>
              <w:top w:val="single" w:color="auto" w:sz="12" w:space="0"/>
            </w:tcBorders>
            <w:vAlign w:val="center"/>
          </w:tcPr>
          <w:p>
            <w:pPr>
              <w:spacing w:before="156" w:beforeLines="50" w:after="156" w:afterLines="50"/>
              <w:jc w:val="center"/>
            </w:pPr>
            <w:r>
              <w:rPr>
                <w:rFonts w:hint="eastAsia"/>
              </w:rPr>
              <w:t>实验课时</w:t>
            </w:r>
          </w:p>
        </w:tc>
        <w:tc>
          <w:tcPr>
            <w:tcW w:w="2698" w:type="dxa"/>
            <w:tcBorders>
              <w:top w:val="single" w:color="auto" w:sz="12" w:space="0"/>
              <w:right w:val="single" w:color="auto" w:sz="12" w:space="0"/>
            </w:tcBorders>
          </w:tcPr>
          <w:p>
            <w:pPr>
              <w:spacing w:before="156" w:beforeLines="50" w:after="156" w:afterLines="50"/>
              <w:jc w:val="center"/>
              <w:rPr>
                <w:rFonts w:hint="default" w:eastAsiaTheme="minorEastAsia"/>
                <w:lang w:val="en-US"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4" w:type="dxa"/>
            <w:tcBorders>
              <w:left w:val="single" w:color="auto" w:sz="12" w:space="0"/>
            </w:tcBorders>
            <w:vAlign w:val="center"/>
          </w:tcPr>
          <w:p>
            <w:pPr>
              <w:jc w:val="center"/>
            </w:pPr>
            <w:r>
              <w:rPr>
                <w:rFonts w:hint="eastAsia"/>
              </w:rPr>
              <w:t>实验项目</w:t>
            </w:r>
          </w:p>
        </w:tc>
        <w:tc>
          <w:tcPr>
            <w:tcW w:w="4643" w:type="dxa"/>
            <w:gridSpan w:val="2"/>
          </w:tcPr>
          <w:p>
            <w:pPr>
              <w:spacing w:before="156" w:beforeLines="50" w:after="156" w:afterLines="50"/>
              <w:jc w:val="center"/>
              <w:rPr>
                <w:rFonts w:hint="default" w:eastAsiaTheme="minorEastAsia"/>
                <w:lang w:val="en-US" w:eastAsia="zh-CN"/>
              </w:rPr>
            </w:pPr>
            <w:r>
              <w:rPr>
                <w:rFonts w:hint="eastAsia"/>
                <w:lang w:val="en-US" w:eastAsia="zh-CN"/>
              </w:rPr>
              <w:t>gym实验</w:t>
            </w:r>
          </w:p>
        </w:tc>
        <w:tc>
          <w:tcPr>
            <w:tcW w:w="1162" w:type="dxa"/>
            <w:vAlign w:val="center"/>
          </w:tcPr>
          <w:p>
            <w:pPr>
              <w:spacing w:before="156" w:beforeLines="50" w:after="156" w:afterLines="50"/>
              <w:jc w:val="center"/>
            </w:pPr>
            <w:r>
              <w:rPr>
                <w:rFonts w:hint="eastAsia"/>
              </w:rPr>
              <w:t>实验时间</w:t>
            </w:r>
          </w:p>
        </w:tc>
        <w:tc>
          <w:tcPr>
            <w:tcW w:w="2698" w:type="dxa"/>
            <w:tcBorders>
              <w:right w:val="single" w:color="auto" w:sz="12" w:space="0"/>
            </w:tcBorders>
            <w:vAlign w:val="center"/>
          </w:tcPr>
          <w:p>
            <w:pPr>
              <w:spacing w:before="156" w:beforeLines="50" w:after="156" w:afterLines="50"/>
              <w:jc w:val="center"/>
              <w:rPr>
                <w:rFonts w:hint="default" w:eastAsiaTheme="minorEastAsia"/>
                <w:lang w:val="en-US" w:eastAsia="zh-CN"/>
              </w:rPr>
            </w:pPr>
            <w:r>
              <w:rPr>
                <w:rFonts w:hint="eastAsia"/>
                <w:lang w:val="en-US" w:eastAsia="zh-CN"/>
              </w:rPr>
              <w:t>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4" w:type="dxa"/>
            <w:tcBorders>
              <w:left w:val="single" w:color="auto" w:sz="12" w:space="0"/>
            </w:tcBorders>
            <w:vAlign w:val="center"/>
          </w:tcPr>
          <w:p>
            <w:pPr>
              <w:spacing w:before="156" w:beforeLines="50" w:after="156" w:afterLines="50"/>
              <w:jc w:val="center"/>
            </w:pPr>
            <w:r>
              <w:rPr>
                <w:rFonts w:hint="eastAsia"/>
              </w:rPr>
              <w:t>实验目的</w:t>
            </w:r>
          </w:p>
        </w:tc>
        <w:tc>
          <w:tcPr>
            <w:tcW w:w="8503" w:type="dxa"/>
            <w:gridSpan w:val="4"/>
            <w:tcBorders>
              <w:right w:val="single" w:color="auto" w:sz="12" w:space="0"/>
            </w:tcBorders>
            <w:vAlign w:val="center"/>
          </w:tcPr>
          <w:p>
            <w:pPr>
              <w:numPr>
                <w:ilvl w:val="0"/>
                <w:numId w:val="1"/>
              </w:numPr>
              <w:rPr>
                <w:rFonts w:hint="eastAsia"/>
                <w:b/>
                <w:bCs/>
                <w:color w:val="FF0000"/>
                <w:lang w:eastAsia="zh-CN"/>
              </w:rPr>
            </w:pPr>
            <w:r>
              <w:rPr>
                <w:rFonts w:hint="eastAsia"/>
                <w:b w:val="0"/>
                <w:bCs w:val="0"/>
                <w:color w:val="auto"/>
                <w:lang w:eastAsia="zh-CN"/>
              </w:rPr>
              <w:t>探究DQN强化学习算法在carpole-v0实验中的表现；</w:t>
            </w:r>
          </w:p>
          <w:p>
            <w:pPr>
              <w:numPr>
                <w:ilvl w:val="0"/>
                <w:numId w:val="1"/>
              </w:numPr>
              <w:rPr>
                <w:rFonts w:hint="eastAsia"/>
                <w:b/>
                <w:bCs/>
                <w:color w:val="FF0000"/>
                <w:lang w:eastAsia="zh-CN"/>
              </w:rPr>
            </w:pPr>
            <w:r>
              <w:rPr>
                <w:rFonts w:hint="eastAsia"/>
                <w:b w:val="0"/>
                <w:bCs w:val="0"/>
                <w:color w:val="auto"/>
                <w:lang w:eastAsia="zh-CN"/>
              </w:rPr>
              <w:t>研究如何在强化学习中使用深度学习模型；</w:t>
            </w:r>
          </w:p>
          <w:p>
            <w:pPr>
              <w:numPr>
                <w:ilvl w:val="0"/>
                <w:numId w:val="1"/>
              </w:numPr>
              <w:rPr>
                <w:rFonts w:hint="eastAsia"/>
                <w:b/>
                <w:bCs/>
                <w:color w:val="FF0000"/>
                <w:lang w:eastAsia="zh-CN"/>
              </w:rPr>
            </w:pPr>
            <w:r>
              <w:rPr>
                <w:rFonts w:hint="eastAsia"/>
                <w:b w:val="0"/>
                <w:bCs w:val="0"/>
                <w:color w:val="auto"/>
                <w:lang w:eastAsia="zh-CN"/>
              </w:rPr>
              <w:t>了解强化学习中的agent、state、reward、action等概念。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4" w:type="dxa"/>
            <w:tcBorders>
              <w:left w:val="single" w:color="auto" w:sz="12" w:space="0"/>
            </w:tcBorders>
            <w:vAlign w:val="center"/>
          </w:tcPr>
          <w:p>
            <w:pPr>
              <w:spacing w:before="156" w:beforeLines="50" w:after="156" w:afterLines="50"/>
              <w:jc w:val="center"/>
            </w:pPr>
            <w:r>
              <w:rPr>
                <w:rFonts w:hint="eastAsia"/>
              </w:rPr>
              <w:t>实验环境</w:t>
            </w:r>
          </w:p>
        </w:tc>
        <w:tc>
          <w:tcPr>
            <w:tcW w:w="8503" w:type="dxa"/>
            <w:gridSpan w:val="4"/>
            <w:tcBorders>
              <w:right w:val="single" w:color="auto" w:sz="12" w:space="0"/>
            </w:tcBorders>
            <w:vAlign w:val="center"/>
          </w:tcPr>
          <w:p>
            <w:pPr>
              <w:rPr>
                <w:rFonts w:hint="default" w:eastAsiaTheme="minorEastAsia"/>
                <w:lang w:val="en-US" w:eastAsia="zh-CN"/>
              </w:rPr>
            </w:pPr>
            <w:r>
              <w:rPr>
                <w:rFonts w:hint="eastAsia"/>
                <w:lang w:val="en-US" w:eastAsia="zh-CN"/>
              </w:rPr>
              <w:t xml:space="preserve">Windows + VsCode + PyTorch + OpenAI Gym + Python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4" w:type="dxa"/>
            <w:tcBorders>
              <w:left w:val="single" w:color="auto" w:sz="12" w:space="0"/>
            </w:tcBorders>
            <w:vAlign w:val="center"/>
          </w:tcPr>
          <w:p>
            <w:pPr>
              <w:jc w:val="center"/>
            </w:pPr>
            <w:r>
              <w:rPr>
                <w:rFonts w:hint="eastAsia"/>
              </w:rPr>
              <w:t>实验内容</w:t>
            </w:r>
          </w:p>
        </w:tc>
        <w:tc>
          <w:tcPr>
            <w:tcW w:w="8503" w:type="dxa"/>
            <w:gridSpan w:val="4"/>
            <w:tcBorders>
              <w:right w:val="single" w:color="auto" w:sz="12" w:space="0"/>
            </w:tcBorders>
          </w:tcPr>
          <w:p>
            <w:pPr>
              <w:numPr>
                <w:ilvl w:val="0"/>
                <w:numId w:val="2"/>
              </w:numPr>
              <w:jc w:val="left"/>
            </w:pPr>
            <w:r>
              <w:rPr>
                <w:rFonts w:hint="eastAsia"/>
                <w:lang w:val="en-US" w:eastAsia="zh-CN"/>
              </w:rPr>
              <w:t>首先安装Python、OpenAI Gym以及PyTorch等库。并且需要实现一个强化学习算法，来实现OpenAI Gym中的carpole-v0实验。</w:t>
            </w:r>
          </w:p>
          <w:p>
            <w:pPr>
              <w:numPr>
                <w:ilvl w:val="0"/>
                <w:numId w:val="2"/>
              </w:numPr>
              <w:jc w:val="left"/>
            </w:pPr>
            <w:r>
              <w:rPr>
                <w:rFonts w:hint="eastAsia"/>
                <w:lang w:val="en-US" w:eastAsia="zh-CN"/>
              </w:rPr>
              <w:t>ReplayBuffer类：用于存储智能体的经验，并在训练时提供经验回放机制。将每个状态转移保存在ReplayBuffer中，包括当前状态、动作、奖励、下一个状态以及是否终止等信息。</w:t>
            </w:r>
          </w:p>
          <w:p>
            <w:pPr>
              <w:numPr>
                <w:ilvl w:val="0"/>
                <w:numId w:val="2"/>
              </w:numPr>
              <w:jc w:val="left"/>
            </w:pPr>
            <w:r>
              <w:rPr>
                <w:rFonts w:hint="eastAsia"/>
                <w:lang w:val="en-US" w:eastAsia="zh-CN"/>
              </w:rPr>
              <w:t>Args_settings 文件，定义了args相关参数</w:t>
            </w:r>
          </w:p>
          <w:p>
            <w:pPr>
              <w:numPr>
                <w:ilvl w:val="0"/>
                <w:numId w:val="2"/>
              </w:numPr>
              <w:jc w:val="left"/>
            </w:pPr>
            <w:r>
              <w:rPr>
                <w:rFonts w:hint="eastAsia"/>
                <w:lang w:val="en-US" w:eastAsia="zh-CN"/>
              </w:rPr>
              <w:t>Qnet类：定义网络的结构</w:t>
            </w:r>
          </w:p>
          <w:p>
            <w:pPr>
              <w:numPr>
                <w:ilvl w:val="0"/>
                <w:numId w:val="2"/>
              </w:numPr>
              <w:jc w:val="left"/>
            </w:pPr>
            <w:r>
              <w:rPr>
                <w:rFonts w:hint="eastAsia"/>
                <w:lang w:val="en-US" w:eastAsia="zh-CN"/>
              </w:rPr>
              <w:t>DQN类：实现强化学习算法。里面包括了：</w:t>
            </w:r>
          </w:p>
          <w:p>
            <w:pPr>
              <w:numPr>
                <w:ilvl w:val="0"/>
                <w:numId w:val="3"/>
              </w:numPr>
              <w:ind w:left="210" w:leftChars="0" w:firstLine="0" w:firstLineChars="0"/>
              <w:jc w:val="left"/>
              <w:rPr>
                <w:rFonts w:hint="default"/>
                <w:lang w:val="en-US"/>
              </w:rPr>
            </w:pPr>
            <w:r>
              <w:rPr>
                <w:rFonts w:hint="eastAsia"/>
                <w:lang w:val="en-US" w:eastAsia="zh-CN"/>
              </w:rPr>
              <w:t>def init(self):  # 定义DQN的初始化参数</w:t>
            </w:r>
          </w:p>
          <w:p>
            <w:pPr>
              <w:numPr>
                <w:ilvl w:val="0"/>
                <w:numId w:val="3"/>
              </w:numPr>
              <w:ind w:left="210" w:leftChars="0" w:firstLine="0" w:firstLineChars="0"/>
              <w:jc w:val="left"/>
              <w:rPr>
                <w:rFonts w:hint="default"/>
                <w:lang w:val="en-US"/>
              </w:rPr>
            </w:pPr>
            <w:r>
              <w:rPr>
                <w:rFonts w:hint="default"/>
                <w:lang w:val="en-US"/>
              </w:rPr>
              <w:t>def select_action(self, state):  # epsilon-贪婪策略采取动作</w:t>
            </w:r>
          </w:p>
          <w:p>
            <w:pPr>
              <w:numPr>
                <w:ilvl w:val="0"/>
                <w:numId w:val="3"/>
              </w:numPr>
              <w:ind w:left="210" w:leftChars="0" w:firstLine="0" w:firstLineChars="0"/>
              <w:jc w:val="left"/>
              <w:rPr>
                <w:rFonts w:hint="default"/>
                <w:lang w:val="en-US"/>
              </w:rPr>
            </w:pPr>
            <w:r>
              <w:rPr>
                <w:rFonts w:hint="default"/>
                <w:lang w:val="en-US"/>
              </w:rPr>
              <w:t>def update(self, transition):</w:t>
            </w:r>
            <w:r>
              <w:rPr>
                <w:rFonts w:hint="eastAsia"/>
                <w:lang w:val="en-US" w:eastAsia="zh-CN"/>
              </w:rPr>
              <w:t xml:space="preserve"> # 更新函数</w:t>
            </w:r>
          </w:p>
          <w:p>
            <w:pPr>
              <w:numPr>
                <w:ilvl w:val="0"/>
                <w:numId w:val="3"/>
              </w:numPr>
              <w:ind w:left="210" w:leftChars="0" w:firstLine="0" w:firstLineChars="0"/>
              <w:jc w:val="left"/>
              <w:rPr>
                <w:rFonts w:hint="default"/>
                <w:lang w:val="en-US"/>
              </w:rPr>
            </w:pPr>
            <w:r>
              <w:rPr>
                <w:rFonts w:hint="default"/>
                <w:lang w:val="en-US"/>
              </w:rPr>
              <w:t>def run(self):</w:t>
            </w:r>
            <w:r>
              <w:rPr>
                <w:rFonts w:hint="eastAsia"/>
                <w:lang w:val="en-US" w:eastAsia="zh-CN"/>
              </w:rPr>
              <w:t xml:space="preserve"> # 训练函数</w:t>
            </w:r>
          </w:p>
          <w:p>
            <w:pPr>
              <w:numPr>
                <w:ilvl w:val="0"/>
                <w:numId w:val="3"/>
              </w:numPr>
              <w:ind w:left="210" w:leftChars="0" w:firstLine="0" w:firstLineChars="0"/>
              <w:jc w:val="left"/>
            </w:pPr>
            <w:r>
              <w:rPr>
                <w:rFonts w:hint="default"/>
                <w:lang w:val="en-US"/>
              </w:rPr>
              <w:t>def plot_reward(self, reward_list):</w:t>
            </w:r>
            <w:r>
              <w:rPr>
                <w:rFonts w:hint="eastAsia"/>
                <w:lang w:val="en-US" w:eastAsia="zh-CN"/>
              </w:rPr>
              <w:t xml:space="preserve"> # 绘制图像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4" w:type="dxa"/>
            <w:tcBorders>
              <w:left w:val="single" w:color="auto" w:sz="12" w:space="0"/>
            </w:tcBorders>
            <w:vAlign w:val="center"/>
          </w:tcPr>
          <w:p>
            <w:pPr>
              <w:jc w:val="distribute"/>
            </w:pPr>
            <w:r>
              <w:rPr>
                <w:rFonts w:hint="eastAsia"/>
              </w:rPr>
              <w:t>结论</w:t>
            </w:r>
          </w:p>
          <w:p>
            <w:pPr>
              <w:jc w:val="distribute"/>
            </w:pPr>
            <w:r>
              <w:rPr>
                <w:rFonts w:hint="eastAsia"/>
              </w:rPr>
              <w:t>（结果）</w:t>
            </w:r>
          </w:p>
        </w:tc>
        <w:tc>
          <w:tcPr>
            <w:tcW w:w="8503" w:type="dxa"/>
            <w:gridSpan w:val="4"/>
            <w:tcBorders>
              <w:right w:val="single" w:color="auto" w:sz="12" w:space="0"/>
            </w:tcBorders>
          </w:tcPr>
          <w:p>
            <w:pPr>
              <w:jc w:val="left"/>
            </w:pPr>
            <w:r>
              <w:drawing>
                <wp:inline distT="0" distB="0" distL="114300" distR="114300">
                  <wp:extent cx="5257800" cy="298323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57800" cy="2983230"/>
                          </a:xfrm>
                          <a:prstGeom prst="rect">
                            <a:avLst/>
                          </a:prstGeom>
                          <a:noFill/>
                          <a:ln>
                            <a:noFill/>
                          </a:ln>
                        </pic:spPr>
                      </pic:pic>
                    </a:graphicData>
                  </a:graphic>
                </wp:inline>
              </w:drawing>
            </w:r>
          </w:p>
          <w:p>
            <w:pPr>
              <w:jc w:val="left"/>
            </w:pPr>
            <w:r>
              <w:drawing>
                <wp:inline distT="0" distB="0" distL="114300" distR="114300">
                  <wp:extent cx="5253990" cy="4062095"/>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53990" cy="4062095"/>
                          </a:xfrm>
                          <a:prstGeom prst="rect">
                            <a:avLst/>
                          </a:prstGeom>
                          <a:noFill/>
                          <a:ln>
                            <a:noFill/>
                          </a:ln>
                        </pic:spPr>
                      </pic:pic>
                    </a:graphicData>
                  </a:graphic>
                </wp:inline>
              </w:drawing>
            </w:r>
          </w:p>
          <w:p>
            <w:pPr>
              <w:jc w:val="left"/>
            </w:pPr>
          </w:p>
          <w:p>
            <w:pPr>
              <w:jc w:val="left"/>
            </w:pPr>
            <w:r>
              <w:drawing>
                <wp:inline distT="0" distB="0" distL="114300" distR="114300">
                  <wp:extent cx="5258435" cy="4084955"/>
                  <wp:effectExtent l="0" t="0" r="1460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58435" cy="4084955"/>
                          </a:xfrm>
                          <a:prstGeom prst="rect">
                            <a:avLst/>
                          </a:prstGeom>
                          <a:noFill/>
                          <a:ln>
                            <a:noFill/>
                          </a:ln>
                        </pic:spPr>
                      </pic:pic>
                    </a:graphicData>
                  </a:graphic>
                </wp:inline>
              </w:drawing>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4" w:type="dxa"/>
            <w:tcBorders>
              <w:left w:val="single" w:color="auto" w:sz="12" w:space="0"/>
            </w:tcBorders>
            <w:vAlign w:val="center"/>
          </w:tcPr>
          <w:p>
            <w:pPr>
              <w:jc w:val="distribute"/>
            </w:pPr>
            <w:r>
              <w:rPr>
                <w:rFonts w:hint="eastAsia"/>
              </w:rPr>
              <w:t>小结</w:t>
            </w:r>
          </w:p>
        </w:tc>
        <w:tc>
          <w:tcPr>
            <w:tcW w:w="8503" w:type="dxa"/>
            <w:gridSpan w:val="4"/>
            <w:tcBorders>
              <w:right w:val="single" w:color="auto" w:sz="12" w:space="0"/>
            </w:tcBorders>
          </w:tcPr>
          <w:p>
            <w:pPr>
              <w:jc w:val="left"/>
              <w:rPr>
                <w:rFonts w:hint="eastAsia" w:eastAsiaTheme="minorEastAsia"/>
                <w:lang w:val="en-US" w:eastAsia="zh-CN"/>
              </w:rPr>
            </w:pPr>
            <w:r>
              <w:rPr>
                <w:rFonts w:hint="eastAsia"/>
              </w:rPr>
              <w:t>本次实验中，实现了基于深度强化学习的DQN算法，使用该算法解决了OpenAI Gym中的</w:t>
            </w:r>
            <w:r>
              <w:rPr>
                <w:rFonts w:hint="eastAsia"/>
                <w:lang w:val="en-US" w:eastAsia="zh-CN"/>
              </w:rPr>
              <w:t>carpole-v0实验</w:t>
            </w:r>
            <w:r>
              <w:rPr>
                <w:rFonts w:hint="eastAsia"/>
              </w:rPr>
              <w:t>。在实验过程中，我们首先介绍了DQN算法的原理，并对其核心概念进行了讲解，包括Q值函数、经验回放和目标网络等。接着，我们实现了DQN算法中的关键组件，包括神经网络、回放缓存和DQN代理等</w:t>
            </w:r>
            <w:r>
              <w:rPr>
                <w:rFonts w:hint="eastAsia"/>
                <w:lang w:eastAsia="zh-CN"/>
              </w:rPr>
              <w:t>。</w:t>
            </w:r>
          </w:p>
          <w:p>
            <w:pPr>
              <w:jc w:val="left"/>
              <w:rPr>
                <w:rFonts w:hint="eastAsia"/>
              </w:rPr>
            </w:pPr>
            <w:r>
              <w:rPr>
                <w:rFonts w:hint="eastAsia"/>
              </w:rPr>
              <w:t>在实验中，我们通过修改代码中的超参数，如学习率、批次大小和训练轮数等，来寻找最佳的模型超参数，从而提高DQN算法在</w:t>
            </w:r>
            <w:r>
              <w:rPr>
                <w:rFonts w:hint="eastAsia"/>
                <w:lang w:val="en-US" w:eastAsia="zh-CN"/>
              </w:rPr>
              <w:t>carpole-v0</w:t>
            </w:r>
            <w:r>
              <w:rPr>
                <w:rFonts w:hint="eastAsia"/>
              </w:rPr>
              <w:t>的性能。通过实验结果的分析，我们发现模型超参数的调整能够对模型性能产生重大影响。这表明了DQN算法在解决强化学习问题上的有效性。</w:t>
            </w:r>
          </w:p>
          <w:p>
            <w:pPr>
              <w:jc w:val="left"/>
            </w:pPr>
            <w:r>
              <w:rPr>
                <w:rFonts w:hint="eastAsia"/>
              </w:rPr>
              <w:t>总体而言，本次实验对于我们理解深度强化学习的原理和应用具有重要的意义。通过实践，我们更深入地理解了DQN算法，并学会了如何在实际中使用该算法解决强化学习问题。同时，我们也学会了如何调整模型超参数以优化算法性能。这些知识和技能将对我们今后在深度强化学习领域的研究和实践中起到重要的指导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694" w:type="dxa"/>
            <w:vMerge w:val="restart"/>
            <w:tcBorders>
              <w:left w:val="single" w:color="auto" w:sz="12" w:space="0"/>
            </w:tcBorders>
            <w:vAlign w:val="center"/>
          </w:tcPr>
          <w:p>
            <w:pPr>
              <w:jc w:val="distribute"/>
            </w:pPr>
            <w:r>
              <w:rPr>
                <w:rFonts w:hint="eastAsia"/>
              </w:rPr>
              <w:t>指导老师</w:t>
            </w:r>
          </w:p>
          <w:p>
            <w:pPr>
              <w:jc w:val="distribute"/>
            </w:pPr>
            <w:r>
              <w:rPr>
                <w:rFonts w:hint="eastAsia"/>
              </w:rPr>
              <w:t>评议</w:t>
            </w:r>
          </w:p>
        </w:tc>
        <w:tc>
          <w:tcPr>
            <w:tcW w:w="8503" w:type="dxa"/>
            <w:gridSpan w:val="4"/>
            <w:tcBorders>
              <w:bottom w:val="nil"/>
              <w:right w:val="single" w:color="auto" w:sz="12" w:space="0"/>
            </w:tcBorders>
          </w:tcPr>
          <w:p>
            <w:pPr>
              <w:jc w:val="left"/>
            </w:pPr>
          </w:p>
          <w:p>
            <w:pPr>
              <w:jc w:val="left"/>
            </w:pP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694" w:type="dxa"/>
            <w:vMerge w:val="continue"/>
            <w:tcBorders>
              <w:left w:val="single" w:color="auto" w:sz="12" w:space="0"/>
              <w:bottom w:val="single" w:color="auto" w:sz="12" w:space="0"/>
            </w:tcBorders>
            <w:vAlign w:val="center"/>
          </w:tcPr>
          <w:p>
            <w:pPr>
              <w:jc w:val="center"/>
            </w:pPr>
          </w:p>
        </w:tc>
        <w:tc>
          <w:tcPr>
            <w:tcW w:w="4600" w:type="dxa"/>
            <w:tcBorders>
              <w:top w:val="nil"/>
              <w:bottom w:val="single" w:color="auto" w:sz="12" w:space="0"/>
              <w:right w:val="nil"/>
            </w:tcBorders>
          </w:tcPr>
          <w:p>
            <w:pPr>
              <w:jc w:val="left"/>
            </w:pPr>
            <w:r>
              <w:rPr>
                <w:rFonts w:hint="eastAsia"/>
              </w:rPr>
              <w:t>成绩评定：</w:t>
            </w:r>
          </w:p>
        </w:tc>
        <w:tc>
          <w:tcPr>
            <w:tcW w:w="3903" w:type="dxa"/>
            <w:gridSpan w:val="3"/>
            <w:tcBorders>
              <w:top w:val="nil"/>
              <w:left w:val="nil"/>
              <w:bottom w:val="single" w:color="auto" w:sz="12" w:space="0"/>
              <w:right w:val="single" w:color="auto" w:sz="12" w:space="0"/>
            </w:tcBorders>
          </w:tcPr>
          <w:p>
            <w:pPr>
              <w:jc w:val="left"/>
            </w:pPr>
            <w:r>
              <w:rPr>
                <w:rFonts w:hint="eastAsia"/>
              </w:rPr>
              <w:t>指导教师签名：</w:t>
            </w:r>
          </w:p>
        </w:tc>
      </w:tr>
    </w:tbl>
    <w:p>
      <w:pPr>
        <w:jc w:val="left"/>
      </w:pPr>
    </w:p>
    <w:p>
      <w:pPr>
        <w:jc w:val="left"/>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黑体"/>
    <w:panose1 w:val="00000000000000000000"/>
    <w:charset w:val="86"/>
    <w:family w:val="script"/>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67B542"/>
    <w:multiLevelType w:val="singleLevel"/>
    <w:tmpl w:val="DC67B542"/>
    <w:lvl w:ilvl="0" w:tentative="0">
      <w:start w:val="1"/>
      <w:numFmt w:val="decimal"/>
      <w:suff w:val="space"/>
      <w:lvlText w:val="%1."/>
      <w:lvlJc w:val="left"/>
      <w:rPr>
        <w:rFonts w:hint="default"/>
        <w:color w:val="auto"/>
      </w:rPr>
    </w:lvl>
  </w:abstractNum>
  <w:abstractNum w:abstractNumId="1">
    <w:nsid w:val="25B04171"/>
    <w:multiLevelType w:val="singleLevel"/>
    <w:tmpl w:val="25B04171"/>
    <w:lvl w:ilvl="0" w:tentative="0">
      <w:start w:val="1"/>
      <w:numFmt w:val="decimal"/>
      <w:suff w:val="space"/>
      <w:lvlText w:val="%1."/>
      <w:lvlJc w:val="left"/>
      <w:pPr>
        <w:ind w:left="210" w:leftChars="0" w:firstLine="0" w:firstLineChars="0"/>
      </w:pPr>
    </w:lvl>
  </w:abstractNum>
  <w:abstractNum w:abstractNumId="2">
    <w:nsid w:val="70894B1B"/>
    <w:multiLevelType w:val="singleLevel"/>
    <w:tmpl w:val="70894B1B"/>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FlYzc0OWYxMTJiNDMxMDQ0YjZlM2FlNjEwNjAwYjMifQ=="/>
  </w:docVars>
  <w:rsids>
    <w:rsidRoot w:val="002C109E"/>
    <w:rsid w:val="000D71A9"/>
    <w:rsid w:val="00124D73"/>
    <w:rsid w:val="001B59E3"/>
    <w:rsid w:val="001C2185"/>
    <w:rsid w:val="00290B94"/>
    <w:rsid w:val="002C109E"/>
    <w:rsid w:val="0032335E"/>
    <w:rsid w:val="00401714"/>
    <w:rsid w:val="00427966"/>
    <w:rsid w:val="004574F1"/>
    <w:rsid w:val="00477A7F"/>
    <w:rsid w:val="00521A4B"/>
    <w:rsid w:val="00534A99"/>
    <w:rsid w:val="00545F1A"/>
    <w:rsid w:val="006335A9"/>
    <w:rsid w:val="006A1F67"/>
    <w:rsid w:val="006A223C"/>
    <w:rsid w:val="00734267"/>
    <w:rsid w:val="007D444A"/>
    <w:rsid w:val="007E2BC1"/>
    <w:rsid w:val="00801336"/>
    <w:rsid w:val="008222B2"/>
    <w:rsid w:val="00871CDA"/>
    <w:rsid w:val="00875589"/>
    <w:rsid w:val="009119E4"/>
    <w:rsid w:val="0092367D"/>
    <w:rsid w:val="00937F92"/>
    <w:rsid w:val="009431B2"/>
    <w:rsid w:val="00AD6473"/>
    <w:rsid w:val="00B75E1C"/>
    <w:rsid w:val="00BB3796"/>
    <w:rsid w:val="00DD7840"/>
    <w:rsid w:val="00DE272F"/>
    <w:rsid w:val="00E33772"/>
    <w:rsid w:val="00E35CAD"/>
    <w:rsid w:val="00ED425E"/>
    <w:rsid w:val="00F17D42"/>
    <w:rsid w:val="00F61686"/>
    <w:rsid w:val="00F76C69"/>
    <w:rsid w:val="04BE5FB8"/>
    <w:rsid w:val="1CE50B73"/>
    <w:rsid w:val="1FAB7B02"/>
    <w:rsid w:val="388C3803"/>
    <w:rsid w:val="3F555B03"/>
    <w:rsid w:val="42A51BE6"/>
    <w:rsid w:val="5A013978"/>
    <w:rsid w:val="62CA20F5"/>
    <w:rsid w:val="6359697C"/>
    <w:rsid w:val="6ECD2818"/>
    <w:rsid w:val="75A05E0F"/>
    <w:rsid w:val="7D285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uiPriority w:val="99"/>
    <w:rPr>
      <w:color w:val="0000FF"/>
      <w:u w:val="single"/>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 </Company>
  <Pages>3</Pages>
  <Words>751</Words>
  <Characters>1041</Characters>
  <Lines>1</Lines>
  <Paragraphs>1</Paragraphs>
  <TotalTime>17</TotalTime>
  <ScaleCrop>false</ScaleCrop>
  <LinksUpToDate>false</LinksUpToDate>
  <CharactersWithSpaces>1091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2019-04-04T15:43:00Z</dcterms:created>
  <dc:creator>lenovo</dc:creator>
  <cp:lastModifiedBy>黑VS白</cp:lastModifiedBy>
  <cp:lastPrinted>2019-04-08T01:09:00Z</cp:lastPrinted>
  <dcterms:modified xsi:type="dcterms:W3CDTF">2023-04-27T06:22:44Z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E15C19AEE45E47A7A29E0F28545B93F9_13</vt:lpwstr>
  </property>
</Properties>
</file>