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957D" w14:textId="77777777" w:rsidR="00367172" w:rsidRDefault="00367172">
      <w:pPr>
        <w:pStyle w:val="p1"/>
        <w:rPr>
          <w:rFonts w:hint="eastAsia"/>
        </w:rPr>
      </w:pPr>
      <w:r>
        <w:rPr>
          <w:rStyle w:val="s1"/>
        </w:rPr>
        <w:t>1/Total count of crimes in the data is 1642922</w:t>
      </w:r>
    </w:p>
    <w:p w14:paraId="2B01D0B3" w14:textId="77777777" w:rsidR="00367172" w:rsidRDefault="00367172">
      <w:pPr>
        <w:pStyle w:val="p2"/>
        <w:rPr>
          <w:rFonts w:hint="eastAsia"/>
        </w:rPr>
      </w:pPr>
    </w:p>
    <w:p w14:paraId="7FB03944" w14:textId="77777777" w:rsidR="00367172" w:rsidRDefault="00367172">
      <w:pPr>
        <w:pStyle w:val="p1"/>
        <w:rPr>
          <w:rFonts w:hint="eastAsia"/>
        </w:rPr>
      </w:pPr>
      <w:r>
        <w:rPr>
          <w:rStyle w:val="s1"/>
        </w:rPr>
        <w:t>2/The data collected from 2016 to the year 2022. This implies that the records in this data spans the last seven years.</w:t>
      </w:r>
    </w:p>
    <w:p w14:paraId="2691E888" w14:textId="77777777" w:rsidR="00367172" w:rsidRDefault="00367172">
      <w:pPr>
        <w:pStyle w:val="p2"/>
        <w:rPr>
          <w:rFonts w:hint="eastAsia"/>
        </w:rPr>
      </w:pPr>
    </w:p>
    <w:p w14:paraId="46926294" w14:textId="77777777" w:rsidR="00367172" w:rsidRDefault="00367172">
      <w:pPr>
        <w:pStyle w:val="p1"/>
        <w:rPr>
          <w:rFonts w:hint="eastAsia"/>
        </w:rPr>
      </w:pPr>
      <w:r>
        <w:rPr>
          <w:rStyle w:val="s1"/>
        </w:rPr>
        <w:t>3/</w:t>
      </w:r>
      <w:r>
        <w:rPr>
          <w:rStyle w:val="apple-converted-space"/>
          <w:rFonts w:ascii="UICTFontTextStyleBody" w:hAnsi="UICTFontTextStyleBody"/>
        </w:rPr>
        <w:t xml:space="preserve">  </w:t>
      </w:r>
      <w:r>
        <w:rPr>
          <w:rStyle w:val="s1"/>
        </w:rPr>
        <w:t>we notice that the crime rate differs by a relatively small margin in each month. It os also notable that the the mid months(may to sep) have slightly higher rates.</w:t>
      </w:r>
    </w:p>
    <w:p w14:paraId="78DC91F1" w14:textId="77777777" w:rsidR="00367172" w:rsidRDefault="00367172">
      <w:pPr>
        <w:pStyle w:val="p2"/>
        <w:rPr>
          <w:rFonts w:hint="eastAsia"/>
        </w:rPr>
      </w:pPr>
    </w:p>
    <w:p w14:paraId="40D7C403" w14:textId="77777777" w:rsidR="00367172" w:rsidRDefault="00367172">
      <w:pPr>
        <w:pStyle w:val="p1"/>
        <w:rPr>
          <w:rFonts w:hint="eastAsia"/>
        </w:rPr>
      </w:pPr>
      <w:r>
        <w:rPr>
          <w:rStyle w:val="s1"/>
        </w:rPr>
        <w:t>4/ we can see that batteries are the most common domestic crimes followed by assault and then criminal damage</w:t>
      </w:r>
    </w:p>
    <w:p w14:paraId="30876B80" w14:textId="77777777" w:rsidR="00367172" w:rsidRDefault="00367172">
      <w:pPr>
        <w:pStyle w:val="p2"/>
        <w:rPr>
          <w:rFonts w:hint="eastAsia"/>
        </w:rPr>
      </w:pPr>
    </w:p>
    <w:p w14:paraId="5633E11E" w14:textId="77777777" w:rsidR="00367172" w:rsidRDefault="00367172">
      <w:pPr>
        <w:pStyle w:val="p1"/>
        <w:rPr>
          <w:rFonts w:hint="eastAsia"/>
        </w:rPr>
      </w:pPr>
      <w:r>
        <w:rPr>
          <w:rStyle w:val="s1"/>
        </w:rPr>
        <w:t>5/we can observe that narcotics related crimes are the top crimes crimes associated with arrests.</w:t>
      </w:r>
      <w:r>
        <w:rPr>
          <w:rStyle w:val="apple-converted-space"/>
          <w:rFonts w:ascii="UICTFontTextStyleBody" w:hAnsi="UICTFontTextStyleBody"/>
        </w:rPr>
        <w:t xml:space="preserve">  </w:t>
      </w:r>
      <w:r>
        <w:rPr>
          <w:rStyle w:val="s1"/>
        </w:rPr>
        <w:t>Also battery and theft come second and third in the arrests records.</w:t>
      </w:r>
    </w:p>
    <w:p w14:paraId="1F503104" w14:textId="77777777" w:rsidR="00367172" w:rsidRDefault="00367172">
      <w:pPr>
        <w:pStyle w:val="p2"/>
        <w:rPr>
          <w:rFonts w:hint="eastAsia"/>
        </w:rPr>
      </w:pPr>
    </w:p>
    <w:p w14:paraId="62751641" w14:textId="77777777" w:rsidR="00367172" w:rsidRDefault="00367172">
      <w:pPr>
        <w:pStyle w:val="p2"/>
        <w:rPr>
          <w:rFonts w:hint="eastAsia"/>
        </w:rPr>
      </w:pPr>
    </w:p>
    <w:p w14:paraId="40E3B778" w14:textId="77777777" w:rsidR="00367172" w:rsidRDefault="00367172">
      <w:pPr>
        <w:pStyle w:val="p1"/>
        <w:rPr>
          <w:rFonts w:hint="eastAsia"/>
        </w:rPr>
      </w:pPr>
      <w:r>
        <w:rPr>
          <w:rStyle w:val="s1"/>
        </w:rPr>
        <w:t>6/ we can see that the most common crimes in the data is theft followed by battery</w:t>
      </w:r>
      <w:r>
        <w:rPr>
          <w:rStyle w:val="apple-converted-space"/>
          <w:rFonts w:ascii="UICTFontTextStyleBody" w:hAnsi="UICTFontTextStyleBody"/>
        </w:rPr>
        <w:t xml:space="preserve">  </w:t>
      </w:r>
      <w:r>
        <w:rPr>
          <w:rStyle w:val="s1"/>
        </w:rPr>
        <w:t>followed by criminal damage.</w:t>
      </w:r>
    </w:p>
    <w:p w14:paraId="7B025A18" w14:textId="77777777" w:rsidR="00367172" w:rsidRDefault="00367172">
      <w:pPr>
        <w:pStyle w:val="p2"/>
        <w:rPr>
          <w:rFonts w:hint="eastAsia"/>
        </w:rPr>
      </w:pPr>
    </w:p>
    <w:p w14:paraId="24475351" w14:textId="77777777" w:rsidR="00367172" w:rsidRDefault="00367172">
      <w:pPr>
        <w:pStyle w:val="p1"/>
        <w:rPr>
          <w:rFonts w:hint="eastAsia"/>
        </w:rPr>
      </w:pPr>
      <w:r>
        <w:rPr>
          <w:rStyle w:val="s1"/>
        </w:rPr>
        <w:t>7/ we can see the years preceding and succeeding the pandemic theft crimes were more frequent than batteries opposed to the years of the pandemic, were batteries were more common than theft. This might be due to the precautionary lockdowns that were carried out at that period of time.</w:t>
      </w:r>
    </w:p>
    <w:p w14:paraId="5F5402FF" w14:textId="77777777" w:rsidR="00367172" w:rsidRDefault="00367172">
      <w:pPr>
        <w:pStyle w:val="p1"/>
        <w:rPr>
          <w:rFonts w:hint="eastAsia"/>
        </w:rPr>
      </w:pPr>
      <w:r>
        <w:rPr>
          <w:rStyle w:val="s1"/>
        </w:rPr>
        <w:t>Additionally, the overall outlook of crime ranking in each year is mainly maintained.</w:t>
      </w:r>
    </w:p>
    <w:p w14:paraId="3503CFCC" w14:textId="77777777" w:rsidR="00367172" w:rsidRDefault="00367172">
      <w:pPr>
        <w:pStyle w:val="p2"/>
        <w:rPr>
          <w:rFonts w:hint="eastAsia"/>
        </w:rPr>
      </w:pPr>
    </w:p>
    <w:p w14:paraId="6E4792CF" w14:textId="77777777" w:rsidR="00367172" w:rsidRDefault="00367172">
      <w:pPr>
        <w:pStyle w:val="p1"/>
        <w:rPr>
          <w:rFonts w:hint="eastAsia"/>
        </w:rPr>
      </w:pPr>
      <w:r>
        <w:rPr>
          <w:rStyle w:val="s1"/>
        </w:rPr>
        <w:t>8/ we can see that the morning hours of the have less reported crimes than evening hours. The ranking pf most crimes with in the same period of the day is mostly intact except for some criminal activities for example liquor related violation have higher ranking in the evening hours.</w:t>
      </w:r>
    </w:p>
    <w:p w14:paraId="4AD7F6E6" w14:textId="77777777" w:rsidR="00367172" w:rsidRDefault="00367172">
      <w:pPr>
        <w:pStyle w:val="p1"/>
        <w:rPr>
          <w:rFonts w:hint="eastAsia"/>
        </w:rPr>
      </w:pPr>
      <w:r>
        <w:rPr>
          <w:rStyle w:val="s1"/>
        </w:rPr>
        <w:lastRenderedPageBreak/>
        <w:t>9/when it comes to crime activities the Northern State street block has the highest crime rate(almost double the rate of the second ranking block)</w:t>
      </w:r>
    </w:p>
    <w:p w14:paraId="5A27BE61" w14:textId="77777777" w:rsidR="00367172" w:rsidRDefault="00367172">
      <w:pPr>
        <w:pStyle w:val="p1"/>
        <w:rPr>
          <w:rFonts w:hint="eastAsia"/>
        </w:rPr>
      </w:pPr>
      <w:r>
        <w:rPr>
          <w:rStyle w:val="s1"/>
        </w:rPr>
        <w:t>10/ the most stolen assets are monetary amounts less than 500$, then monetary amounts exceeding 500$, and then Automobiles.</w:t>
      </w:r>
    </w:p>
    <w:p w14:paraId="41BF6D80" w14:textId="77777777" w:rsidR="00367172" w:rsidRDefault="00367172">
      <w:pPr>
        <w:pStyle w:val="p2"/>
        <w:rPr>
          <w:rFonts w:hint="eastAsia"/>
        </w:rPr>
      </w:pPr>
    </w:p>
    <w:p w14:paraId="67D88E4E" w14:textId="77777777" w:rsidR="00367172" w:rsidRDefault="00367172">
      <w:pPr>
        <w:pStyle w:val="p1"/>
        <w:rPr>
          <w:rFonts w:hint="eastAsia"/>
        </w:rPr>
      </w:pPr>
      <w:r>
        <w:rPr>
          <w:rStyle w:val="s1"/>
        </w:rPr>
        <w:t>11/ the peak hours of criminal activities are 12, 18, 00,and 17 respectively.</w:t>
      </w:r>
    </w:p>
    <w:p w14:paraId="79D8391F" w14:textId="77777777" w:rsidR="00367172" w:rsidRDefault="00367172">
      <w:pPr>
        <w:pStyle w:val="p2"/>
        <w:rPr>
          <w:rFonts w:hint="eastAsia"/>
        </w:rPr>
      </w:pPr>
    </w:p>
    <w:p w14:paraId="771464F3" w14:textId="77777777" w:rsidR="00367172" w:rsidRDefault="00367172">
      <w:pPr>
        <w:pStyle w:val="p1"/>
        <w:rPr>
          <w:rFonts w:hint="eastAsia"/>
        </w:rPr>
      </w:pPr>
      <w:r>
        <w:rPr>
          <w:rStyle w:val="s1"/>
        </w:rPr>
        <w:t>12/ most reported crimes were carried out on streets , areas of residences, apartments.</w:t>
      </w:r>
    </w:p>
    <w:p w14:paraId="6471C6DF" w14:textId="77777777" w:rsidR="00367172" w:rsidRDefault="00367172">
      <w:pPr>
        <w:pStyle w:val="p2"/>
        <w:rPr>
          <w:rFonts w:hint="eastAsia"/>
        </w:rPr>
      </w:pPr>
    </w:p>
    <w:p w14:paraId="7BE737F1" w14:textId="77777777" w:rsidR="00367172" w:rsidRDefault="00367172">
      <w:pPr>
        <w:pStyle w:val="p1"/>
        <w:rPr>
          <w:rFonts w:hint="eastAsia"/>
        </w:rPr>
      </w:pPr>
      <w:r>
        <w:rPr>
          <w:rStyle w:val="s1"/>
        </w:rPr>
        <w:t>13/ simple battery incidents have a similar distribution for domestic and and no domestic settings, with domestic settings</w:t>
      </w:r>
      <w:r>
        <w:rPr>
          <w:rStyle w:val="apple-converted-space"/>
          <w:rFonts w:ascii="UICTFontTextStyleBody" w:hAnsi="UICTFontTextStyleBody"/>
        </w:rPr>
        <w:t xml:space="preserve">  </w:t>
      </w:r>
      <w:r>
        <w:rPr>
          <w:rStyle w:val="s1"/>
        </w:rPr>
        <w:t>being slightly more dominant. On the other hand, aggravated battery incidents are predominantly non domestic.</w:t>
      </w:r>
    </w:p>
    <w:p w14:paraId="705A1E12" w14:textId="77777777" w:rsidR="00367172" w:rsidRDefault="00367172">
      <w:pPr>
        <w:pStyle w:val="p2"/>
        <w:rPr>
          <w:rFonts w:hint="eastAsia"/>
        </w:rPr>
      </w:pPr>
    </w:p>
    <w:p w14:paraId="4C408CC1" w14:textId="77777777" w:rsidR="00367172" w:rsidRDefault="00367172">
      <w:pPr>
        <w:pStyle w:val="p1"/>
        <w:rPr>
          <w:rFonts w:hint="eastAsia"/>
        </w:rPr>
      </w:pPr>
      <w:r>
        <w:rPr>
          <w:rStyle w:val="s1"/>
        </w:rPr>
        <w:t>14/ thievery have mostly been done on streets, residential areas,</w:t>
      </w:r>
      <w:r>
        <w:rPr>
          <w:rStyle w:val="apple-converted-space"/>
          <w:rFonts w:ascii="UICTFontTextStyleBody" w:hAnsi="UICTFontTextStyleBody"/>
        </w:rPr>
        <w:t> </w:t>
      </w:r>
    </w:p>
    <w:p w14:paraId="63649776" w14:textId="77777777" w:rsidR="00367172" w:rsidRDefault="00367172">
      <w:pPr>
        <w:pStyle w:val="p1"/>
        <w:rPr>
          <w:rFonts w:hint="eastAsia"/>
        </w:rPr>
      </w:pPr>
      <w:r>
        <w:rPr>
          <w:rStyle w:val="apple-converted-space"/>
          <w:rFonts w:ascii="UICTFontTextStyleBody" w:hAnsi="UICTFontTextStyleBody"/>
        </w:rPr>
        <w:t> </w:t>
      </w:r>
      <w:r>
        <w:rPr>
          <w:rStyle w:val="s1"/>
        </w:rPr>
        <w:t>apartments, and retail stores respectively.</w:t>
      </w:r>
    </w:p>
    <w:p w14:paraId="2513716C" w14:textId="77777777" w:rsidR="00367172" w:rsidRDefault="00367172">
      <w:pPr>
        <w:pStyle w:val="p2"/>
        <w:rPr>
          <w:rFonts w:hint="eastAsia"/>
        </w:rPr>
      </w:pPr>
    </w:p>
    <w:p w14:paraId="75F2F0C2" w14:textId="1070777E" w:rsidR="00367172" w:rsidRDefault="00367172">
      <w:pPr>
        <w:pStyle w:val="p1"/>
        <w:rPr>
          <w:rStyle w:val="s1"/>
        </w:rPr>
      </w:pPr>
      <w:r>
        <w:rPr>
          <w:rStyle w:val="s1"/>
        </w:rPr>
        <w:t>15/ batteries are more commonly performed in apartments, residential areas, streets, and side walks respectively.</w:t>
      </w:r>
    </w:p>
    <w:p w14:paraId="45A4E8D3" w14:textId="6284CE80" w:rsidR="000823E5" w:rsidRDefault="000823E5">
      <w:pPr>
        <w:pStyle w:val="p1"/>
        <w:rPr>
          <w:rStyle w:val="s1"/>
        </w:rPr>
      </w:pPr>
    </w:p>
    <w:p w14:paraId="4C98C386" w14:textId="1B91C346" w:rsidR="00100496" w:rsidRDefault="00100496">
      <w:pPr>
        <w:pStyle w:val="p1"/>
        <w:rPr>
          <w:rStyle w:val="s1"/>
        </w:rPr>
      </w:pPr>
    </w:p>
    <w:p w14:paraId="2D4D0EA1" w14:textId="3C0B7166" w:rsidR="00100496" w:rsidRPr="00100496" w:rsidRDefault="00100496" w:rsidP="00100496">
      <w:pPr>
        <w:pStyle w:val="p1"/>
        <w:rPr>
          <w:rStyle w:val="s1"/>
        </w:rPr>
      </w:pPr>
      <w:r>
        <w:rPr>
          <w:rStyle w:val="s1"/>
          <w:lang w:val="en-US"/>
        </w:rPr>
        <w:t>16/</w:t>
      </w:r>
      <w:r w:rsidRPr="00100496">
        <w:rPr>
          <w:rStyle w:val="s1"/>
        </w:rPr>
        <w:t>Note in the block 0000X occurred most crimes assault with more than 350K, followed by 064XX, then 002XX with more than 200K crimes.</w:t>
      </w:r>
    </w:p>
    <w:p w14:paraId="0036FE0D" w14:textId="77777777" w:rsidR="00100496" w:rsidRPr="00100496" w:rsidRDefault="00100496" w:rsidP="00100496">
      <w:pPr>
        <w:pStyle w:val="p1"/>
        <w:rPr>
          <w:rStyle w:val="s1"/>
        </w:rPr>
      </w:pPr>
    </w:p>
    <w:p w14:paraId="58BCD7BE" w14:textId="52489C8B" w:rsidR="00100496" w:rsidRPr="00100496" w:rsidRDefault="00100496" w:rsidP="00100496">
      <w:pPr>
        <w:pStyle w:val="p1"/>
        <w:rPr>
          <w:rStyle w:val="s1"/>
        </w:rPr>
      </w:pPr>
      <w:r>
        <w:rPr>
          <w:rStyle w:val="s1"/>
          <w:lang w:val="en-US"/>
        </w:rPr>
        <w:t>17/</w:t>
      </w:r>
      <w:r w:rsidRPr="00100496">
        <w:rPr>
          <w:rStyle w:val="s1"/>
        </w:rPr>
        <w:t xml:space="preserve">We have more than 35,000 blocks, and in each </w:t>
      </w:r>
      <w:proofErr w:type="gramStart"/>
      <w:r w:rsidRPr="00100496">
        <w:rPr>
          <w:rStyle w:val="s1"/>
        </w:rPr>
        <w:t>block</w:t>
      </w:r>
      <w:proofErr w:type="gramEnd"/>
      <w:r w:rsidRPr="00100496">
        <w:rPr>
          <w:rStyle w:val="s1"/>
        </w:rPr>
        <w:t xml:space="preserve"> there are more than 1-5 wards.</w:t>
      </w:r>
    </w:p>
    <w:p w14:paraId="5FAD7581" w14:textId="77777777" w:rsidR="00100496" w:rsidRPr="00100496" w:rsidRDefault="00100496" w:rsidP="00100496">
      <w:pPr>
        <w:pStyle w:val="p1"/>
        <w:rPr>
          <w:rStyle w:val="s1"/>
        </w:rPr>
      </w:pPr>
      <w:r w:rsidRPr="00100496">
        <w:rPr>
          <w:rStyle w:val="s1"/>
        </w:rPr>
        <w:t xml:space="preserve"> </w:t>
      </w:r>
    </w:p>
    <w:p w14:paraId="1C81CA28" w14:textId="07BE83DB" w:rsidR="00100496" w:rsidRPr="00100496" w:rsidRDefault="00100496" w:rsidP="00100496">
      <w:pPr>
        <w:pStyle w:val="p1"/>
        <w:rPr>
          <w:rStyle w:val="s1"/>
        </w:rPr>
      </w:pPr>
      <w:r>
        <w:rPr>
          <w:rStyle w:val="s1"/>
          <w:lang w:val="en-US"/>
        </w:rPr>
        <w:t>18/</w:t>
      </w:r>
      <w:r w:rsidRPr="00100496">
        <w:rPr>
          <w:rStyle w:val="s1"/>
        </w:rPr>
        <w:t xml:space="preserve">The FBI Office in Block X39XX received more than 23,000 reports of a crime </w:t>
      </w:r>
    </w:p>
    <w:p w14:paraId="3A351069" w14:textId="77777777" w:rsidR="00100496" w:rsidRPr="00100496" w:rsidRDefault="00100496" w:rsidP="00100496">
      <w:pPr>
        <w:pStyle w:val="p1"/>
        <w:rPr>
          <w:rStyle w:val="s1"/>
        </w:rPr>
      </w:pPr>
    </w:p>
    <w:p w14:paraId="20C3689C" w14:textId="0D055321" w:rsidR="00100496" w:rsidRPr="00100496" w:rsidRDefault="00100496" w:rsidP="00100496">
      <w:pPr>
        <w:pStyle w:val="p1"/>
        <w:rPr>
          <w:rStyle w:val="s1"/>
        </w:rPr>
      </w:pPr>
      <w:r>
        <w:rPr>
          <w:rStyle w:val="s1"/>
          <w:lang w:val="en-US"/>
        </w:rPr>
        <w:lastRenderedPageBreak/>
        <w:t>19/</w:t>
      </w:r>
      <w:r w:rsidRPr="00100496">
        <w:rPr>
          <w:rStyle w:val="s1"/>
        </w:rPr>
        <w:t xml:space="preserve">In the year 2021, a highest rate of crimes was recorded that domestic violence, while in the year 2022 the lowest rate was recorded </w:t>
      </w:r>
    </w:p>
    <w:p w14:paraId="0390E1B2" w14:textId="77777777" w:rsidR="00100496" w:rsidRPr="00100496" w:rsidRDefault="00100496" w:rsidP="00100496">
      <w:pPr>
        <w:pStyle w:val="p1"/>
        <w:rPr>
          <w:rStyle w:val="s1"/>
        </w:rPr>
      </w:pPr>
    </w:p>
    <w:p w14:paraId="41FD14DE" w14:textId="6469952D" w:rsidR="00100496" w:rsidRDefault="00100496" w:rsidP="00100496">
      <w:pPr>
        <w:pStyle w:val="p1"/>
        <w:rPr>
          <w:rStyle w:val="s1"/>
        </w:rPr>
      </w:pPr>
      <w:r>
        <w:rPr>
          <w:rStyle w:val="s1"/>
          <w:lang w:val="en-US"/>
        </w:rPr>
        <w:t>20/</w:t>
      </w:r>
      <w:r w:rsidRPr="00100496">
        <w:rPr>
          <w:rStyle w:val="s1"/>
        </w:rPr>
        <w:t>In the year 2022, the month of 7 recorded the highest rate of crimes, while 10 recorded the lowest rate</w:t>
      </w:r>
    </w:p>
    <w:p w14:paraId="043DDE05" w14:textId="77777777" w:rsidR="000823E5" w:rsidRPr="000823E5" w:rsidRDefault="000823E5">
      <w:pPr>
        <w:pStyle w:val="p1"/>
        <w:rPr>
          <w:rFonts w:hint="eastAsia"/>
          <w:lang w:val="en-US"/>
        </w:rPr>
      </w:pPr>
    </w:p>
    <w:p w14:paraId="65C4ADC0" w14:textId="77777777" w:rsidR="00367172" w:rsidRDefault="00367172"/>
    <w:sectPr w:rsidR="003671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72"/>
    <w:rsid w:val="000823E5"/>
    <w:rsid w:val="00100496"/>
    <w:rsid w:val="00367172"/>
    <w:rsid w:val="005E4798"/>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9266"/>
  <w15:chartTrackingRefBased/>
  <w15:docId w15:val="{A6812905-F357-BD48-BE99-349823E8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67172"/>
    <w:rPr>
      <w:rFonts w:ascii=".AppleSystemUIFont" w:hAnsi=".AppleSystemUIFont" w:cs="Times New Roman"/>
      <w:sz w:val="32"/>
      <w:szCs w:val="32"/>
    </w:rPr>
  </w:style>
  <w:style w:type="paragraph" w:customStyle="1" w:styleId="p2">
    <w:name w:val="p2"/>
    <w:basedOn w:val="Normal"/>
    <w:rsid w:val="00367172"/>
    <w:rPr>
      <w:rFonts w:ascii=".AppleSystemUIFont" w:hAnsi=".AppleSystemUIFont" w:cs="Times New Roman"/>
      <w:sz w:val="32"/>
      <w:szCs w:val="32"/>
    </w:rPr>
  </w:style>
  <w:style w:type="character" w:customStyle="1" w:styleId="s1">
    <w:name w:val="s1"/>
    <w:basedOn w:val="DefaultParagraphFont"/>
    <w:rsid w:val="00367172"/>
    <w:rPr>
      <w:rFonts w:ascii="UICTFontTextStyleBody" w:hAnsi="UICTFontTextStyleBody" w:hint="default"/>
      <w:b w:val="0"/>
      <w:bCs w:val="0"/>
      <w:i w:val="0"/>
      <w:iCs w:val="0"/>
      <w:sz w:val="32"/>
      <w:szCs w:val="32"/>
    </w:rPr>
  </w:style>
  <w:style w:type="character" w:customStyle="1" w:styleId="apple-converted-space">
    <w:name w:val="apple-converted-space"/>
    <w:basedOn w:val="DefaultParagraphFont"/>
    <w:rsid w:val="00367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ريم السبتي ID 439200959</dc:creator>
  <cp:keywords/>
  <dc:description/>
  <cp:lastModifiedBy>esraa sultan</cp:lastModifiedBy>
  <cp:revision>2</cp:revision>
  <dcterms:created xsi:type="dcterms:W3CDTF">2022-12-28T21:54:00Z</dcterms:created>
  <dcterms:modified xsi:type="dcterms:W3CDTF">2022-12-28T21:54:00Z</dcterms:modified>
</cp:coreProperties>
</file>