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1B1F24"/>
          <w:sz w:val="39"/>
        </w:rPr>
        <w:t>Mokshith H S</w:t>
      </w:r>
    </w:p>
    <w:p>
      <w:pPr>
        <w:spacing w:before="0" w:after="30" w:line="240" w:lineRule="auto"/>
        <w:jc w:val="center"/>
      </w:pPr>
      <w:r>
        <w:rPr>
          <w:rFonts w:ascii="Arial" w:hAnsi="Arial"/>
          <w:b/>
          <w:color w:val="0F4C81"/>
          <w:sz w:val="21"/>
        </w:rPr>
        <w:t>Cybersecurity Internship Candidate | SOC / Blue Team | Secure Software</w:t>
      </w:r>
    </w:p>
    <w:p>
      <w:pPr>
        <w:spacing w:before="0" w:after="10" w:line="240" w:lineRule="auto"/>
        <w:jc w:val="center"/>
      </w:pPr>
      <w:r>
        <w:rPr>
          <w:rFonts w:ascii="Arial" w:hAnsi="Arial"/>
          <w:b w:val="0"/>
          <w:color w:val="57606A"/>
          <w:sz w:val="19"/>
        </w:rPr>
        <w:t>gowdas573201@gmail.com | 6360571927 | Hassan, Karnataka, India</w:t>
      </w:r>
    </w:p>
    <w:p>
      <w:pPr>
        <w:spacing w:before="0" w:after="80" w:line="240" w:lineRule="auto"/>
        <w:jc w:val="center"/>
      </w:pPr>
      <w:r>
        <w:rPr>
          <w:rFonts w:ascii="Arial" w:hAnsi="Arial"/>
          <w:b w:val="0"/>
          <w:color w:val="57606A"/>
          <w:sz w:val="19"/>
        </w:rPr>
        <w:t>linkedin.com/in/mokshith-hs | github.com/BlackCat-Sec | blackcat-sec.github.io/portfolio</w:t>
      </w:r>
    </w:p>
    <w:p>
      <w:pPr>
        <w:spacing w:before="140" w:after="80" w:line="240" w:lineRule="auto"/>
        <w:pBdr>
          <w:bottom w:val="single" w:sz="6" w:space="1" w:color="B7C4D3"/>
        </w:pBdr>
      </w:pPr>
      <w:r>
        <w:rPr>
          <w:rFonts w:ascii="Arial" w:hAnsi="Arial"/>
          <w:b/>
          <w:color w:val="0F4C81"/>
          <w:sz w:val="21"/>
        </w:rPr>
        <w:t>PROFESSIONAL SUMMARY</w:t>
      </w:r>
    </w:p>
    <w:p>
      <w:pPr>
        <w:spacing w:before="0" w:after="40" w:line="259" w:lineRule="auto"/>
      </w:pPr>
      <w:r>
        <w:rPr>
          <w:rFonts w:ascii="Arial" w:hAnsi="Arial"/>
          <w:b w:val="0"/>
          <w:color w:val="1B1F24"/>
          <w:sz w:val="20"/>
        </w:rPr>
        <w:t>Cybersecurity-focused B.E. student in Artificial Intelligence and Machine Learning with an 8.3 CGPI and hands-on experience building Python security CLIs, FastAPI-based scanning platforms, and ML-backed applications. Interested in cybersecurity internships spanning SOC and blue-team operations, Linux, networking, threat detection, and secure software development. Open to internship and fresher opportunities across remote, onsite, and hybrid environments.</w:t>
      </w:r>
    </w:p>
    <w:p>
      <w:pPr>
        <w:spacing w:before="140" w:after="80" w:line="240" w:lineRule="auto"/>
        <w:pBdr>
          <w:bottom w:val="single" w:sz="6" w:space="1" w:color="B7C4D3"/>
        </w:pBdr>
      </w:pPr>
      <w:r>
        <w:rPr>
          <w:rFonts w:ascii="Arial" w:hAnsi="Arial"/>
          <w:b/>
          <w:color w:val="0F4C81"/>
          <w:sz w:val="21"/>
        </w:rPr>
        <w:t>EDUCATION</w:t>
      </w:r>
    </w:p>
    <w:p>
      <w:pPr>
        <w:spacing w:before="0" w:after="10" w:line="247" w:lineRule="auto"/>
      </w:pPr>
      <w:r>
        <w:rPr>
          <w:rFonts w:ascii="Arial" w:hAnsi="Arial"/>
          <w:b/>
          <w:color w:val="1B1F24"/>
          <w:sz w:val="20"/>
        </w:rPr>
        <w:t>Bachelor of Engineering (B.E.) in Artificial Intelligence and Machine Learning</w:t>
      </w:r>
    </w:p>
    <w:p>
      <w:pPr>
        <w:spacing w:before="0" w:after="8" w:line="247" w:lineRule="auto"/>
      </w:pPr>
      <w:r>
        <w:rPr>
          <w:rFonts w:ascii="Arial" w:hAnsi="Arial"/>
          <w:b w:val="0"/>
          <w:color w:val="57606A"/>
          <w:sz w:val="19"/>
        </w:rPr>
        <w:t>Bahubali College of Engineering, Shravanabelagola, Karnataka | Expected July 2027 | CGPI: 8.3 / 10</w:t>
      </w:r>
    </w:p>
    <w:p>
      <w:pPr>
        <w:spacing w:before="0" w:after="30" w:line="247" w:lineRule="auto"/>
      </w:pPr>
      <w:r>
        <w:rPr>
          <w:rFonts w:ascii="Arial" w:hAnsi="Arial"/>
          <w:b w:val="0"/>
          <w:color w:val="57606A"/>
          <w:sz w:val="19"/>
        </w:rPr>
        <w:t>Class XII | 76%  |  Class X | 76%</w:t>
      </w:r>
    </w:p>
    <w:p>
      <w:pPr>
        <w:spacing w:before="140" w:after="80" w:line="240" w:lineRule="auto"/>
        <w:pBdr>
          <w:bottom w:val="single" w:sz="6" w:space="1" w:color="B7C4D3"/>
        </w:pBdr>
      </w:pPr>
      <w:r>
        <w:rPr>
          <w:rFonts w:ascii="Arial" w:hAnsi="Arial"/>
          <w:b/>
          <w:color w:val="0F4C81"/>
          <w:sz w:val="21"/>
        </w:rPr>
        <w:t>EXPERIENCE AND RECOGNITION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Received internship and job opportunity recognition from Dashin Technosoft, reflecting early industry interest in cybersecurity-oriented development.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Participated in hackathons and technical project events, strengthening teamwork, rapid problem-solving, and solution building under time constraints.</w:t>
      </w:r>
    </w:p>
    <w:p>
      <w:pPr>
        <w:spacing w:after="28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Active learner in cybersecurity, Linux, networking, and AI/ML with public GitHub projects and certification-backed technical growth.</w:t>
      </w:r>
    </w:p>
    <w:p>
      <w:pPr>
        <w:spacing w:before="140" w:after="80" w:line="240" w:lineRule="auto"/>
        <w:pBdr>
          <w:bottom w:val="single" w:sz="6" w:space="1" w:color="B7C4D3"/>
        </w:pBdr>
      </w:pPr>
      <w:r>
        <w:rPr>
          <w:rFonts w:ascii="Arial" w:hAnsi="Arial"/>
          <w:b/>
          <w:color w:val="0F4C81"/>
          <w:sz w:val="21"/>
        </w:rPr>
        <w:t>TECHNICAL SKILLS</w:t>
      </w:r>
    </w:p>
    <w:p>
      <w:pPr>
        <w:spacing w:before="0" w:after="10" w:line="250" w:lineRule="auto"/>
      </w:pPr>
      <w:r>
        <w:rPr>
          <w:rFonts w:ascii="Arial" w:hAnsi="Arial"/>
          <w:b w:val="0"/>
          <w:color w:val="1B1F24"/>
          <w:sz w:val="19"/>
        </w:rPr>
        <w:t>Cybersecurity: Network security, SOC and blue-team fundamentals, Linux security, threat analysis, phishing detection, malware basics, supply-chain scanning</w:t>
      </w:r>
    </w:p>
    <w:p>
      <w:pPr>
        <w:spacing w:before="0" w:after="10" w:line="250" w:lineRule="auto"/>
      </w:pPr>
      <w:r>
        <w:rPr>
          <w:rFonts w:ascii="Arial" w:hAnsi="Arial"/>
          <w:b w:val="0"/>
          <w:color w:val="1B1F24"/>
          <w:sz w:val="19"/>
        </w:rPr>
        <w:t>Programming and AI/ML: Python, JavaScript, HTML/CSS, React, FastAPI, TensorFlow/Keras, machine learning, AI automation</w:t>
      </w:r>
    </w:p>
    <w:p>
      <w:pPr>
        <w:spacing w:before="0" w:after="32" w:line="250" w:lineRule="auto"/>
      </w:pPr>
      <w:r>
        <w:rPr>
          <w:rFonts w:ascii="Arial" w:hAnsi="Arial"/>
          <w:b w:val="0"/>
          <w:color w:val="1B1F24"/>
          <w:sz w:val="19"/>
        </w:rPr>
        <w:t>Tools and Platforms: Git, GitHub, Kali Linux, Linux, Docker, SQLite, Oracle Cloud, VS Code, Google Play Console</w:t>
      </w:r>
    </w:p>
    <w:p>
      <w:pPr>
        <w:spacing w:before="140" w:after="80" w:line="240" w:lineRule="auto"/>
        <w:pBdr>
          <w:bottom w:val="single" w:sz="6" w:space="1" w:color="B7C4D3"/>
        </w:pBdr>
      </w:pPr>
      <w:r>
        <w:rPr>
          <w:rFonts w:ascii="Arial" w:hAnsi="Arial"/>
          <w:b/>
          <w:color w:val="0F4C81"/>
          <w:sz w:val="21"/>
        </w:rPr>
        <w:t>SELECTED PROJECTS</w:t>
      </w:r>
    </w:p>
    <w:p>
      <w:pPr>
        <w:spacing w:before="0" w:after="26" w:line="250" w:lineRule="auto"/>
      </w:pPr>
      <w:r>
        <w:rPr>
          <w:rFonts w:ascii="Arial" w:hAnsi="Arial"/>
          <w:b/>
          <w:color w:val="1B1F24"/>
          <w:sz w:val="21"/>
        </w:rPr>
        <w:t>FastSec / CipherShield Cyber Scanner</w:t>
      </w:r>
      <w:r>
        <w:rPr>
          <w:rFonts w:ascii="Arial" w:hAnsi="Arial"/>
          <w:b w:val="0"/>
          <w:color w:val="57606A"/>
          <w:sz w:val="20"/>
        </w:rPr>
        <w:t xml:space="preserve"> | </w:t>
      </w:r>
      <w:r>
        <w:rPr>
          <w:rFonts w:ascii="Arial" w:hAnsi="Arial"/>
          <w:b w:val="0"/>
          <w:color w:val="57606A"/>
          <w:sz w:val="20"/>
        </w:rPr>
        <w:t>Python, FastAPI, JavaScript, HTML/CSS, SQLite, SSL/TLS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Built a full-stack cybersecurity scanner for SSL/TLS certificate inspection and domain intelligence with FastAPI backend services and browser-based frontend flows.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Implemented JWT authentication, scan history, watchlist monitoring, WHOIS and DNS lookups, and alert-oriented workflows for practical security analysis.</w:t>
      </w:r>
    </w:p>
    <w:p>
      <w:pPr>
        <w:spacing w:before="0" w:after="26" w:line="250" w:lineRule="auto"/>
      </w:pPr>
      <w:r>
        <w:rPr>
          <w:rFonts w:ascii="Arial" w:hAnsi="Arial"/>
          <w:b/>
          <w:color w:val="1B1F24"/>
          <w:sz w:val="21"/>
        </w:rPr>
        <w:t>Safe Security Scanner</w:t>
      </w:r>
      <w:r>
        <w:rPr>
          <w:rFonts w:ascii="Arial" w:hAnsi="Arial"/>
          <w:b w:val="0"/>
          <w:color w:val="57606A"/>
          <w:sz w:val="20"/>
        </w:rPr>
        <w:t xml:space="preserve"> | </w:t>
      </w:r>
      <w:r>
        <w:rPr>
          <w:rFonts w:ascii="Arial" w:hAnsi="Arial"/>
          <w:b w:val="0"/>
          <w:color w:val="57606A"/>
          <w:sz w:val="20"/>
        </w:rPr>
        <w:t>Python, CLI, SBOM, pip-audit, supply-chain security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Developed a Python CLI to analyze local repositories, Git URLs, PyPI packages, and SBOMs for risky code patterns, hard-coded secrets, and dependency issues.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Added JSON reporting and Kali-friendly execution paths to support first-pass software supply-chain risk triage in developer and security workflows.</w:t>
      </w:r>
    </w:p>
    <w:p>
      <w:pPr>
        <w:spacing w:before="0" w:after="26" w:line="250" w:lineRule="auto"/>
      </w:pPr>
      <w:r>
        <w:rPr>
          <w:rFonts w:ascii="Arial" w:hAnsi="Arial"/>
          <w:b/>
          <w:color w:val="1B1F24"/>
          <w:sz w:val="21"/>
        </w:rPr>
        <w:t>Exploit Verifier</w:t>
      </w:r>
      <w:r>
        <w:rPr>
          <w:rFonts w:ascii="Arial" w:hAnsi="Arial"/>
          <w:b w:val="0"/>
          <w:color w:val="57606A"/>
          <w:sz w:val="20"/>
        </w:rPr>
        <w:t xml:space="preserve"> | </w:t>
      </w:r>
      <w:r>
        <w:rPr>
          <w:rFonts w:ascii="Arial" w:hAnsi="Arial"/>
          <w:b w:val="0"/>
          <w:color w:val="57606A"/>
          <w:sz w:val="20"/>
        </w:rPr>
        <w:t>Python, Docker, CVE validation, defensive security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Created a defensive exposure-verification CLI that checks public CVE indicators using Docker-isolated benign probes and evidence-based confidence scoring.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Designed the tool for authorized validation without weaponized payload execution, making it useful for blue-team triage, lab validation, and documentation workflows.</w:t>
      </w:r>
    </w:p>
    <w:p>
      <w:pPr>
        <w:spacing w:before="0" w:after="26" w:line="250" w:lineRule="auto"/>
      </w:pPr>
      <w:r>
        <w:rPr>
          <w:rFonts w:ascii="Arial" w:hAnsi="Arial"/>
          <w:b/>
          <w:color w:val="1B1F24"/>
          <w:sz w:val="21"/>
        </w:rPr>
        <w:t>Blood Group Prediction</w:t>
      </w:r>
      <w:r>
        <w:rPr>
          <w:rFonts w:ascii="Arial" w:hAnsi="Arial"/>
          <w:b w:val="0"/>
          <w:color w:val="57606A"/>
          <w:sz w:val="20"/>
        </w:rPr>
        <w:t xml:space="preserve"> | </w:t>
      </w:r>
      <w:r>
        <w:rPr>
          <w:rFonts w:ascii="Arial" w:hAnsi="Arial"/>
          <w:b w:val="0"/>
          <w:color w:val="57606A"/>
          <w:sz w:val="20"/>
        </w:rPr>
        <w:t>Flask, TensorFlow/Keras, OpenCV, HTML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Built an end-to-end ML-backed web application that predicts one of eight labels from uploaded fingerprint images using a trained CNN model.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Connected model inference to a browser workflow with image upload, prediction, and confidence display to demonstrate applied AIML deployment.</w:t>
      </w:r>
    </w:p>
    <w:p>
      <w:pPr>
        <w:spacing w:before="140" w:after="80" w:line="240" w:lineRule="auto"/>
        <w:pBdr>
          <w:bottom w:val="single" w:sz="6" w:space="1" w:color="B7C4D3"/>
        </w:pBdr>
      </w:pPr>
      <w:r>
        <w:rPr>
          <w:rFonts w:ascii="Arial" w:hAnsi="Arial"/>
          <w:b/>
          <w:color w:val="0F4C81"/>
          <w:sz w:val="21"/>
        </w:rPr>
        <w:t>CERTIFICATIONS</w:t>
      </w:r>
    </w:p>
    <w:p>
      <w:pPr>
        <w:spacing w:before="0" w:after="28" w:line="247" w:lineRule="auto"/>
      </w:pPr>
      <w:r>
        <w:rPr>
          <w:rFonts w:ascii="Arial" w:hAnsi="Arial"/>
          <w:b w:val="0"/>
          <w:color w:val="1B1F24"/>
          <w:sz w:val="19"/>
        </w:rPr>
        <w:t>Google Foundation of Cybersecurity; Google Play It Safe: Manage Security Risks; Google Tools of the Trade: Linux and SQL; Google Connect and Protect: Networks and Network Security; Cisco Introduction to Cybersecurity</w:t>
      </w:r>
    </w:p>
    <w:p>
      <w:pPr>
        <w:spacing w:before="140" w:after="80" w:line="240" w:lineRule="auto"/>
        <w:pBdr>
          <w:bottom w:val="single" w:sz="6" w:space="1" w:color="B7C4D3"/>
        </w:pBdr>
      </w:pPr>
      <w:r>
        <w:rPr>
          <w:rFonts w:ascii="Arial" w:hAnsi="Arial"/>
          <w:b/>
          <w:color w:val="0F4C81"/>
          <w:sz w:val="21"/>
        </w:rPr>
        <w:t>ADDITIONAL INFORMATION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Languages: Kannada, English, Hindi.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Target roles: Cybersecurity Internship, SOC / Blue Team, Software plus Security.</w:t>
      </w:r>
    </w:p>
    <w:p>
      <w:pPr>
        <w:spacing w:after="10" w:line="247" w:lineRule="auto"/>
        <w:ind w:left="259" w:hanging="202"/>
      </w:pPr>
      <w:r>
        <w:rPr>
          <w:rFonts w:ascii="Arial" w:hAnsi="Arial"/>
          <w:b/>
          <w:color w:val="0F4C81"/>
          <w:sz w:val="19"/>
        </w:rPr>
        <w:t xml:space="preserve">- </w:t>
      </w:r>
      <w:r>
        <w:rPr>
          <w:rFonts w:ascii="Arial" w:hAnsi="Arial"/>
          <w:b w:val="0"/>
          <w:color w:val="1B1F24"/>
          <w:sz w:val="19"/>
        </w:rPr>
        <w:t>Work preference: Internship or full-time fresher opportunities across remote, onsite, and hybrid environments.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