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D8" w:rsidRPr="00D727D8" w:rsidRDefault="00D727D8" w:rsidP="00D727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Приказ </w:t>
      </w:r>
      <w:proofErr w:type="spellStart"/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Минобрнауки</w:t>
      </w:r>
      <w:proofErr w:type="spellEnd"/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России от 22.01.2014 N</w:t>
      </w:r>
      <w:bookmarkStart w:id="0" w:name="_GoBack"/>
      <w:bookmarkEnd w:id="0"/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32</w:t>
      </w:r>
      <w:proofErr w:type="gramStart"/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О</w:t>
      </w:r>
      <w:proofErr w:type="gramEnd"/>
      <w:r w:rsidRPr="00D727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 утверждении Порядка приема граждан на обучение по образовательным программам начального общего, основного общего и среднего общего образования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100002"/>
      <w:bookmarkEnd w:id="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100003"/>
      <w:bookmarkEnd w:id="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22 января 2014 г. N 32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100004"/>
      <w:bookmarkEnd w:id="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УТВЕРЖДЕНИИ ПОРЯДКА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ПРИЕМА ГРАЖДАН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ПО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ОБРАЗОВАТЕЛЬНЫМ ПРОГРАММАМ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НАЧАЛЬНОГО ОБЩЕГО, ОСНОВНОГО ОБЩЕГО И СРЕДНЕГО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 ОБРАЗОВАНИЯ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100005"/>
      <w:bookmarkEnd w:id="4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hyperlink r:id="rId5" w:anchor="100762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частью 8 статьи 55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48, ст. 6165) и подпунктом 5.2.30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официальный интернет-портал правовой информации </w:t>
      </w:r>
      <w:proofErr w:type="spell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htpp</w:t>
      </w:r>
      <w:proofErr w:type="spell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://www.pravo.gov.ru, 4 января 2014 г.), приказываю: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100006"/>
      <w:bookmarkEnd w:id="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Утвердить прилагаемый </w:t>
      </w:r>
      <w:hyperlink r:id="rId6" w:anchor="100013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Порядок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приема граждан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по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образовательным программам начального общего, основного общего и среднего общего образования.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100007"/>
      <w:bookmarkEnd w:id="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Признать утратившими силу приказы Министерства образования и науки Российской Федерации: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100008"/>
      <w:bookmarkEnd w:id="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15 февраля 2012 г. N 107 "Об утверждении Порядка приема граждан в общеобразовательные учреждения" (зарегистрирован Министерством юстиции Российской Федерации 17 апреля 2012 г., регистрационный N 23859);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100009"/>
      <w:bookmarkEnd w:id="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4 июля 2012 г. N 521 "О внесении изменений в Порядок приема граждан в общеобразовательные учреждения, утвержденный приказом Министерства образования и науки Российской Федерации от 15 февраля 2012 г. N 107" (зарегистрирован Министерством юстиции Российской Федерации 25 июля 2012 г., регистрационный N 24999).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100010"/>
      <w:bookmarkEnd w:id="9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Министр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Д.В.ЛИВАНОВ</w:t>
      </w:r>
    </w:p>
    <w:p w:rsidR="00D727D8" w:rsidRPr="00D727D8" w:rsidRDefault="00D727D8" w:rsidP="00D7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27D8" w:rsidRPr="00D727D8" w:rsidRDefault="00D727D8" w:rsidP="00D7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27D8" w:rsidRPr="00D727D8" w:rsidRDefault="00D727D8" w:rsidP="00D7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100011"/>
      <w:bookmarkEnd w:id="1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100012"/>
      <w:bookmarkEnd w:id="1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приказом Министерства образования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науки Российской Федерации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22 января 2014 г. N 32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100013"/>
      <w:bookmarkEnd w:id="1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ПРИЕМА ГРАЖДАН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ПО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ОБРАЗОВАТЕЛЬНЫМ ПРОГРАММАМ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НАЧАЛЬНОГО ОБЩЕГО, ОСНОВНОГО ОБЩЕГО И СРЕДНЕГО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 ОБРАЗОВАНИЯ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100014"/>
      <w:bookmarkEnd w:id="1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Порядок приема граждан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по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образовательным программам начального общего, основного общего и среднего общего образования (далее - Порядок) регламентирует прием граждан Российской Федерации (далее - граждане, дети) в организации, осуществляющие образовательную деятельность по образовательным программам начального общего, основного общего и среднего общего образования (далее соответственно - ОООД, общеобразовательные программы).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100015"/>
      <w:bookmarkEnd w:id="14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 иностранных граждан и лиц без гражданства, в том числе соотечественников за рубежом, в ОООД для обучения по общеобразовательным программам за счет бюджетных ассигнований федерального бюджета, бюджетов субъектов Российской Федерации и местных бюджетов осуществляется в соответствии с международными договорами Российской Федерации, Федеральным </w:t>
      </w:r>
      <w:hyperlink r:id="rId7" w:anchor="101028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законом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29 декабря 2012 г. N 273-ФЗ "Об образовании в Российской Федерации" (Собрание законодательства Российской Федерации, 2012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N 53, ст. 7598; 2013, N 19, ст. 2326; N 23, ст. 2878; N 27, ст. 3462; N 30, ст. 4036; N 48, ст. 6165) и настоящим Порядком.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100016"/>
      <w:bookmarkEnd w:id="1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Правила приема в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конкретную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ОООД на обучение по общеобразовательным программам (далее - правила приема) устанавливаются в части, не урегулированной законодательством об образовании, ОООД самостоятельно.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100017"/>
      <w:bookmarkEnd w:id="1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100018"/>
      <w:bookmarkEnd w:id="1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8" w:anchor="100763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9 статьи 55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100019"/>
      <w:bookmarkEnd w:id="1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Прием граждан для обучения в филиале ОООД осуществляется в соответствии с правилами приема на обучение в ОООД.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100020"/>
      <w:bookmarkEnd w:id="19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Правила приема в государственные и муниципальные образовательные организации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основным общеобразовательным программам должны обеспечивать прием в образовательную организацию граждан, имеющих право на получение общего образования соответствующего уровня и проживающих на территории, за которой закреплена указанная образовательная организация (далее - закрепленная территория).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100021"/>
      <w:bookmarkEnd w:id="2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100022"/>
      <w:bookmarkEnd w:id="2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9" w:anchor="100901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3 статьи 67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100023"/>
      <w:bookmarkEnd w:id="2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приеме в государственную или муниципальную образовательную организацию может быть отказано только по причине отсутствия в ней свободных мест, за исключением случаев, предусмотренных </w:t>
      </w:r>
      <w:hyperlink r:id="rId10" w:anchor="100903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частями 5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" w:anchor="100904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6 статьи 67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2" w:anchor="101173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статьей 88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2013, N 19, ст. 2326; N 23, ст. 2878; N 27, ст. 3462; N 30, ст. 4036; N 48, ст. 6165).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отсутствия мест в государственной или муниципальной образовательной организации родители (законные представители)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Федерации, осуществляющий государственное управление в сфере образования, или орган местного самоуправления, осуществляющий управление в сфере образования.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3" w:name="100024"/>
      <w:bookmarkEnd w:id="2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100025"/>
      <w:bookmarkEnd w:id="24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13" w:anchor="100902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4 статьи 67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5" w:name="100026"/>
      <w:bookmarkEnd w:id="2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 на обучение по основным общеобразовательным программам за счет средств бюджетных ассигнований федерального бюджета, бюджетов субъектов Российской Федерации и местных бюджетов проводится на общедоступной основе, если иное не предусмотрено Федеральным </w:t>
      </w:r>
      <w:hyperlink r:id="rId14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законом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29 декабря 2012 г. N 273-ФЗ "Об образовании в Российской Федерации" (Собрание законодательства Российской Федерации, 2012, N 53, ст. 7598;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2013, N 19, ст. 2326; N 23, ст. 2878; N 27, ст. 3462; N 30, ст. 4036; N 48, ст. 6165).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6" w:name="100027"/>
      <w:bookmarkEnd w:id="2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индивидуального отбора при приеме в государственные и муниципальные образовательные организации для получения основного общего и среднего общего образования с углубленным изучением отдельных учебных предметов или для профильного обучения допускается в случаях и в порядке, которые предусмотрены законодательством субъекта Российской Федерации &lt;1&gt;.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100028"/>
      <w:bookmarkEnd w:id="2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100029"/>
      <w:bookmarkEnd w:id="2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&lt;1&gt; </w:t>
      </w:r>
      <w:hyperlink r:id="rId15" w:anchor="100903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5 статьи 67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100030"/>
      <w:bookmarkEnd w:id="29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конкурса или индивидуального отбора при приеме граждан для получения общего образования в образовательных организациях, реализующих образовательные программы основного общего и среднего общего образования, интегрированные с дополнительными предпрофессиональными образовательными программами в области физической культуры и спорта, или образовательные программы среднего профессионального образования в области искусств, интегрированные с образовательными программами основного общего и среднего общего образования, осуществляется на основании оценки способностей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занятию отдельным видом искусства или спорта, а также при отсутствии противопоказаний к занятию соответствующим видом спорта.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100031"/>
      <w:bookmarkEnd w:id="3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100032"/>
      <w:bookmarkEnd w:id="3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16" w:anchor="100904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6 статьи 67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100033"/>
      <w:bookmarkEnd w:id="3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ОООД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обязана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ознакомить поступающего и (или) его родителей (законных представителей) со своим уставом,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100034"/>
      <w:bookmarkEnd w:id="3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4" w:name="100035"/>
      <w:bookmarkEnd w:id="34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17" w:anchor="100756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 статьи 55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5" w:name="100036"/>
      <w:bookmarkEnd w:id="35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и муниципальные образовательные организации размещают распорядительный акт органа местного самоуправления муниципального района, городского округа (в городах федерального значения - акт органа, определенного законами этих субъектов Российской Федерации) о закреплении образовательных организаций за конкретными территориями муниципального района, городского округа, издаваемый не позднее 1 февраля текущего года (далее - распорядительный акт о закрепленной территории).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100037"/>
      <w:bookmarkEnd w:id="3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8. Государственная или муниципальная образовательная организация с целью проведения организованного приема граждан в первый класс размещает на информационном стенде, на официальном сайте в сети "Интернет", в средствах массовой информации (в том числе электронных) информацию о: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7" w:name="100038"/>
      <w:bookmarkEnd w:id="37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 мест в первых классах не позднее 10 календарных дней с момента издания распорядительного акта о закрепленной территории;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8" w:name="100039"/>
      <w:bookmarkEnd w:id="38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наличии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свободных мест для приема детей, не проживающих на закрепленной территории, не позднее 1 июля.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100040"/>
      <w:bookmarkEnd w:id="39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 граждан в ОООД осуществляется по личному заявлению родителя (законного представителя) ребенка при предъявлении оригинала документа, удостоверяющего личность родителя (законного представителя), либо оригинала документа, удостоверяющего личность иностранного гражданина и лица без гражданства в Российской Федерации в соответствии со </w:t>
      </w:r>
      <w:hyperlink r:id="rId18" w:anchor="100091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статьей 10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25 июля 2002 г. N 115-ФЗ "О правовом положении иностранных граждан в Российской Федерации" (Собрание законодательства Российской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Федерации, 2002, N 30, ст. 3032).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100041"/>
      <w:bookmarkEnd w:id="4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ОООД может осуществлять прием указанного заявления в форме электронного документа с использованием информационно-телекоммуникационных сетей общего пользования.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100042"/>
      <w:bookmarkEnd w:id="4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заявлении родителями (законными представителями) ребенка указываются следующие сведения: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2" w:name="100043"/>
      <w:bookmarkEnd w:id="4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(последнее - при наличии) ребенка;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100044"/>
      <w:bookmarkEnd w:id="4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дата и место рождения ребенка;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100045"/>
      <w:bookmarkEnd w:id="44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в) фамилия, имя, отчество (последнее - при наличии) родителей (законных представителей) ребенка;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100046"/>
      <w:bookmarkEnd w:id="4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адрес места жительства ребенка, его родителей (законных представителей);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100047"/>
      <w:bookmarkEnd w:id="4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контактные телефоны родителей (законных представителей) ребенка.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100048"/>
      <w:bookmarkEnd w:id="4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Примерная форма заявления размещается ОООД на информационном стенде и (или) на официальном сайте ОООД в сети "Интернет".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100049"/>
      <w:bookmarkEnd w:id="4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приема в ОООД: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100050"/>
      <w:bookmarkEnd w:id="49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(законные представители) детей, проживающих на закрепленной территории, для зачисления ребенка в первый класс дополнительно предъявляют оригинал свидетельства о рождении ребенка или документ, подтверждающий родство заявителя, свидетельство о регистрации ребенка по месту жительства или по месту пребывания на закрепленной территории или документ, содержащий сведения о регистрации ребенка по месту жительства или по месту пребывания на закрепленной территории;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0" w:name="100051"/>
      <w:bookmarkEnd w:id="5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(законные представители) детей, не проживающих на закрепленной территории, дополнительно предъявляют свидетельство о рождении ребенка.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1" w:name="100052"/>
      <w:bookmarkEnd w:id="5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(законные представители) детей, являющихся иностранными гражданами или лицами без гражданства, дополнительно предъявляют документ, подтверждающий родство заявителя (или законность представления прав ребенка), и документ, подтверждающий право заявителя на пребывание в Российской Федерации.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100053"/>
      <w:bookmarkEnd w:id="5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Иностранные граждане и лица без гражданства все документы представляют на русском языке или вместе с заверенным в установленном порядке переводом на русский язык.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100054"/>
      <w:bookmarkEnd w:id="5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Копии предъявляемых при приеме документов хранятся в ОООД на время обучения ребенка.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100055"/>
      <w:bookmarkEnd w:id="54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10. Родители (законные представители) детей имеют право по своему усмотрению представлять другие документы.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100056"/>
      <w:bookmarkEnd w:id="5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При приеме в ОООД для получения среднего общего образования представляется аттестат об основном общем образовании установленного образца.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100057"/>
      <w:bookmarkEnd w:id="5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12. Требование предоставления других документов в качестве основания для приема детей в ОООД не допускается.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7" w:name="100058"/>
      <w:bookmarkEnd w:id="5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13. Факт ознакомления родителей (законных представителей) ребенка с лицензией на осуществление образовательной деятельности, свидетельством о государственной аккредитации ОООД, уставом ОООД фиксируется в заявлении о приеме и заверяется личной подписью родителей (законных представителей) ребенка.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8" w:name="100059"/>
      <w:bookmarkEnd w:id="5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Подписью родителей (законных представителей) ребенка фиксируется также согласие на обработку их персональных данных и персональных данных ребенка в порядке, установленном законодательством Российской Федерации &lt;1&gt;.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100060"/>
      <w:bookmarkEnd w:id="59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100061"/>
      <w:bookmarkEnd w:id="6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19" w:anchor="100258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 статьи 6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27 июля 2006 г. N 152-ФЗ "О персональных данных" (Собрание законодательства Российской Федерации, 2006, N 31, ст. 3451).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1" w:name="100062"/>
      <w:bookmarkEnd w:id="6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Прием заявлений в первый класс ОООД для граждан, проживающих на закрепленной территории, начинается не позднее 1 февраля и завершается не позднее 30 июня текущего года.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100063"/>
      <w:bookmarkEnd w:id="6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Зачисление в ОООД оформляется распорядительным актом ОООД в течение 7 рабочих дней после приема документов.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100064"/>
      <w:bookmarkEnd w:id="63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детей, не проживающих на закрепленной территории, прием заявлений в первый класс начинается с 1 июля текущего года до момента заполнения свободных мест, но не позднее 5 сентября текущего года.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100065"/>
      <w:bookmarkEnd w:id="64"/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ОООД, закончившие прием в первый класс всех детей, проживающих на закрепленной территории, осуществляют прием детей, не проживающих на закрепленной территории, ранее 1 июля.</w:t>
      </w:r>
      <w:proofErr w:type="gramEnd"/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100066"/>
      <w:bookmarkEnd w:id="65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15. Для удобства родителей (законных представителей) детей ОООД устанавливают график приема документов в зависимости от адреса регистрации по месту жительства (пребывания).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6" w:name="100067"/>
      <w:bookmarkEnd w:id="66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16. При приеме на свободные места детей, не проживающих на закрепленной территории, преимущественным правом обладают дети граждан, имеющих право на первоочередное предоставление места в ОООД в соответствии с законодательством Российской Федерации и нормативными правовыми актами субъектов Российской Федерации.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7" w:name="100068"/>
      <w:bookmarkEnd w:id="67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Дети с ограниченными возможностями здоровья принимаются на </w:t>
      </w:r>
      <w:proofErr w:type="gramStart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</w:t>
      </w:r>
      <w:proofErr w:type="gramEnd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адаптированной основной общеобразовательной программе только с согласия их </w:t>
      </w:r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родителей (законных представителей) и на основании рекомендаций психолого-медико-педагогической комиссии. &lt;1&gt;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100069"/>
      <w:bookmarkEnd w:id="68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100070"/>
      <w:bookmarkEnd w:id="69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&lt;1&gt; </w:t>
      </w:r>
      <w:hyperlink r:id="rId20" w:anchor="100757" w:history="1">
        <w:r w:rsidRPr="00D727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3 статьи 55</w:t>
        </w:r>
      </w:hyperlink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6165).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100071"/>
      <w:bookmarkEnd w:id="70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18. Документы, представленные родителями (законными представителями) детей, регистрируются в журнале приема заявлений. После регистрации заявления родителям (законным представителям) детей выдается расписка в получении документов, содержащая информацию о регистрационном номере заявления о приеме ребенка в ОООД, о перечне представленных документов. Расписка заверяется подписью должностного лица ОООД, ответственного за прием документов, и печатью ОООД.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1" w:name="100072"/>
      <w:bookmarkEnd w:id="71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19. Распорядительные акты ОООД о приеме детей на обучение размещаются на информационном стенде ОООД в день их издания.</w:t>
      </w:r>
    </w:p>
    <w:p w:rsidR="00D727D8" w:rsidRPr="00D727D8" w:rsidRDefault="00D727D8" w:rsidP="00D72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2" w:name="100073"/>
      <w:bookmarkEnd w:id="72"/>
      <w:r w:rsidRPr="00D727D8">
        <w:rPr>
          <w:rFonts w:ascii="Times New Roman" w:eastAsia="Times New Roman" w:hAnsi="Times New Roman" w:cs="Times New Roman"/>
          <w:sz w:val="24"/>
          <w:szCs w:val="24"/>
          <w:lang w:eastAsia="ru-RU"/>
        </w:rPr>
        <w:t>20. На каждого ребенка, зачисленного в ОООД, заводится личное дело, в котором хранятся все сданные документы.</w:t>
      </w:r>
    </w:p>
    <w:p w:rsidR="00A12B21" w:rsidRDefault="00A12B21"/>
    <w:sectPr w:rsidR="00A1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D8"/>
    <w:rsid w:val="00A12B21"/>
    <w:rsid w:val="00D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2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7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7D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27D8"/>
    <w:rPr>
      <w:color w:val="0000FF"/>
      <w:u w:val="single"/>
    </w:rPr>
  </w:style>
  <w:style w:type="paragraph" w:customStyle="1" w:styleId="pright">
    <w:name w:val="pright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2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7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7D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both">
    <w:name w:val="pboth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27D8"/>
    <w:rPr>
      <w:color w:val="0000FF"/>
      <w:u w:val="single"/>
    </w:rPr>
  </w:style>
  <w:style w:type="paragraph" w:customStyle="1" w:styleId="pright">
    <w:name w:val="pright"/>
    <w:basedOn w:val="a"/>
    <w:rsid w:val="00D7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lacts.ru/doc/273_FZ-ob-obrazovanii/glava-6/statja-55/" TargetMode="External"/><Relationship Id="rId13" Type="http://schemas.openxmlformats.org/officeDocument/2006/relationships/hyperlink" Target="http://legalacts.ru/doc/273_FZ-ob-obrazovanii/glava-7/statja-67/" TargetMode="External"/><Relationship Id="rId18" Type="http://schemas.openxmlformats.org/officeDocument/2006/relationships/hyperlink" Target="http://legalacts.ru/doc/115_FZ-o-pravovom-polozhenii-inostrannyh-grazhdan-v-rossijskoj-federaci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egalacts.ru/doc/273_FZ-ob-obrazovanii/glava-11/statja-78/" TargetMode="External"/><Relationship Id="rId12" Type="http://schemas.openxmlformats.org/officeDocument/2006/relationships/hyperlink" Target="http://legalacts.ru/doc/273_FZ-ob-obrazovanii/glava-11/statja-88/" TargetMode="External"/><Relationship Id="rId17" Type="http://schemas.openxmlformats.org/officeDocument/2006/relationships/hyperlink" Target="http://legalacts.ru/doc/273_FZ-ob-obrazovanii/glava-6/statja-55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egalacts.ru/doc/273_FZ-ob-obrazovanii/glava-7/statja-67/" TargetMode="External"/><Relationship Id="rId20" Type="http://schemas.openxmlformats.org/officeDocument/2006/relationships/hyperlink" Target="http://legalacts.ru/doc/273_FZ-ob-obrazovanii/glava-6/statja-55/" TargetMode="External"/><Relationship Id="rId1" Type="http://schemas.openxmlformats.org/officeDocument/2006/relationships/styles" Target="styles.xml"/><Relationship Id="rId6" Type="http://schemas.openxmlformats.org/officeDocument/2006/relationships/hyperlink" Target="http://legalacts.ru/doc/prikaz-minobrnauki-rossii-ot-22012014-n-32/" TargetMode="External"/><Relationship Id="rId11" Type="http://schemas.openxmlformats.org/officeDocument/2006/relationships/hyperlink" Target="http://legalacts.ru/doc/273_FZ-ob-obrazovanii/glava-7/statja-67/" TargetMode="External"/><Relationship Id="rId5" Type="http://schemas.openxmlformats.org/officeDocument/2006/relationships/hyperlink" Target="http://legalacts.ru/doc/273_FZ-ob-obrazovanii/glava-6/statja-55/" TargetMode="External"/><Relationship Id="rId15" Type="http://schemas.openxmlformats.org/officeDocument/2006/relationships/hyperlink" Target="http://legalacts.ru/doc/273_FZ-ob-obrazovanii/glava-7/statja-67/" TargetMode="External"/><Relationship Id="rId10" Type="http://schemas.openxmlformats.org/officeDocument/2006/relationships/hyperlink" Target="http://legalacts.ru/doc/273_FZ-ob-obrazovanii/glava-7/statja-67/" TargetMode="External"/><Relationship Id="rId19" Type="http://schemas.openxmlformats.org/officeDocument/2006/relationships/hyperlink" Target="http://legalacts.ru/doc/152_FZ-o-personalnyh-dannyh/glava-2/statja-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lacts.ru/doc/273_FZ-ob-obrazovanii/glava-7/statja-67/" TargetMode="External"/><Relationship Id="rId14" Type="http://schemas.openxmlformats.org/officeDocument/2006/relationships/hyperlink" Target="http://legalacts.ru/doc/273_FZ-ob-obrazovani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2019-01-19T01:33:00Z</dcterms:created>
  <dcterms:modified xsi:type="dcterms:W3CDTF">2019-01-19T01:33:00Z</dcterms:modified>
</cp:coreProperties>
</file>