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52EFE" w:rsidRDefault="007F3203">
      <w:pPr>
        <w:spacing w:after="0" w:line="360" w:lineRule="auto"/>
        <w:jc w:val="center"/>
        <w:rPr>
          <w:rFonts w:ascii="Arial" w:eastAsia="Arial" w:hAnsi="Arial" w:cs="Arial"/>
          <w:b/>
          <w:sz w:val="24"/>
          <w:szCs w:val="24"/>
        </w:rPr>
      </w:pPr>
      <w:r>
        <w:rPr>
          <w:rFonts w:ascii="Arial" w:eastAsia="Arial" w:hAnsi="Arial" w:cs="Arial"/>
          <w:b/>
          <w:sz w:val="24"/>
          <w:szCs w:val="24"/>
        </w:rPr>
        <w:t>ATUAÇÃO DO ENFERMEIRO SOBRE RUÍDOS GERADOS PELOS EQUIPAMENTOS EM UNIDADE DE TERAPIA INTENSIVA NEONATAL</w:t>
      </w:r>
    </w:p>
    <w:p w:rsidR="00652EFE" w:rsidRDefault="00652EFE">
      <w:pPr>
        <w:spacing w:after="0" w:line="360" w:lineRule="auto"/>
        <w:jc w:val="center"/>
        <w:rPr>
          <w:rFonts w:ascii="Arial" w:eastAsia="Arial" w:hAnsi="Arial" w:cs="Arial"/>
          <w:b/>
          <w:sz w:val="20"/>
          <w:szCs w:val="20"/>
        </w:rPr>
      </w:pPr>
      <w:bookmarkStart w:id="0" w:name="_GoBack"/>
      <w:bookmarkEnd w:id="0"/>
    </w:p>
    <w:p w:rsidR="00652EFE" w:rsidRDefault="00652EFE">
      <w:pPr>
        <w:spacing w:after="0" w:line="360" w:lineRule="auto"/>
        <w:jc w:val="both"/>
        <w:rPr>
          <w:rFonts w:ascii="Arial" w:eastAsia="Arial" w:hAnsi="Arial" w:cs="Arial"/>
          <w:sz w:val="20"/>
          <w:szCs w:val="20"/>
        </w:rPr>
      </w:pPr>
    </w:p>
    <w:p w:rsidR="00652EFE" w:rsidRDefault="007F3203" w:rsidP="00E341F3">
      <w:pPr>
        <w:spacing w:after="0" w:line="360" w:lineRule="auto"/>
        <w:jc w:val="right"/>
        <w:rPr>
          <w:rFonts w:ascii="Arial" w:eastAsia="Arial" w:hAnsi="Arial" w:cs="Arial"/>
          <w:color w:val="FF0000"/>
          <w:sz w:val="24"/>
          <w:szCs w:val="24"/>
        </w:rPr>
      </w:pPr>
      <w:r>
        <w:rPr>
          <w:rFonts w:ascii="Arial" w:eastAsia="Arial" w:hAnsi="Arial" w:cs="Arial"/>
          <w:sz w:val="24"/>
          <w:szCs w:val="24"/>
        </w:rPr>
        <w:t>SOBRENOME DO AUTOR, Nome do Autor</w:t>
      </w:r>
      <w:r>
        <w:rPr>
          <w:rFonts w:ascii="Arial" w:eastAsia="Arial" w:hAnsi="Arial" w:cs="Arial"/>
          <w:sz w:val="24"/>
          <w:szCs w:val="24"/>
          <w:vertAlign w:val="superscript"/>
        </w:rPr>
        <w:footnoteReference w:id="1"/>
      </w:r>
      <w:r>
        <w:rPr>
          <w:rFonts w:ascii="Arial" w:eastAsia="Arial" w:hAnsi="Arial" w:cs="Arial"/>
          <w:sz w:val="24"/>
          <w:szCs w:val="24"/>
        </w:rPr>
        <w:t xml:space="preserve"> </w:t>
      </w:r>
      <w:r>
        <w:rPr>
          <w:rFonts w:ascii="Arial" w:eastAsia="Arial" w:hAnsi="Arial" w:cs="Arial"/>
          <w:color w:val="FF0000"/>
          <w:sz w:val="24"/>
          <w:szCs w:val="24"/>
          <w:highlight w:val="yellow"/>
        </w:rPr>
        <w:t>(Ex: MIRANDA, Mariana Barros)</w:t>
      </w:r>
    </w:p>
    <w:p w:rsidR="00652EFE" w:rsidRDefault="00652EFE">
      <w:pPr>
        <w:spacing w:after="0" w:line="360" w:lineRule="auto"/>
        <w:jc w:val="both"/>
        <w:rPr>
          <w:rFonts w:ascii="Arial" w:eastAsia="Arial" w:hAnsi="Arial" w:cs="Arial"/>
          <w:b/>
          <w:sz w:val="20"/>
          <w:szCs w:val="20"/>
        </w:rPr>
      </w:pPr>
    </w:p>
    <w:tbl>
      <w:tblPr>
        <w:tblStyle w:val="a"/>
        <w:tblW w:w="90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1"/>
      </w:tblGrid>
      <w:tr w:rsidR="00652EFE">
        <w:tc>
          <w:tcPr>
            <w:tcW w:w="9061" w:type="dxa"/>
          </w:tcPr>
          <w:p w:rsidR="00652EFE" w:rsidRDefault="007F3203">
            <w:pPr>
              <w:spacing w:before="240" w:line="360" w:lineRule="auto"/>
              <w:jc w:val="both"/>
              <w:rPr>
                <w:rFonts w:ascii="Arial" w:eastAsia="Arial" w:hAnsi="Arial" w:cs="Arial"/>
                <w:i/>
                <w:sz w:val="20"/>
                <w:szCs w:val="20"/>
              </w:rPr>
            </w:pPr>
            <w:bookmarkStart w:id="1" w:name="_heading=h.gjdgxs" w:colFirst="0" w:colLast="0"/>
            <w:bookmarkEnd w:id="1"/>
            <w:r>
              <w:rPr>
                <w:rFonts w:ascii="Arial" w:eastAsia="Arial" w:hAnsi="Arial" w:cs="Arial"/>
                <w:i/>
                <w:color w:val="FF0000"/>
                <w:sz w:val="20"/>
                <w:szCs w:val="20"/>
                <w:highlight w:val="yellow"/>
              </w:rPr>
              <w:t>Obs.: Este arquivo, é só um modelo de trabalho para que você, aluno, possa se basear ao elaborar o seu. As ideias apresentadas não devem ser consideradas para quaisquer raciocínio ou leitura para entendimento de um trabalho. Ao iniciar o seu trabalho, esse</w:t>
            </w:r>
            <w:r>
              <w:rPr>
                <w:rFonts w:ascii="Arial" w:eastAsia="Arial" w:hAnsi="Arial" w:cs="Arial"/>
                <w:i/>
                <w:color w:val="FF0000"/>
                <w:sz w:val="20"/>
                <w:szCs w:val="20"/>
                <w:highlight w:val="yellow"/>
              </w:rPr>
              <w:t xml:space="preserve"> trecho em amarelo, assim como o exemplo acima do nome do autor podem ser retirados.</w:t>
            </w:r>
          </w:p>
        </w:tc>
      </w:tr>
    </w:tbl>
    <w:p w:rsidR="00652EFE" w:rsidRDefault="00652EFE">
      <w:pPr>
        <w:spacing w:after="0" w:line="360" w:lineRule="auto"/>
        <w:jc w:val="center"/>
        <w:rPr>
          <w:rFonts w:ascii="Arial" w:eastAsia="Arial" w:hAnsi="Arial" w:cs="Arial"/>
          <w:b/>
          <w:sz w:val="20"/>
          <w:szCs w:val="20"/>
        </w:rPr>
      </w:pPr>
    </w:p>
    <w:p w:rsidR="00652EFE" w:rsidRDefault="007F3203">
      <w:pPr>
        <w:spacing w:after="0" w:line="360" w:lineRule="auto"/>
        <w:jc w:val="center"/>
        <w:rPr>
          <w:rFonts w:ascii="Arial" w:eastAsia="Arial" w:hAnsi="Arial" w:cs="Arial"/>
          <w:b/>
          <w:sz w:val="24"/>
          <w:szCs w:val="24"/>
        </w:rPr>
      </w:pPr>
      <w:r>
        <w:rPr>
          <w:rFonts w:ascii="Arial" w:eastAsia="Arial" w:hAnsi="Arial" w:cs="Arial"/>
          <w:b/>
          <w:sz w:val="24"/>
          <w:szCs w:val="24"/>
        </w:rPr>
        <w:t>RESUMO</w:t>
      </w:r>
    </w:p>
    <w:p w:rsidR="00652EFE" w:rsidRDefault="00652EFE">
      <w:pPr>
        <w:spacing w:after="0" w:line="360" w:lineRule="auto"/>
        <w:jc w:val="center"/>
        <w:rPr>
          <w:rFonts w:ascii="Arial" w:eastAsia="Arial" w:hAnsi="Arial" w:cs="Arial"/>
          <w:b/>
          <w:sz w:val="24"/>
          <w:szCs w:val="24"/>
        </w:rPr>
      </w:pPr>
    </w:p>
    <w:p w:rsidR="00652EFE" w:rsidRDefault="007F3203">
      <w:pPr>
        <w:spacing w:after="0" w:line="360" w:lineRule="auto"/>
        <w:jc w:val="both"/>
        <w:rPr>
          <w:rFonts w:ascii="Arial" w:eastAsia="Arial" w:hAnsi="Arial" w:cs="Arial"/>
          <w:sz w:val="24"/>
          <w:szCs w:val="24"/>
        </w:rPr>
      </w:pPr>
      <w:r>
        <w:rPr>
          <w:rFonts w:ascii="Arial" w:eastAsia="Arial" w:hAnsi="Arial" w:cs="Arial"/>
          <w:sz w:val="24"/>
          <w:szCs w:val="24"/>
        </w:rPr>
        <w:t>Os ruídos nas UTIs neonatais funcionam como estressores aos recém-nascidos ali em tratamento. Faz-se necessário, portanto, abordar o trabalho dos profissionais d</w:t>
      </w:r>
      <w:r>
        <w:rPr>
          <w:rFonts w:ascii="Arial" w:eastAsia="Arial" w:hAnsi="Arial" w:cs="Arial"/>
          <w:sz w:val="24"/>
          <w:szCs w:val="24"/>
        </w:rPr>
        <w:t xml:space="preserve">e </w:t>
      </w:r>
      <w:proofErr w:type="gramStart"/>
      <w:r>
        <w:rPr>
          <w:rFonts w:ascii="Arial" w:eastAsia="Arial" w:hAnsi="Arial" w:cs="Arial"/>
          <w:sz w:val="24"/>
          <w:szCs w:val="24"/>
        </w:rPr>
        <w:t>saúde</w:t>
      </w:r>
      <w:proofErr w:type="gramEnd"/>
      <w:r>
        <w:rPr>
          <w:rFonts w:ascii="Arial" w:eastAsia="Arial" w:hAnsi="Arial" w:cs="Arial"/>
          <w:sz w:val="24"/>
          <w:szCs w:val="24"/>
        </w:rPr>
        <w:t>, em especial os enfermeiros, na contenção desses ruídos. Objetivo: identificar, a partir de uma revisão sistemática de literatura, qual tem sido a atuação do enfermeiro a fim de minimizar os ruídos dentro de uma unidade de terapia intensiva neonata</w:t>
      </w:r>
      <w:r>
        <w:rPr>
          <w:rFonts w:ascii="Arial" w:eastAsia="Arial" w:hAnsi="Arial" w:cs="Arial"/>
          <w:sz w:val="24"/>
          <w:szCs w:val="24"/>
        </w:rPr>
        <w:t>l (UTIN). Metodologia: revisão sistemática de literatura com seleção de artigos e análise dos dados, de acordo com os seguintes critérios: abordagem da minimização de ruídos em UTINs no resumo e apresentação de formas de intervenção para a redução dos ruíd</w:t>
      </w:r>
      <w:r>
        <w:rPr>
          <w:rFonts w:ascii="Arial" w:eastAsia="Arial" w:hAnsi="Arial" w:cs="Arial"/>
          <w:sz w:val="24"/>
          <w:szCs w:val="24"/>
        </w:rPr>
        <w:t>os em UTINs. Conclusão: Para manter o ambiente humanizado com a redução de ruídos inadequados, faz-se necessário haver a adoção de protocolos e ações educativas, visto que, ainda hoje, poucas unidades usam tais medidas, as quais podem favorecer a manutençã</w:t>
      </w:r>
      <w:r>
        <w:rPr>
          <w:rFonts w:ascii="Arial" w:eastAsia="Arial" w:hAnsi="Arial" w:cs="Arial"/>
          <w:sz w:val="24"/>
          <w:szCs w:val="24"/>
        </w:rPr>
        <w:t xml:space="preserve">o de um ambiente calmo e adequado para assim reduzir as taxas de lesões neurológicas e a permanência hospitalar dos neonatos. </w:t>
      </w:r>
    </w:p>
    <w:p w:rsidR="00652EFE" w:rsidRDefault="00652EFE">
      <w:pPr>
        <w:spacing w:after="0" w:line="360" w:lineRule="auto"/>
        <w:jc w:val="both"/>
        <w:rPr>
          <w:rFonts w:ascii="Arial" w:eastAsia="Arial" w:hAnsi="Arial" w:cs="Arial"/>
          <w:b/>
          <w:sz w:val="24"/>
          <w:szCs w:val="24"/>
        </w:rPr>
      </w:pPr>
    </w:p>
    <w:p w:rsidR="00652EFE" w:rsidRDefault="007F3203">
      <w:pPr>
        <w:spacing w:after="0" w:line="360" w:lineRule="auto"/>
        <w:jc w:val="both"/>
        <w:rPr>
          <w:rFonts w:ascii="Arial" w:eastAsia="Arial" w:hAnsi="Arial" w:cs="Arial"/>
          <w:sz w:val="24"/>
          <w:szCs w:val="24"/>
        </w:rPr>
      </w:pPr>
      <w:r>
        <w:rPr>
          <w:rFonts w:ascii="Arial" w:eastAsia="Arial" w:hAnsi="Arial" w:cs="Arial"/>
          <w:b/>
          <w:sz w:val="24"/>
          <w:szCs w:val="24"/>
        </w:rPr>
        <w:t>Palavras-Chave:</w:t>
      </w:r>
      <w:r>
        <w:rPr>
          <w:rFonts w:ascii="Arial" w:eastAsia="Arial" w:hAnsi="Arial" w:cs="Arial"/>
          <w:sz w:val="24"/>
          <w:szCs w:val="24"/>
        </w:rPr>
        <w:t xml:space="preserve"> Enfermagem. Ruído. Terapia intensiva. Neonatal.</w:t>
      </w:r>
    </w:p>
    <w:p w:rsidR="00652EFE" w:rsidRDefault="007F3203">
      <w:pPr>
        <w:spacing w:after="0" w:line="360" w:lineRule="auto"/>
        <w:rPr>
          <w:rFonts w:ascii="Arial" w:eastAsia="Arial" w:hAnsi="Arial" w:cs="Arial"/>
          <w:sz w:val="24"/>
          <w:szCs w:val="24"/>
        </w:rPr>
      </w:pPr>
      <w:r>
        <w:br w:type="page"/>
      </w:r>
    </w:p>
    <w:p w:rsidR="00652EFE" w:rsidRDefault="007F3203">
      <w:pPr>
        <w:numPr>
          <w:ilvl w:val="0"/>
          <w:numId w:val="1"/>
        </w:numPr>
        <w:pBdr>
          <w:top w:val="nil"/>
          <w:left w:val="nil"/>
          <w:bottom w:val="nil"/>
          <w:right w:val="nil"/>
          <w:between w:val="nil"/>
        </w:pBdr>
        <w:spacing w:after="0" w:line="360" w:lineRule="auto"/>
        <w:ind w:left="284" w:hanging="284"/>
        <w:jc w:val="both"/>
        <w:rPr>
          <w:rFonts w:ascii="Arial" w:eastAsia="Arial" w:hAnsi="Arial" w:cs="Arial"/>
          <w:b/>
          <w:color w:val="000000"/>
          <w:sz w:val="24"/>
          <w:szCs w:val="24"/>
        </w:rPr>
      </w:pPr>
      <w:r>
        <w:rPr>
          <w:rFonts w:ascii="Arial" w:eastAsia="Arial" w:hAnsi="Arial" w:cs="Arial"/>
          <w:b/>
          <w:color w:val="000000"/>
          <w:sz w:val="24"/>
          <w:szCs w:val="24"/>
        </w:rPr>
        <w:lastRenderedPageBreak/>
        <w:t>INTRODUÇÃO</w:t>
      </w:r>
    </w:p>
    <w:p w:rsidR="00652EFE" w:rsidRDefault="00652EFE">
      <w:pPr>
        <w:spacing w:after="0" w:line="360" w:lineRule="auto"/>
        <w:jc w:val="both"/>
        <w:rPr>
          <w:rFonts w:ascii="Arial" w:eastAsia="Arial" w:hAnsi="Arial" w:cs="Arial"/>
          <w:b/>
          <w:sz w:val="24"/>
          <w:szCs w:val="24"/>
        </w:rPr>
      </w:pPr>
    </w:p>
    <w:p w:rsidR="00652EFE" w:rsidRDefault="007F3203">
      <w:pPr>
        <w:spacing w:after="0" w:line="360" w:lineRule="auto"/>
        <w:ind w:firstLine="708"/>
        <w:jc w:val="both"/>
        <w:rPr>
          <w:rFonts w:ascii="Arial" w:eastAsia="Arial" w:hAnsi="Arial" w:cs="Arial"/>
          <w:sz w:val="24"/>
          <w:szCs w:val="24"/>
        </w:rPr>
      </w:pPr>
      <w:r>
        <w:rPr>
          <w:rFonts w:ascii="Arial" w:eastAsia="Arial" w:hAnsi="Arial" w:cs="Arial"/>
          <w:sz w:val="24"/>
          <w:szCs w:val="24"/>
        </w:rPr>
        <w:t xml:space="preserve">A Revolução Técnico-Científica-Informacional que ocorreu na segunda metade do século XX permitiu uma série de descobertas no campo tecnológico. Essa revolução possibilitou a criação de Centros de Terapia Intensiva (CTI) em muitos países, inclusive aqui no </w:t>
      </w:r>
      <w:r>
        <w:rPr>
          <w:rFonts w:ascii="Arial" w:eastAsia="Arial" w:hAnsi="Arial" w:cs="Arial"/>
          <w:sz w:val="24"/>
          <w:szCs w:val="24"/>
        </w:rPr>
        <w:t xml:space="preserve">Brasil, a partir da década de 1970. Toda essa tecnologia viabilizou a adoção de um cuidado diferenciado e um tratamento efetivo ao paciente crítico, a partir do uso de dispositivos e tecnologia de ponta. </w:t>
      </w:r>
    </w:p>
    <w:p w:rsidR="00652EFE" w:rsidRDefault="007F3203">
      <w:pPr>
        <w:spacing w:after="0" w:line="360" w:lineRule="auto"/>
        <w:ind w:firstLine="708"/>
        <w:jc w:val="both"/>
        <w:rPr>
          <w:rFonts w:ascii="Arial" w:eastAsia="Arial" w:hAnsi="Arial" w:cs="Arial"/>
          <w:sz w:val="24"/>
          <w:szCs w:val="24"/>
        </w:rPr>
      </w:pPr>
      <w:r>
        <w:rPr>
          <w:rFonts w:ascii="Arial" w:eastAsia="Arial" w:hAnsi="Arial" w:cs="Arial"/>
          <w:sz w:val="24"/>
          <w:szCs w:val="24"/>
        </w:rPr>
        <w:t>No entanto, no que diz respeito às Unidades de Tera</w:t>
      </w:r>
      <w:r>
        <w:rPr>
          <w:rFonts w:ascii="Arial" w:eastAsia="Arial" w:hAnsi="Arial" w:cs="Arial"/>
          <w:sz w:val="24"/>
          <w:szCs w:val="24"/>
        </w:rPr>
        <w:t xml:space="preserve">pia Intensiva Neonatal (UTIN) e ao cuidado com o recém-nascido (RN), nota-se que alguns recursos tecnológicos provocam ruído intermitente ou mesmo contínuo, e a exposição dos recém-nascidos a esses equipamentos pode gerar estresse para esses novos seres. </w:t>
      </w:r>
    </w:p>
    <w:p w:rsidR="00652EFE" w:rsidRDefault="007F3203">
      <w:pPr>
        <w:spacing w:after="0" w:line="360" w:lineRule="auto"/>
        <w:ind w:firstLine="708"/>
        <w:jc w:val="both"/>
        <w:rPr>
          <w:rFonts w:ascii="Arial" w:eastAsia="Arial" w:hAnsi="Arial" w:cs="Arial"/>
          <w:sz w:val="24"/>
          <w:szCs w:val="24"/>
        </w:rPr>
      </w:pPr>
      <w:r>
        <w:rPr>
          <w:rFonts w:ascii="Arial" w:eastAsia="Arial" w:hAnsi="Arial" w:cs="Arial"/>
          <w:sz w:val="24"/>
          <w:szCs w:val="24"/>
        </w:rPr>
        <w:t xml:space="preserve">A Revolução Técnico-Científica-Informacional que ocorreu na segunda metade do século XX permitiu uma série de descobertas no campo tecnológico. Essa revolução possibilitou a criação de Centros de Terapia Intensiva (CTI) em muitos países, inclusive aqui no </w:t>
      </w:r>
      <w:r>
        <w:rPr>
          <w:rFonts w:ascii="Arial" w:eastAsia="Arial" w:hAnsi="Arial" w:cs="Arial"/>
          <w:sz w:val="24"/>
          <w:szCs w:val="24"/>
        </w:rPr>
        <w:t xml:space="preserve">Brasil, a partir da década de 1970. Toda essa tecnologia viabilizou a adoção de um cuidado diferenciado e um tratamento efetivo ao paciente crítico, a partir do uso de dispositivos e tecnologia de ponta. </w:t>
      </w:r>
    </w:p>
    <w:p w:rsidR="00652EFE" w:rsidRDefault="007F3203">
      <w:pPr>
        <w:spacing w:after="0" w:line="360" w:lineRule="auto"/>
        <w:ind w:firstLine="708"/>
        <w:jc w:val="both"/>
        <w:rPr>
          <w:rFonts w:ascii="Arial" w:eastAsia="Arial" w:hAnsi="Arial" w:cs="Arial"/>
          <w:sz w:val="24"/>
          <w:szCs w:val="24"/>
        </w:rPr>
      </w:pPr>
      <w:r>
        <w:rPr>
          <w:rFonts w:ascii="Arial" w:eastAsia="Arial" w:hAnsi="Arial" w:cs="Arial"/>
          <w:sz w:val="24"/>
          <w:szCs w:val="24"/>
        </w:rPr>
        <w:t>No entanto, no que diz respeito às Unidades de Tera</w:t>
      </w:r>
      <w:r>
        <w:rPr>
          <w:rFonts w:ascii="Arial" w:eastAsia="Arial" w:hAnsi="Arial" w:cs="Arial"/>
          <w:sz w:val="24"/>
          <w:szCs w:val="24"/>
        </w:rPr>
        <w:t xml:space="preserve">pia Intensiva Neonatal (UTIN) e ao cuidado com o recém-nascido (RN), nota-se que alguns recursos tecnológicos provocam ruído intermitente ou mesmo contínuo, e a exposição dos recém-nascidos a esses equipamentos pode gerar estresse para esses novos seres. </w:t>
      </w:r>
    </w:p>
    <w:p w:rsidR="00652EFE" w:rsidRDefault="007F3203">
      <w:pPr>
        <w:spacing w:after="0" w:line="360" w:lineRule="auto"/>
        <w:ind w:firstLine="708"/>
        <w:jc w:val="both"/>
        <w:rPr>
          <w:rFonts w:ascii="Arial" w:eastAsia="Arial" w:hAnsi="Arial" w:cs="Arial"/>
          <w:sz w:val="24"/>
          <w:szCs w:val="24"/>
        </w:rPr>
      </w:pPr>
      <w:r>
        <w:rPr>
          <w:rFonts w:ascii="Arial" w:eastAsia="Arial" w:hAnsi="Arial" w:cs="Arial"/>
          <w:sz w:val="24"/>
          <w:szCs w:val="24"/>
        </w:rPr>
        <w:t xml:space="preserve"> A Revolução Técnico-Científica-Informacional que ocorreu na segunda metade do século XX permitiu uma série de descobertas no campo tecnológico. Essa revolução possibilitou a criação de Centros de Terapia Intensiva (CTI) em muitos países, inclusive aqui no</w:t>
      </w:r>
      <w:r>
        <w:rPr>
          <w:rFonts w:ascii="Arial" w:eastAsia="Arial" w:hAnsi="Arial" w:cs="Arial"/>
          <w:sz w:val="24"/>
          <w:szCs w:val="24"/>
        </w:rPr>
        <w:t xml:space="preserve"> Brasil, a partir da década de 1970. Toda essa tecnologia viabilizou a adoção de um cuidado diferenciado e um tratamento efetivo ao paciente crítico, a partir do uso de dispositivos e tecnologia de ponta. </w:t>
      </w:r>
    </w:p>
    <w:p w:rsidR="00652EFE" w:rsidRDefault="007F3203">
      <w:pPr>
        <w:spacing w:after="0" w:line="360" w:lineRule="auto"/>
        <w:ind w:firstLine="708"/>
        <w:jc w:val="both"/>
        <w:rPr>
          <w:rFonts w:ascii="Arial" w:eastAsia="Arial" w:hAnsi="Arial" w:cs="Arial"/>
          <w:sz w:val="24"/>
          <w:szCs w:val="24"/>
        </w:rPr>
      </w:pPr>
      <w:r>
        <w:rPr>
          <w:rFonts w:ascii="Arial" w:eastAsia="Arial" w:hAnsi="Arial" w:cs="Arial"/>
          <w:sz w:val="24"/>
          <w:szCs w:val="24"/>
        </w:rPr>
        <w:t>No entanto, no que diz respeito às Unidades de Ter</w:t>
      </w:r>
      <w:r>
        <w:rPr>
          <w:rFonts w:ascii="Arial" w:eastAsia="Arial" w:hAnsi="Arial" w:cs="Arial"/>
          <w:sz w:val="24"/>
          <w:szCs w:val="24"/>
        </w:rPr>
        <w:t xml:space="preserve">apia Intensiva Neonatal (UTIN) e ao cuidado com o recém-nascido (RN), nota-se que alguns recursos tecnológicos provocam ruído intermitente ou mesmo contínuo, e a exposição dos recém-nascidos a esses equipamentos pode gerar estresse para esses novos seres. </w:t>
      </w:r>
    </w:p>
    <w:p w:rsidR="00652EFE" w:rsidRDefault="007F3203">
      <w:pPr>
        <w:spacing w:after="0" w:line="360" w:lineRule="auto"/>
        <w:ind w:firstLine="708"/>
        <w:jc w:val="both"/>
        <w:rPr>
          <w:rFonts w:ascii="Arial" w:eastAsia="Arial" w:hAnsi="Arial" w:cs="Arial"/>
          <w:sz w:val="24"/>
          <w:szCs w:val="24"/>
        </w:rPr>
      </w:pPr>
      <w:r>
        <w:rPr>
          <w:rFonts w:ascii="Arial" w:eastAsia="Arial" w:hAnsi="Arial" w:cs="Arial"/>
          <w:sz w:val="24"/>
          <w:szCs w:val="24"/>
        </w:rPr>
        <w:t xml:space="preserve">A Revolução Técnico-Científica-Informacional que ocorreu na segunda metade do século XX permitiu uma série de descobertas no campo tecnológico. Essa </w:t>
      </w:r>
      <w:r>
        <w:rPr>
          <w:rFonts w:ascii="Arial" w:eastAsia="Arial" w:hAnsi="Arial" w:cs="Arial"/>
          <w:sz w:val="24"/>
          <w:szCs w:val="24"/>
        </w:rPr>
        <w:lastRenderedPageBreak/>
        <w:t>revolução possibilitou a criação de Centros de Terapia Intensiva (CTI) em muitos países, inclusive aqui no</w:t>
      </w:r>
      <w:r>
        <w:rPr>
          <w:rFonts w:ascii="Arial" w:eastAsia="Arial" w:hAnsi="Arial" w:cs="Arial"/>
          <w:sz w:val="24"/>
          <w:szCs w:val="24"/>
        </w:rPr>
        <w:t xml:space="preserve"> Brasil, a partir da década de 1970. Toda essa tecnologia viabilizou a adoção de um cuidado diferenciado e um tratamento efetivo ao paciente crítico, a partir do uso de dispositivos e tecnologia de ponta. </w:t>
      </w:r>
    </w:p>
    <w:p w:rsidR="00652EFE" w:rsidRDefault="007F3203">
      <w:pPr>
        <w:spacing w:after="0" w:line="360" w:lineRule="auto"/>
        <w:ind w:firstLine="708"/>
        <w:jc w:val="both"/>
        <w:rPr>
          <w:rFonts w:ascii="Arial" w:eastAsia="Arial" w:hAnsi="Arial" w:cs="Arial"/>
          <w:sz w:val="24"/>
          <w:szCs w:val="24"/>
        </w:rPr>
      </w:pPr>
      <w:r>
        <w:rPr>
          <w:rFonts w:ascii="Arial" w:eastAsia="Arial" w:hAnsi="Arial" w:cs="Arial"/>
          <w:sz w:val="24"/>
          <w:szCs w:val="24"/>
        </w:rPr>
        <w:t>A Revolução Técnico-Científica-Informacional que o</w:t>
      </w:r>
      <w:r>
        <w:rPr>
          <w:rFonts w:ascii="Arial" w:eastAsia="Arial" w:hAnsi="Arial" w:cs="Arial"/>
          <w:sz w:val="24"/>
          <w:szCs w:val="24"/>
        </w:rPr>
        <w:t>correu na segunda metade do século XX permitiu uma série de descobertas no campo tecnológico. Essa revolução possibilitou a criação de Centros de Terapia Intensiva (CTI) em muitos países, inclusive aqui no Brasil, a partir da década de 1970. Toda essa tecn</w:t>
      </w:r>
      <w:r>
        <w:rPr>
          <w:rFonts w:ascii="Arial" w:eastAsia="Arial" w:hAnsi="Arial" w:cs="Arial"/>
          <w:sz w:val="24"/>
          <w:szCs w:val="24"/>
        </w:rPr>
        <w:t xml:space="preserve">ologia viabilizou a adoção de um cuidado diferenciado e um tratamento efetivo ao paciente crítico, a partir do uso de dispositivos e tecnologia de ponta. </w:t>
      </w:r>
    </w:p>
    <w:p w:rsidR="00652EFE" w:rsidRDefault="007F3203">
      <w:pPr>
        <w:spacing w:after="0" w:line="360" w:lineRule="auto"/>
        <w:ind w:firstLine="708"/>
        <w:jc w:val="both"/>
        <w:rPr>
          <w:rFonts w:ascii="Arial" w:eastAsia="Arial" w:hAnsi="Arial" w:cs="Arial"/>
          <w:sz w:val="24"/>
          <w:szCs w:val="24"/>
        </w:rPr>
      </w:pPr>
      <w:r>
        <w:rPr>
          <w:rFonts w:ascii="Arial" w:eastAsia="Arial" w:hAnsi="Arial" w:cs="Arial"/>
          <w:sz w:val="24"/>
          <w:szCs w:val="24"/>
        </w:rPr>
        <w:t>No entanto, no que diz respeito às Unidades de Terapia Intensiva Neonatal (UTIN) e ao cuidado com o r</w:t>
      </w:r>
      <w:r>
        <w:rPr>
          <w:rFonts w:ascii="Arial" w:eastAsia="Arial" w:hAnsi="Arial" w:cs="Arial"/>
          <w:sz w:val="24"/>
          <w:szCs w:val="24"/>
        </w:rPr>
        <w:t xml:space="preserve">ecém-nascido (RN), nota-se que alguns recursos tecnológicos provocam ruído intermitente ou mesmo contínuo, e a exposição dos recém-nascidos a esses equipamentos pode gerar estresse para esses novos seres. </w:t>
      </w:r>
    </w:p>
    <w:p w:rsidR="00652EFE" w:rsidRDefault="007F3203">
      <w:pPr>
        <w:rPr>
          <w:rFonts w:ascii="Arial" w:eastAsia="Arial" w:hAnsi="Arial" w:cs="Arial"/>
          <w:sz w:val="24"/>
          <w:szCs w:val="24"/>
        </w:rPr>
      </w:pPr>
      <w:r>
        <w:br w:type="page"/>
      </w:r>
    </w:p>
    <w:p w:rsidR="00652EFE" w:rsidRDefault="007F3203">
      <w:pPr>
        <w:numPr>
          <w:ilvl w:val="0"/>
          <w:numId w:val="1"/>
        </w:numPr>
        <w:pBdr>
          <w:top w:val="nil"/>
          <w:left w:val="nil"/>
          <w:bottom w:val="nil"/>
          <w:right w:val="nil"/>
          <w:between w:val="nil"/>
        </w:pBdr>
        <w:spacing w:after="0" w:line="360" w:lineRule="auto"/>
        <w:ind w:left="284" w:hanging="284"/>
        <w:jc w:val="both"/>
        <w:rPr>
          <w:rFonts w:ascii="Arial" w:eastAsia="Arial" w:hAnsi="Arial" w:cs="Arial"/>
          <w:b/>
          <w:color w:val="000000"/>
          <w:sz w:val="24"/>
          <w:szCs w:val="24"/>
        </w:rPr>
      </w:pPr>
      <w:r>
        <w:rPr>
          <w:rFonts w:ascii="Arial" w:eastAsia="Arial" w:hAnsi="Arial" w:cs="Arial"/>
          <w:b/>
          <w:color w:val="000000"/>
          <w:sz w:val="24"/>
          <w:szCs w:val="24"/>
        </w:rPr>
        <w:lastRenderedPageBreak/>
        <w:t>METODOLOGIA</w:t>
      </w:r>
    </w:p>
    <w:p w:rsidR="00652EFE" w:rsidRDefault="00652EFE">
      <w:pPr>
        <w:pBdr>
          <w:top w:val="nil"/>
          <w:left w:val="nil"/>
          <w:bottom w:val="nil"/>
          <w:right w:val="nil"/>
          <w:between w:val="nil"/>
        </w:pBdr>
        <w:spacing w:after="0" w:line="360" w:lineRule="auto"/>
        <w:jc w:val="both"/>
        <w:rPr>
          <w:rFonts w:ascii="Arial" w:eastAsia="Arial" w:hAnsi="Arial" w:cs="Arial"/>
          <w:color w:val="000000"/>
          <w:sz w:val="24"/>
          <w:szCs w:val="24"/>
        </w:rPr>
      </w:pPr>
    </w:p>
    <w:p w:rsidR="00652EFE" w:rsidRDefault="007F3203">
      <w:pPr>
        <w:pBdr>
          <w:top w:val="nil"/>
          <w:left w:val="nil"/>
          <w:bottom w:val="nil"/>
          <w:right w:val="nil"/>
          <w:between w:val="nil"/>
        </w:pBdr>
        <w:spacing w:after="0" w:line="360" w:lineRule="auto"/>
        <w:ind w:firstLine="709"/>
        <w:jc w:val="both"/>
        <w:rPr>
          <w:rFonts w:ascii="Arial" w:eastAsia="Arial" w:hAnsi="Arial" w:cs="Arial"/>
          <w:color w:val="000000"/>
          <w:sz w:val="24"/>
          <w:szCs w:val="24"/>
        </w:rPr>
      </w:pPr>
      <w:r>
        <w:rPr>
          <w:rFonts w:ascii="Arial" w:eastAsia="Arial" w:hAnsi="Arial" w:cs="Arial"/>
          <w:color w:val="000000"/>
          <w:sz w:val="24"/>
          <w:szCs w:val="24"/>
        </w:rPr>
        <w:t>Este trabalho é uma revisão sistemática da literatura, a qual foi organizada de modo a buscar publicações nas bases de dados da Biblioteca Virtual em Saúde (BVS) relacionadas ao tema ruídos em UTINs. Para tal, foi feita uma busca online na biblioteca, entr</w:t>
      </w:r>
      <w:r>
        <w:rPr>
          <w:rFonts w:ascii="Arial" w:eastAsia="Arial" w:hAnsi="Arial" w:cs="Arial"/>
          <w:color w:val="000000"/>
          <w:sz w:val="24"/>
          <w:szCs w:val="24"/>
        </w:rPr>
        <w:t xml:space="preserve">e julho e outubro de 2019, utilizando os seguintes descritores: ruídos + UTI + neonatal, com o objetivo de encontrar publicações a partir do ano de 2000. </w:t>
      </w:r>
    </w:p>
    <w:p w:rsidR="00652EFE" w:rsidRDefault="007F3203">
      <w:pPr>
        <w:pBdr>
          <w:top w:val="nil"/>
          <w:left w:val="nil"/>
          <w:bottom w:val="nil"/>
          <w:right w:val="nil"/>
          <w:between w:val="nil"/>
        </w:pBdr>
        <w:spacing w:after="0" w:line="360" w:lineRule="auto"/>
        <w:ind w:firstLine="709"/>
        <w:jc w:val="both"/>
        <w:rPr>
          <w:rFonts w:ascii="Arial" w:eastAsia="Arial" w:hAnsi="Arial" w:cs="Arial"/>
          <w:color w:val="000000"/>
          <w:sz w:val="24"/>
          <w:szCs w:val="24"/>
        </w:rPr>
      </w:pPr>
      <w:r>
        <w:rPr>
          <w:rFonts w:ascii="Arial" w:eastAsia="Arial" w:hAnsi="Arial" w:cs="Arial"/>
          <w:color w:val="000000"/>
          <w:sz w:val="24"/>
          <w:szCs w:val="24"/>
        </w:rPr>
        <w:t>Entre aqueles artigos resgatados, foram identificadas e removidas as duplicatas e, em seguida, os art</w:t>
      </w:r>
      <w:r>
        <w:rPr>
          <w:rFonts w:ascii="Arial" w:eastAsia="Arial" w:hAnsi="Arial" w:cs="Arial"/>
          <w:color w:val="000000"/>
          <w:sz w:val="24"/>
          <w:szCs w:val="24"/>
        </w:rPr>
        <w:t xml:space="preserve">igos restantes passaram pela avaliação de elegibilidade por meio da aplicação dos seguintes critérios de inclusão: ter texto completo disponível na BVS, estar escrito em português, critério estipulado em decorrência dos interesses dos autores em abordar a </w:t>
      </w:r>
      <w:r>
        <w:rPr>
          <w:rFonts w:ascii="Arial" w:eastAsia="Arial" w:hAnsi="Arial" w:cs="Arial"/>
          <w:color w:val="000000"/>
          <w:sz w:val="24"/>
          <w:szCs w:val="24"/>
        </w:rPr>
        <w:t xml:space="preserve">literatura em um contexto nacional, sensível às condições sociais, legais e institucionais específicas do nosso território. </w:t>
      </w:r>
    </w:p>
    <w:p w:rsidR="00652EFE" w:rsidRDefault="007F3203">
      <w:pPr>
        <w:pBdr>
          <w:top w:val="nil"/>
          <w:left w:val="nil"/>
          <w:bottom w:val="nil"/>
          <w:right w:val="nil"/>
          <w:between w:val="nil"/>
        </w:pBdr>
        <w:spacing w:after="0" w:line="360" w:lineRule="auto"/>
        <w:ind w:firstLine="709"/>
        <w:jc w:val="both"/>
        <w:rPr>
          <w:rFonts w:ascii="Arial" w:eastAsia="Arial" w:hAnsi="Arial" w:cs="Arial"/>
          <w:color w:val="000000"/>
          <w:sz w:val="24"/>
          <w:szCs w:val="24"/>
        </w:rPr>
      </w:pPr>
      <w:r>
        <w:rPr>
          <w:rFonts w:ascii="Arial" w:eastAsia="Arial" w:hAnsi="Arial" w:cs="Arial"/>
          <w:color w:val="000000"/>
          <w:sz w:val="24"/>
          <w:szCs w:val="24"/>
        </w:rPr>
        <w:t xml:space="preserve">Os artigos que restaram tiveram seus resumos lidos para aplicação dos critérios de exclusão, os quais foram: abordar em seu resumo </w:t>
      </w:r>
      <w:r>
        <w:rPr>
          <w:rFonts w:ascii="Arial" w:eastAsia="Arial" w:hAnsi="Arial" w:cs="Arial"/>
          <w:color w:val="000000"/>
          <w:sz w:val="24"/>
          <w:szCs w:val="24"/>
        </w:rPr>
        <w:t xml:space="preserve">a minimização de ruídos em UTINs, apresentar formas de intervenções para redução dos ruídos e se referir à atuação da enfermagem. </w:t>
      </w:r>
    </w:p>
    <w:p w:rsidR="00652EFE" w:rsidRDefault="007F3203">
      <w:pPr>
        <w:pBdr>
          <w:top w:val="nil"/>
          <w:left w:val="nil"/>
          <w:bottom w:val="nil"/>
          <w:right w:val="nil"/>
          <w:between w:val="nil"/>
        </w:pBdr>
        <w:spacing w:after="0" w:line="360" w:lineRule="auto"/>
        <w:ind w:firstLine="709"/>
        <w:jc w:val="both"/>
        <w:rPr>
          <w:rFonts w:ascii="Arial" w:eastAsia="Arial" w:hAnsi="Arial" w:cs="Arial"/>
          <w:color w:val="000000"/>
          <w:sz w:val="24"/>
          <w:szCs w:val="24"/>
        </w:rPr>
      </w:pPr>
      <w:r>
        <w:rPr>
          <w:rFonts w:ascii="Arial" w:eastAsia="Arial" w:hAnsi="Arial" w:cs="Arial"/>
          <w:color w:val="000000"/>
          <w:sz w:val="24"/>
          <w:szCs w:val="24"/>
        </w:rPr>
        <w:t>Os artigos selecionados neste último passo foram utilizados para análise qualitativa. Eles foram agrupados em tabelas e quadr</w:t>
      </w:r>
      <w:r>
        <w:rPr>
          <w:rFonts w:ascii="Arial" w:eastAsia="Arial" w:hAnsi="Arial" w:cs="Arial"/>
          <w:color w:val="000000"/>
          <w:sz w:val="24"/>
          <w:szCs w:val="24"/>
        </w:rPr>
        <w:t>os de acordo com as seguintes categorias de análise: objetivos do estudo, ano de publicação, cenário do estudo e autores/instituições e parcerias. Além disso, foi feita análise qualitativa dos dados por meio de técnicas já descritas de análise de dados qua</w:t>
      </w:r>
      <w:r>
        <w:rPr>
          <w:rFonts w:ascii="Arial" w:eastAsia="Arial" w:hAnsi="Arial" w:cs="Arial"/>
          <w:color w:val="000000"/>
          <w:sz w:val="24"/>
          <w:szCs w:val="24"/>
        </w:rPr>
        <w:t xml:space="preserve">litativos, como a codificação de dados, análise comparativa aberta e agrupamento (GIBBS, 2009), com base no que os artigos apresentavam sobre estratégias de contenção e controle de ruídos nas UTINs. </w:t>
      </w:r>
    </w:p>
    <w:p w:rsidR="00652EFE" w:rsidRDefault="007F3203">
      <w:pPr>
        <w:pBdr>
          <w:top w:val="nil"/>
          <w:left w:val="nil"/>
          <w:bottom w:val="nil"/>
          <w:right w:val="nil"/>
          <w:between w:val="nil"/>
        </w:pBdr>
        <w:spacing w:after="0" w:line="360" w:lineRule="auto"/>
        <w:ind w:firstLine="709"/>
        <w:jc w:val="both"/>
        <w:rPr>
          <w:rFonts w:ascii="Arial" w:eastAsia="Arial" w:hAnsi="Arial" w:cs="Arial"/>
          <w:color w:val="000000"/>
          <w:sz w:val="24"/>
          <w:szCs w:val="24"/>
        </w:rPr>
      </w:pPr>
      <w:r>
        <w:rPr>
          <w:rFonts w:ascii="Arial" w:eastAsia="Arial" w:hAnsi="Arial" w:cs="Arial"/>
          <w:color w:val="000000"/>
          <w:sz w:val="24"/>
          <w:szCs w:val="24"/>
        </w:rPr>
        <w:t>Para este trabalho, aderiu-se à recomendação PRISMA – Pr</w:t>
      </w:r>
      <w:r>
        <w:rPr>
          <w:rFonts w:ascii="Arial" w:eastAsia="Arial" w:hAnsi="Arial" w:cs="Arial"/>
          <w:color w:val="000000"/>
          <w:sz w:val="24"/>
          <w:szCs w:val="24"/>
        </w:rPr>
        <w:t>incipais Itens para Relatar em Revisões Sistemáticas e Meta-análises (GALVÃO et al., 2015). As informações sobre os artigos excluídos estão disponíveis no Apêndice A e a checklist PRISMA está disponível no Apêndice B.</w:t>
      </w:r>
    </w:p>
    <w:p w:rsidR="00652EFE" w:rsidRDefault="007F3203">
      <w:pPr>
        <w:rPr>
          <w:rFonts w:ascii="Arial" w:eastAsia="Arial" w:hAnsi="Arial" w:cs="Arial"/>
          <w:sz w:val="24"/>
          <w:szCs w:val="24"/>
        </w:rPr>
      </w:pPr>
      <w:r>
        <w:br w:type="page"/>
      </w:r>
    </w:p>
    <w:p w:rsidR="00652EFE" w:rsidRDefault="007F3203">
      <w:pPr>
        <w:numPr>
          <w:ilvl w:val="0"/>
          <w:numId w:val="1"/>
        </w:numPr>
        <w:pBdr>
          <w:top w:val="nil"/>
          <w:left w:val="nil"/>
          <w:bottom w:val="nil"/>
          <w:right w:val="nil"/>
          <w:between w:val="nil"/>
        </w:pBdr>
        <w:spacing w:after="0" w:line="360" w:lineRule="auto"/>
        <w:ind w:left="284" w:hanging="284"/>
        <w:jc w:val="both"/>
        <w:rPr>
          <w:rFonts w:ascii="Arial" w:eastAsia="Arial" w:hAnsi="Arial" w:cs="Arial"/>
          <w:b/>
          <w:color w:val="000000"/>
          <w:sz w:val="24"/>
          <w:szCs w:val="24"/>
        </w:rPr>
      </w:pPr>
      <w:r>
        <w:rPr>
          <w:rFonts w:ascii="Arial" w:eastAsia="Arial" w:hAnsi="Arial" w:cs="Arial"/>
          <w:b/>
          <w:color w:val="000000"/>
          <w:sz w:val="24"/>
          <w:szCs w:val="24"/>
        </w:rPr>
        <w:lastRenderedPageBreak/>
        <w:t xml:space="preserve">DISCUSSÃO </w:t>
      </w:r>
    </w:p>
    <w:p w:rsidR="00652EFE" w:rsidRDefault="00652EFE">
      <w:pPr>
        <w:spacing w:after="0" w:line="360" w:lineRule="auto"/>
        <w:jc w:val="both"/>
        <w:rPr>
          <w:rFonts w:ascii="Arial" w:eastAsia="Arial" w:hAnsi="Arial" w:cs="Arial"/>
          <w:sz w:val="24"/>
          <w:szCs w:val="24"/>
        </w:rPr>
      </w:pPr>
    </w:p>
    <w:p w:rsidR="00652EFE" w:rsidRDefault="007F3203">
      <w:pPr>
        <w:spacing w:after="0" w:line="360" w:lineRule="auto"/>
        <w:ind w:firstLine="709"/>
        <w:jc w:val="both"/>
        <w:rPr>
          <w:rFonts w:ascii="Arial" w:eastAsia="Arial" w:hAnsi="Arial" w:cs="Arial"/>
          <w:sz w:val="24"/>
          <w:szCs w:val="24"/>
        </w:rPr>
      </w:pPr>
      <w:r>
        <w:rPr>
          <w:rFonts w:ascii="Arial" w:eastAsia="Arial" w:hAnsi="Arial" w:cs="Arial"/>
          <w:sz w:val="24"/>
          <w:szCs w:val="24"/>
        </w:rPr>
        <w:t>O fluxo do processo de busca foi representado na Figura 1. Conforme pode ser visto na figura, foram encontrados, inicialmente, 46 artigos. Depois de removidas as duplicatas, restaram apenas 29 artigos. Depois de aplicados os critérios de inclusão e de excl</w:t>
      </w:r>
      <w:r>
        <w:rPr>
          <w:rFonts w:ascii="Arial" w:eastAsia="Arial" w:hAnsi="Arial" w:cs="Arial"/>
          <w:sz w:val="24"/>
          <w:szCs w:val="24"/>
        </w:rPr>
        <w:t>usão, apenas seis foram selecionados para análise, cuja descrição é apresentada no quadro 1. Os artigos excluídos estão listados no Apêndice A.</w:t>
      </w:r>
    </w:p>
    <w:p w:rsidR="00652EFE" w:rsidRDefault="00652EFE">
      <w:pPr>
        <w:spacing w:after="0" w:line="360" w:lineRule="auto"/>
        <w:jc w:val="both"/>
        <w:rPr>
          <w:rFonts w:ascii="Arial" w:eastAsia="Arial" w:hAnsi="Arial" w:cs="Arial"/>
          <w:b/>
          <w:sz w:val="20"/>
          <w:szCs w:val="20"/>
        </w:rPr>
      </w:pPr>
    </w:p>
    <w:p w:rsidR="00652EFE" w:rsidRDefault="007F3203">
      <w:pPr>
        <w:keepNext/>
        <w:pBdr>
          <w:top w:val="nil"/>
          <w:left w:val="nil"/>
          <w:bottom w:val="nil"/>
          <w:right w:val="nil"/>
          <w:between w:val="nil"/>
        </w:pBdr>
        <w:spacing w:after="200" w:line="240" w:lineRule="auto"/>
        <w:jc w:val="center"/>
        <w:rPr>
          <w:rFonts w:ascii="Arial" w:eastAsia="Arial" w:hAnsi="Arial" w:cs="Arial"/>
          <w:color w:val="000000"/>
          <w:sz w:val="20"/>
          <w:szCs w:val="20"/>
        </w:rPr>
      </w:pPr>
      <w:r>
        <w:rPr>
          <w:rFonts w:ascii="Arial" w:eastAsia="Arial" w:hAnsi="Arial" w:cs="Arial"/>
          <w:color w:val="000000"/>
          <w:sz w:val="20"/>
          <w:szCs w:val="20"/>
        </w:rPr>
        <w:t>Figura 1 - fluxo do processo de busca e seleção de artigos</w:t>
      </w:r>
    </w:p>
    <w:p w:rsidR="00652EFE" w:rsidRDefault="007F3203">
      <w:pPr>
        <w:spacing w:after="0" w:line="360" w:lineRule="auto"/>
        <w:jc w:val="both"/>
        <w:rPr>
          <w:rFonts w:ascii="Arial" w:eastAsia="Arial" w:hAnsi="Arial" w:cs="Arial"/>
          <w:b/>
          <w:sz w:val="20"/>
          <w:szCs w:val="20"/>
        </w:rPr>
      </w:pPr>
      <w:r>
        <w:rPr>
          <w:noProof/>
        </w:rPr>
        <w:drawing>
          <wp:inline distT="0" distB="0" distL="0" distR="0">
            <wp:extent cx="5667375" cy="334327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t="2842" b="6459"/>
                    <a:stretch>
                      <a:fillRect/>
                    </a:stretch>
                  </pic:blipFill>
                  <pic:spPr>
                    <a:xfrm>
                      <a:off x="0" y="0"/>
                      <a:ext cx="5667375" cy="3343275"/>
                    </a:xfrm>
                    <a:prstGeom prst="rect">
                      <a:avLst/>
                    </a:prstGeom>
                    <a:ln/>
                  </pic:spPr>
                </pic:pic>
              </a:graphicData>
            </a:graphic>
          </wp:inline>
        </w:drawing>
      </w:r>
    </w:p>
    <w:p w:rsidR="00652EFE" w:rsidRDefault="007F3203">
      <w:pPr>
        <w:spacing w:after="0" w:line="360" w:lineRule="auto"/>
        <w:jc w:val="center"/>
        <w:rPr>
          <w:rFonts w:ascii="Arial" w:eastAsia="Arial" w:hAnsi="Arial" w:cs="Arial"/>
          <w:b/>
          <w:sz w:val="20"/>
          <w:szCs w:val="20"/>
        </w:rPr>
      </w:pPr>
      <w:r>
        <w:t xml:space="preserve">Fonte: Fluxograma produzido com base no modelo de </w:t>
      </w:r>
      <w:r>
        <w:t>Galvão et al. (2005)</w:t>
      </w:r>
    </w:p>
    <w:p w:rsidR="00652EFE" w:rsidRDefault="00652EFE">
      <w:pPr>
        <w:pBdr>
          <w:top w:val="nil"/>
          <w:left w:val="nil"/>
          <w:bottom w:val="nil"/>
          <w:right w:val="nil"/>
          <w:between w:val="nil"/>
        </w:pBdr>
        <w:spacing w:after="0" w:line="360" w:lineRule="auto"/>
        <w:ind w:left="284"/>
        <w:jc w:val="both"/>
        <w:rPr>
          <w:rFonts w:ascii="Arial" w:eastAsia="Arial" w:hAnsi="Arial" w:cs="Arial"/>
          <w:b/>
          <w:color w:val="000000"/>
          <w:sz w:val="20"/>
          <w:szCs w:val="20"/>
        </w:rPr>
      </w:pPr>
    </w:p>
    <w:p w:rsidR="00652EFE" w:rsidRDefault="007F3203">
      <w:pPr>
        <w:spacing w:after="0" w:line="360" w:lineRule="auto"/>
        <w:ind w:firstLine="709"/>
        <w:jc w:val="both"/>
        <w:rPr>
          <w:rFonts w:ascii="Arial" w:eastAsia="Arial" w:hAnsi="Arial" w:cs="Arial"/>
          <w:sz w:val="24"/>
          <w:szCs w:val="24"/>
        </w:rPr>
      </w:pPr>
      <w:r>
        <w:rPr>
          <w:rFonts w:ascii="Arial" w:eastAsia="Arial" w:hAnsi="Arial" w:cs="Arial"/>
          <w:sz w:val="24"/>
          <w:szCs w:val="24"/>
        </w:rPr>
        <w:t>O fluxo do processo de busca foi representado na Figura 1. Conforme pode ser visto na figura, foram encontrados, inicialmente, 46 artigos. Depois de removidas as duplicatas, restaram apenas 29 artigos. Depois de aplicados os critérios</w:t>
      </w:r>
      <w:r>
        <w:rPr>
          <w:rFonts w:ascii="Arial" w:eastAsia="Arial" w:hAnsi="Arial" w:cs="Arial"/>
          <w:sz w:val="24"/>
          <w:szCs w:val="24"/>
        </w:rPr>
        <w:t xml:space="preserve"> de inclusão e de exclusão, apenas seis foram selecionados para análise, cuja descrição é apresentada no quadro 1. Os artigos excluídos estão listados no Apêndice A.</w:t>
      </w:r>
    </w:p>
    <w:p w:rsidR="00652EFE" w:rsidRDefault="007F3203">
      <w:pPr>
        <w:spacing w:after="0" w:line="360" w:lineRule="auto"/>
        <w:ind w:firstLine="709"/>
        <w:jc w:val="both"/>
        <w:rPr>
          <w:rFonts w:ascii="Arial" w:eastAsia="Arial" w:hAnsi="Arial" w:cs="Arial"/>
          <w:sz w:val="24"/>
          <w:szCs w:val="24"/>
        </w:rPr>
      </w:pPr>
      <w:r>
        <w:rPr>
          <w:rFonts w:ascii="Arial" w:eastAsia="Arial" w:hAnsi="Arial" w:cs="Arial"/>
          <w:sz w:val="24"/>
          <w:szCs w:val="24"/>
        </w:rPr>
        <w:t>O fluxo do processo de busca foi representado na Figura 1. Conforme pode ser visto na figu</w:t>
      </w:r>
      <w:r>
        <w:rPr>
          <w:rFonts w:ascii="Arial" w:eastAsia="Arial" w:hAnsi="Arial" w:cs="Arial"/>
          <w:sz w:val="24"/>
          <w:szCs w:val="24"/>
        </w:rPr>
        <w:t xml:space="preserve">ra, foram encontrados, inicialmente, 46 artigos. Depois de removidas as duplicatas, restaram apenas 29 artigos. Depois de aplicados os critérios de inclusão e de exclusão, apenas seis foram selecionados para análise, cuja descrição é apresentada no quadro </w:t>
      </w:r>
      <w:r>
        <w:rPr>
          <w:rFonts w:ascii="Arial" w:eastAsia="Arial" w:hAnsi="Arial" w:cs="Arial"/>
          <w:sz w:val="24"/>
          <w:szCs w:val="24"/>
        </w:rPr>
        <w:t>1. Os artigos excluídos estão listados no Apêndice A.</w:t>
      </w:r>
    </w:p>
    <w:p w:rsidR="00652EFE" w:rsidRDefault="007F3203">
      <w:pPr>
        <w:spacing w:after="0" w:line="360" w:lineRule="auto"/>
        <w:ind w:firstLine="709"/>
        <w:jc w:val="both"/>
        <w:rPr>
          <w:rFonts w:ascii="Arial" w:eastAsia="Arial" w:hAnsi="Arial" w:cs="Arial"/>
          <w:sz w:val="24"/>
          <w:szCs w:val="24"/>
        </w:rPr>
      </w:pPr>
      <w:r>
        <w:rPr>
          <w:rFonts w:ascii="Arial" w:eastAsia="Arial" w:hAnsi="Arial" w:cs="Arial"/>
          <w:sz w:val="24"/>
          <w:szCs w:val="24"/>
        </w:rPr>
        <w:lastRenderedPageBreak/>
        <w:t xml:space="preserve">O fluxo do processo de busca foi representado na Figura 1. Conforme pode ser visto na figura, foram encontrados, inicialmente, 46 artigos. Depois de removidas as duplicatas, restaram apenas 29 artigos. </w:t>
      </w:r>
      <w:r>
        <w:rPr>
          <w:rFonts w:ascii="Arial" w:eastAsia="Arial" w:hAnsi="Arial" w:cs="Arial"/>
          <w:sz w:val="24"/>
          <w:szCs w:val="24"/>
        </w:rPr>
        <w:t>Depois de aplicados os critérios de inclusão e de exclusão, apenas seis foram selecionados para análise, cuja descrição é apresentada no quadro 1. Os artigos excluídos estão listados no Apêndice A.</w:t>
      </w:r>
    </w:p>
    <w:p w:rsidR="00652EFE" w:rsidRDefault="007F3203">
      <w:pPr>
        <w:spacing w:after="0" w:line="360" w:lineRule="auto"/>
        <w:ind w:firstLine="709"/>
        <w:jc w:val="both"/>
        <w:rPr>
          <w:rFonts w:ascii="Arial" w:eastAsia="Arial" w:hAnsi="Arial" w:cs="Arial"/>
          <w:sz w:val="24"/>
          <w:szCs w:val="24"/>
        </w:rPr>
      </w:pPr>
      <w:r>
        <w:rPr>
          <w:rFonts w:ascii="Arial" w:eastAsia="Arial" w:hAnsi="Arial" w:cs="Arial"/>
          <w:sz w:val="24"/>
          <w:szCs w:val="24"/>
        </w:rPr>
        <w:t>O fluxo do processo de busca foi representado na Figura 1.</w:t>
      </w:r>
      <w:r>
        <w:rPr>
          <w:rFonts w:ascii="Arial" w:eastAsia="Arial" w:hAnsi="Arial" w:cs="Arial"/>
          <w:sz w:val="24"/>
          <w:szCs w:val="24"/>
        </w:rPr>
        <w:t xml:space="preserve"> Conforme pode ser visto na figura, foram encontrados, inicialmente, 46 artigos. Depois de removidas as duplicatas, restaram apenas 29 artigos. Depois de aplicados os critérios de inclusão e de exclusão, apenas seis foram selecionados para análise, cuja de</w:t>
      </w:r>
      <w:r>
        <w:rPr>
          <w:rFonts w:ascii="Arial" w:eastAsia="Arial" w:hAnsi="Arial" w:cs="Arial"/>
          <w:sz w:val="24"/>
          <w:szCs w:val="24"/>
        </w:rPr>
        <w:t>scrição é apresentada no quadro 1. Os artigos excluídos estão listados no Apêndice A.</w:t>
      </w:r>
    </w:p>
    <w:p w:rsidR="00652EFE" w:rsidRDefault="007F3203">
      <w:pPr>
        <w:spacing w:after="0" w:line="360" w:lineRule="auto"/>
        <w:ind w:firstLine="709"/>
        <w:jc w:val="both"/>
        <w:rPr>
          <w:rFonts w:ascii="Arial" w:eastAsia="Arial" w:hAnsi="Arial" w:cs="Arial"/>
          <w:sz w:val="24"/>
          <w:szCs w:val="24"/>
        </w:rPr>
      </w:pPr>
      <w:r>
        <w:rPr>
          <w:rFonts w:ascii="Arial" w:eastAsia="Arial" w:hAnsi="Arial" w:cs="Arial"/>
          <w:sz w:val="24"/>
          <w:szCs w:val="24"/>
        </w:rPr>
        <w:t>O fluxo do processo de busca foi representado na Figura 1. Conforme pode ser visto na figura, foram encontrados, inicialmente, 46 artigos. Depois de removidas as duplicat</w:t>
      </w:r>
      <w:r>
        <w:rPr>
          <w:rFonts w:ascii="Arial" w:eastAsia="Arial" w:hAnsi="Arial" w:cs="Arial"/>
          <w:sz w:val="24"/>
          <w:szCs w:val="24"/>
        </w:rPr>
        <w:t>as, restaram apenas 29 artigos. Depois de aplicados os critérios de inclusão e de exclusão, apenas seis foram selecionados para análise, cuja descrição é apresentada no quadro 1. Os artigos excluídos estão listados no Apêndice A.</w:t>
      </w:r>
    </w:p>
    <w:p w:rsidR="00652EFE" w:rsidRDefault="00652EFE">
      <w:pPr>
        <w:spacing w:after="0" w:line="360" w:lineRule="auto"/>
        <w:ind w:firstLine="709"/>
        <w:jc w:val="both"/>
        <w:rPr>
          <w:rFonts w:ascii="Arial" w:eastAsia="Arial" w:hAnsi="Arial" w:cs="Arial"/>
          <w:sz w:val="24"/>
          <w:szCs w:val="24"/>
        </w:rPr>
      </w:pPr>
    </w:p>
    <w:p w:rsidR="00652EFE" w:rsidRDefault="007F3203">
      <w:pPr>
        <w:spacing w:after="0" w:line="240" w:lineRule="auto"/>
        <w:ind w:left="2267"/>
        <w:jc w:val="both"/>
        <w:rPr>
          <w:rFonts w:ascii="Arial" w:eastAsia="Arial" w:hAnsi="Arial" w:cs="Arial"/>
          <w:sz w:val="20"/>
          <w:szCs w:val="20"/>
        </w:rPr>
      </w:pPr>
      <w:r>
        <w:rPr>
          <w:rFonts w:ascii="Arial" w:eastAsia="Arial" w:hAnsi="Arial" w:cs="Arial"/>
          <w:sz w:val="20"/>
          <w:szCs w:val="20"/>
        </w:rPr>
        <w:t>O fluxo do processo de busca foi representado na Figura 1. Conforme pode ser visto na figura, foram encontrados, inicialmente, 46 artigos. Depois de removidas as duplicatas, restaram apenas 29 artigos. Depois de aplicados os critérios de inclusão e de excl</w:t>
      </w:r>
      <w:r>
        <w:rPr>
          <w:rFonts w:ascii="Arial" w:eastAsia="Arial" w:hAnsi="Arial" w:cs="Arial"/>
          <w:sz w:val="20"/>
          <w:szCs w:val="20"/>
        </w:rPr>
        <w:t>usão, apenas seis foram selecionados para análise, cuja descrição é apresentada no quadro 1. Os artigos excluídos estão listados no Apêndice A.</w:t>
      </w:r>
    </w:p>
    <w:p w:rsidR="00652EFE" w:rsidRDefault="00652EFE">
      <w:pPr>
        <w:spacing w:after="0" w:line="360" w:lineRule="auto"/>
        <w:ind w:left="2267"/>
        <w:jc w:val="both"/>
        <w:rPr>
          <w:rFonts w:ascii="Arial" w:eastAsia="Arial" w:hAnsi="Arial" w:cs="Arial"/>
          <w:sz w:val="20"/>
          <w:szCs w:val="20"/>
        </w:rPr>
      </w:pPr>
    </w:p>
    <w:p w:rsidR="00652EFE" w:rsidRDefault="007F3203">
      <w:pPr>
        <w:spacing w:after="0" w:line="360" w:lineRule="auto"/>
        <w:ind w:firstLine="709"/>
        <w:jc w:val="both"/>
        <w:rPr>
          <w:rFonts w:ascii="Arial" w:eastAsia="Arial" w:hAnsi="Arial" w:cs="Arial"/>
          <w:sz w:val="24"/>
          <w:szCs w:val="24"/>
        </w:rPr>
      </w:pPr>
      <w:r>
        <w:rPr>
          <w:rFonts w:ascii="Arial" w:eastAsia="Arial" w:hAnsi="Arial" w:cs="Arial"/>
          <w:sz w:val="24"/>
          <w:szCs w:val="24"/>
        </w:rPr>
        <w:t>O fluxo do processo de busca foi representado na Figura 1. Conforme pode ser visto na figura, foram encontrados</w:t>
      </w:r>
      <w:r>
        <w:rPr>
          <w:rFonts w:ascii="Arial" w:eastAsia="Arial" w:hAnsi="Arial" w:cs="Arial"/>
          <w:sz w:val="24"/>
          <w:szCs w:val="24"/>
        </w:rPr>
        <w:t>, inicialmente, 46 artigos. Depois de removidas as duplicatas, restaram apenas 29 artigos. Depois de aplicados os critérios de inclusão e de exclusão, apenas seis foram selecionados para análise, cuja descrição é apresentada no quadro 1. Os artigos excluíd</w:t>
      </w:r>
      <w:r>
        <w:rPr>
          <w:rFonts w:ascii="Arial" w:eastAsia="Arial" w:hAnsi="Arial" w:cs="Arial"/>
          <w:sz w:val="24"/>
          <w:szCs w:val="24"/>
        </w:rPr>
        <w:t>os estão listados no Apêndice A.</w:t>
      </w:r>
    </w:p>
    <w:p w:rsidR="00652EFE" w:rsidRDefault="007F3203">
      <w:pPr>
        <w:spacing w:after="0" w:line="360" w:lineRule="auto"/>
        <w:ind w:firstLine="709"/>
        <w:jc w:val="both"/>
        <w:rPr>
          <w:rFonts w:ascii="Arial" w:eastAsia="Arial" w:hAnsi="Arial" w:cs="Arial"/>
          <w:sz w:val="24"/>
          <w:szCs w:val="24"/>
        </w:rPr>
      </w:pPr>
      <w:r>
        <w:rPr>
          <w:rFonts w:ascii="Arial" w:eastAsia="Arial" w:hAnsi="Arial" w:cs="Arial"/>
          <w:sz w:val="24"/>
          <w:szCs w:val="24"/>
        </w:rPr>
        <w:t>O fluxo do processo de busca foi representado na Figura 1. Conforme pode ser visto na figura, foram encontrados, inicialmente, 46 artigos. Depois de removidas as duplicatas, restaram apenas 29 artigos. Depois de aplicados o</w:t>
      </w:r>
      <w:r>
        <w:rPr>
          <w:rFonts w:ascii="Arial" w:eastAsia="Arial" w:hAnsi="Arial" w:cs="Arial"/>
          <w:sz w:val="24"/>
          <w:szCs w:val="24"/>
        </w:rPr>
        <w:t>s critérios de inclusão e de exclusão, apenas seis foram selecionados para análise, cuja descrição é apresentada no quadro 1. Os artigos excluídos estão listados no Apêndice A.</w:t>
      </w:r>
    </w:p>
    <w:p w:rsidR="00652EFE" w:rsidRDefault="007F3203">
      <w:pPr>
        <w:spacing w:after="0" w:line="360" w:lineRule="auto"/>
        <w:ind w:firstLine="709"/>
        <w:jc w:val="both"/>
        <w:rPr>
          <w:rFonts w:ascii="Arial" w:eastAsia="Arial" w:hAnsi="Arial" w:cs="Arial"/>
          <w:sz w:val="24"/>
          <w:szCs w:val="24"/>
        </w:rPr>
      </w:pPr>
      <w:r>
        <w:rPr>
          <w:rFonts w:ascii="Arial" w:eastAsia="Arial" w:hAnsi="Arial" w:cs="Arial"/>
          <w:sz w:val="24"/>
          <w:szCs w:val="24"/>
        </w:rPr>
        <w:t>O fluxo do processo de busca foi representado na Figura 1. Conforme pode ser vi</w:t>
      </w:r>
      <w:r>
        <w:rPr>
          <w:rFonts w:ascii="Arial" w:eastAsia="Arial" w:hAnsi="Arial" w:cs="Arial"/>
          <w:sz w:val="24"/>
          <w:szCs w:val="24"/>
        </w:rPr>
        <w:t xml:space="preserve">sto na figura, foram encontrados, inicialmente, 46 artigos. Depois de removidas as duplicatas, restaram apenas 29 artigos. Depois de aplicados os critérios de inclusão e </w:t>
      </w:r>
      <w:r>
        <w:rPr>
          <w:rFonts w:ascii="Arial" w:eastAsia="Arial" w:hAnsi="Arial" w:cs="Arial"/>
          <w:sz w:val="24"/>
          <w:szCs w:val="24"/>
        </w:rPr>
        <w:lastRenderedPageBreak/>
        <w:t>de exclusão, apenas seis foram selecionados para análise, cuja descrição é apresentada</w:t>
      </w:r>
      <w:r>
        <w:rPr>
          <w:rFonts w:ascii="Arial" w:eastAsia="Arial" w:hAnsi="Arial" w:cs="Arial"/>
          <w:sz w:val="24"/>
          <w:szCs w:val="24"/>
        </w:rPr>
        <w:t xml:space="preserve"> no quadro 1. Os artigos excluídos estão listados no Apêndice A.</w:t>
      </w:r>
    </w:p>
    <w:p w:rsidR="00652EFE" w:rsidRDefault="007F3203">
      <w:pPr>
        <w:spacing w:after="0" w:line="360" w:lineRule="auto"/>
        <w:ind w:firstLine="709"/>
        <w:jc w:val="both"/>
        <w:rPr>
          <w:rFonts w:ascii="Arial" w:eastAsia="Arial" w:hAnsi="Arial" w:cs="Arial"/>
          <w:sz w:val="24"/>
          <w:szCs w:val="24"/>
        </w:rPr>
      </w:pPr>
      <w:r>
        <w:rPr>
          <w:rFonts w:ascii="Arial" w:eastAsia="Arial" w:hAnsi="Arial" w:cs="Arial"/>
          <w:sz w:val="24"/>
          <w:szCs w:val="24"/>
        </w:rPr>
        <w:t>O fluxo do processo de busca foi representado na Figura 1. Conforme pode ser visto na figura, foram encontrados, inicialmente, 46 artigos. Depois de removidas as duplicatas, restaram apenas 2</w:t>
      </w:r>
      <w:r>
        <w:rPr>
          <w:rFonts w:ascii="Arial" w:eastAsia="Arial" w:hAnsi="Arial" w:cs="Arial"/>
          <w:sz w:val="24"/>
          <w:szCs w:val="24"/>
        </w:rPr>
        <w:t>9 artigos. Depois de aplicados os critérios de inclusão e de exclusão, apenas seis foram selecionados para análise, cuja descrição é apresentada no quadro 1. Os artigos excluídos estão listados no Apêndice A.</w:t>
      </w:r>
    </w:p>
    <w:p w:rsidR="00652EFE" w:rsidRDefault="007F3203">
      <w:pPr>
        <w:spacing w:after="0" w:line="360" w:lineRule="auto"/>
        <w:ind w:firstLine="709"/>
        <w:jc w:val="both"/>
        <w:rPr>
          <w:rFonts w:ascii="Arial" w:eastAsia="Arial" w:hAnsi="Arial" w:cs="Arial"/>
          <w:sz w:val="24"/>
          <w:szCs w:val="24"/>
        </w:rPr>
      </w:pPr>
      <w:r>
        <w:rPr>
          <w:rFonts w:ascii="Arial" w:eastAsia="Arial" w:hAnsi="Arial" w:cs="Arial"/>
          <w:sz w:val="24"/>
          <w:szCs w:val="24"/>
        </w:rPr>
        <w:t>O fluxo do processo de busca foi representado n</w:t>
      </w:r>
      <w:r>
        <w:rPr>
          <w:rFonts w:ascii="Arial" w:eastAsia="Arial" w:hAnsi="Arial" w:cs="Arial"/>
          <w:sz w:val="24"/>
          <w:szCs w:val="24"/>
        </w:rPr>
        <w:t>a Figura 1. Conforme pode ser visto na figura, foram encontrados, inicialmente, 46 artigos. Depois de removidas as duplicatas, restaram apenas 29 artigos. Depois de aplicados os critérios de inclusão e de exclusão, apenas seis foram selecionados para análi</w:t>
      </w:r>
      <w:r>
        <w:rPr>
          <w:rFonts w:ascii="Arial" w:eastAsia="Arial" w:hAnsi="Arial" w:cs="Arial"/>
          <w:sz w:val="24"/>
          <w:szCs w:val="24"/>
        </w:rPr>
        <w:t>se, cuja descrição é apresentada no quadro 1. Os artigos excluídos estão listados no Apêndice A.</w:t>
      </w:r>
    </w:p>
    <w:p w:rsidR="00652EFE" w:rsidRDefault="007F3203">
      <w:pPr>
        <w:spacing w:after="0" w:line="360" w:lineRule="auto"/>
        <w:ind w:firstLine="709"/>
        <w:jc w:val="both"/>
        <w:rPr>
          <w:rFonts w:ascii="Arial" w:eastAsia="Arial" w:hAnsi="Arial" w:cs="Arial"/>
          <w:sz w:val="24"/>
          <w:szCs w:val="24"/>
        </w:rPr>
      </w:pPr>
      <w:r>
        <w:rPr>
          <w:rFonts w:ascii="Arial" w:eastAsia="Arial" w:hAnsi="Arial" w:cs="Arial"/>
          <w:sz w:val="24"/>
          <w:szCs w:val="24"/>
        </w:rPr>
        <w:t xml:space="preserve">O fluxo do processo de busca foi representado na Figura 1. Conforme pode ser visto na figura, foram encontrados, inicialmente, 46 artigos. Depois de removidas </w:t>
      </w:r>
      <w:r>
        <w:rPr>
          <w:rFonts w:ascii="Arial" w:eastAsia="Arial" w:hAnsi="Arial" w:cs="Arial"/>
          <w:sz w:val="24"/>
          <w:szCs w:val="24"/>
        </w:rPr>
        <w:t>as duplicatas, restaram apenas 29 artigos. Depois de aplicados os critérios de inclusão e de exclusão, apenas seis foram selecionados para análise, cuja descrição é apresentada no quadro 1. Os artigos excluídos estão listados no Apêndice A.</w:t>
      </w:r>
    </w:p>
    <w:p w:rsidR="00652EFE" w:rsidRDefault="007F3203">
      <w:pPr>
        <w:spacing w:after="0" w:line="360" w:lineRule="auto"/>
        <w:ind w:firstLine="709"/>
        <w:jc w:val="both"/>
        <w:rPr>
          <w:rFonts w:ascii="Arial" w:eastAsia="Arial" w:hAnsi="Arial" w:cs="Arial"/>
          <w:sz w:val="24"/>
          <w:szCs w:val="24"/>
        </w:rPr>
      </w:pPr>
      <w:r>
        <w:rPr>
          <w:rFonts w:ascii="Arial" w:eastAsia="Arial" w:hAnsi="Arial" w:cs="Arial"/>
          <w:sz w:val="24"/>
          <w:szCs w:val="24"/>
        </w:rPr>
        <w:t>O fluxo do proc</w:t>
      </w:r>
      <w:r>
        <w:rPr>
          <w:rFonts w:ascii="Arial" w:eastAsia="Arial" w:hAnsi="Arial" w:cs="Arial"/>
          <w:sz w:val="24"/>
          <w:szCs w:val="24"/>
        </w:rPr>
        <w:t>esso de busca foi representado na Figura 1. Conforme pode ser visto na figura, foram encontrados, inicialmente, 46 artigos. Depois de removidas as duplicatas, restaram apenas 29 artigos. Depois de aplicados os critérios de inclusão e de exclusão, apenas se</w:t>
      </w:r>
      <w:r>
        <w:rPr>
          <w:rFonts w:ascii="Arial" w:eastAsia="Arial" w:hAnsi="Arial" w:cs="Arial"/>
          <w:sz w:val="24"/>
          <w:szCs w:val="24"/>
        </w:rPr>
        <w:t>is foram selecionados para análise, cuja descrição é apresentada no quadro 1. Os artigos excluídos estão listados no Apêndice A.</w:t>
      </w:r>
    </w:p>
    <w:p w:rsidR="00652EFE" w:rsidRDefault="007F3203">
      <w:pPr>
        <w:spacing w:after="0" w:line="360" w:lineRule="auto"/>
        <w:ind w:firstLine="709"/>
        <w:jc w:val="both"/>
        <w:rPr>
          <w:rFonts w:ascii="Arial" w:eastAsia="Arial" w:hAnsi="Arial" w:cs="Arial"/>
          <w:sz w:val="24"/>
          <w:szCs w:val="24"/>
        </w:rPr>
      </w:pPr>
      <w:r>
        <w:rPr>
          <w:rFonts w:ascii="Arial" w:eastAsia="Arial" w:hAnsi="Arial" w:cs="Arial"/>
          <w:sz w:val="24"/>
          <w:szCs w:val="24"/>
        </w:rPr>
        <w:t xml:space="preserve">O fluxo do processo de busca foi representado na Figura 1. Conforme pode ser visto na figura, foram encontrados, inicialmente, </w:t>
      </w:r>
      <w:r>
        <w:rPr>
          <w:rFonts w:ascii="Arial" w:eastAsia="Arial" w:hAnsi="Arial" w:cs="Arial"/>
          <w:sz w:val="24"/>
          <w:szCs w:val="24"/>
        </w:rPr>
        <w:t>46 artigos. Depois de removidas as duplicatas, restaram apenas 29 artigos. Depois de aplicados os critérios de inclusão e de exclusão, apenas seis foram selecionados para análise, cuja descrição é apresentada no quadro 1. Os artigos excluídos estão listado</w:t>
      </w:r>
      <w:r>
        <w:rPr>
          <w:rFonts w:ascii="Arial" w:eastAsia="Arial" w:hAnsi="Arial" w:cs="Arial"/>
          <w:sz w:val="24"/>
          <w:szCs w:val="24"/>
        </w:rPr>
        <w:t>s no Apêndice A.</w:t>
      </w:r>
    </w:p>
    <w:p w:rsidR="00652EFE" w:rsidRDefault="007F3203">
      <w:pPr>
        <w:spacing w:after="0" w:line="360" w:lineRule="auto"/>
        <w:ind w:firstLine="709"/>
        <w:jc w:val="both"/>
        <w:rPr>
          <w:rFonts w:ascii="Arial" w:eastAsia="Arial" w:hAnsi="Arial" w:cs="Arial"/>
          <w:sz w:val="24"/>
          <w:szCs w:val="24"/>
        </w:rPr>
      </w:pPr>
      <w:r>
        <w:rPr>
          <w:rFonts w:ascii="Arial" w:eastAsia="Arial" w:hAnsi="Arial" w:cs="Arial"/>
          <w:sz w:val="24"/>
          <w:szCs w:val="24"/>
        </w:rPr>
        <w:t>O fluxo do processo de busca foi representado na Figura 1. Conforme pode ser visto na figura, foram encontrados, inicialmente, 46 artigos. Depois de removidas as duplicatas, restaram apenas 29 artigos. Depois de aplicados os critérios de i</w:t>
      </w:r>
      <w:r>
        <w:rPr>
          <w:rFonts w:ascii="Arial" w:eastAsia="Arial" w:hAnsi="Arial" w:cs="Arial"/>
          <w:sz w:val="24"/>
          <w:szCs w:val="24"/>
        </w:rPr>
        <w:t>nclusão e de exclusão, apenas seis foram selecionados para análise, cuja descrição é apresentada no quadro 1. Os artigos excluídos estão listados no Apêndice A.</w:t>
      </w:r>
    </w:p>
    <w:p w:rsidR="00652EFE" w:rsidRDefault="007F3203">
      <w:pPr>
        <w:spacing w:after="0" w:line="360" w:lineRule="auto"/>
        <w:ind w:firstLine="709"/>
        <w:jc w:val="both"/>
        <w:rPr>
          <w:rFonts w:ascii="Arial" w:eastAsia="Arial" w:hAnsi="Arial" w:cs="Arial"/>
          <w:sz w:val="24"/>
          <w:szCs w:val="24"/>
        </w:rPr>
      </w:pPr>
      <w:r>
        <w:rPr>
          <w:rFonts w:ascii="Arial" w:eastAsia="Arial" w:hAnsi="Arial" w:cs="Arial"/>
          <w:sz w:val="24"/>
          <w:szCs w:val="24"/>
        </w:rPr>
        <w:t>O fluxo do processo de busca foi representado na Figura 1. Conforme pode ser visto na figura, f</w:t>
      </w:r>
      <w:r>
        <w:rPr>
          <w:rFonts w:ascii="Arial" w:eastAsia="Arial" w:hAnsi="Arial" w:cs="Arial"/>
          <w:sz w:val="24"/>
          <w:szCs w:val="24"/>
        </w:rPr>
        <w:t xml:space="preserve">oram encontrados, inicialmente, 46 artigos. Depois de removidas as </w:t>
      </w:r>
      <w:r>
        <w:rPr>
          <w:rFonts w:ascii="Arial" w:eastAsia="Arial" w:hAnsi="Arial" w:cs="Arial"/>
          <w:sz w:val="24"/>
          <w:szCs w:val="24"/>
        </w:rPr>
        <w:lastRenderedPageBreak/>
        <w:t>duplicatas, restaram apenas 29 artigos. Depois de aplicados os critérios de inclusão e de exclusão, apenas seis foram selecionados para análise, cuja descrição é apresentada no quadro 1. Os</w:t>
      </w:r>
      <w:r>
        <w:rPr>
          <w:rFonts w:ascii="Arial" w:eastAsia="Arial" w:hAnsi="Arial" w:cs="Arial"/>
          <w:sz w:val="24"/>
          <w:szCs w:val="24"/>
        </w:rPr>
        <w:t xml:space="preserve"> artigos excluídos estão listados no Apêndice A.</w:t>
      </w:r>
    </w:p>
    <w:p w:rsidR="00652EFE" w:rsidRDefault="007F3203">
      <w:pPr>
        <w:spacing w:after="0" w:line="360" w:lineRule="auto"/>
        <w:ind w:firstLine="709"/>
        <w:jc w:val="both"/>
        <w:rPr>
          <w:rFonts w:ascii="Arial" w:eastAsia="Arial" w:hAnsi="Arial" w:cs="Arial"/>
          <w:sz w:val="24"/>
          <w:szCs w:val="24"/>
        </w:rPr>
      </w:pPr>
      <w:r>
        <w:rPr>
          <w:rFonts w:ascii="Arial" w:eastAsia="Arial" w:hAnsi="Arial" w:cs="Arial"/>
          <w:sz w:val="24"/>
          <w:szCs w:val="24"/>
        </w:rPr>
        <w:t>O fluxo do processo de busca foi representado na Figura 1. Conforme pode ser visto na figura, foram encontrados, inicialmente, 46 artigos. Depois de removidas as duplicatas, restaram apenas 29 artigos. Depoi</w:t>
      </w:r>
      <w:r>
        <w:rPr>
          <w:rFonts w:ascii="Arial" w:eastAsia="Arial" w:hAnsi="Arial" w:cs="Arial"/>
          <w:sz w:val="24"/>
          <w:szCs w:val="24"/>
        </w:rPr>
        <w:t>s de aplicados os critérios de inclusão e de exclusão, apenas seis foram selecionados para análise, cuja descrição é apresentada no quadro 1. Os artigos excluídos estão listados no Apêndice A.</w:t>
      </w:r>
    </w:p>
    <w:p w:rsidR="00652EFE" w:rsidRDefault="007F3203">
      <w:pPr>
        <w:spacing w:after="0" w:line="360" w:lineRule="auto"/>
        <w:ind w:firstLine="709"/>
        <w:jc w:val="both"/>
        <w:rPr>
          <w:rFonts w:ascii="Arial" w:eastAsia="Arial" w:hAnsi="Arial" w:cs="Arial"/>
          <w:sz w:val="24"/>
          <w:szCs w:val="24"/>
        </w:rPr>
      </w:pPr>
      <w:r>
        <w:rPr>
          <w:rFonts w:ascii="Arial" w:eastAsia="Arial" w:hAnsi="Arial" w:cs="Arial"/>
          <w:sz w:val="24"/>
          <w:szCs w:val="24"/>
        </w:rPr>
        <w:t>O fluxo do processo de busca foi representado na Figura 1. Conf</w:t>
      </w:r>
      <w:r>
        <w:rPr>
          <w:rFonts w:ascii="Arial" w:eastAsia="Arial" w:hAnsi="Arial" w:cs="Arial"/>
          <w:sz w:val="24"/>
          <w:szCs w:val="24"/>
        </w:rPr>
        <w:t>orme pode ser visto na figura, foram encontrados, inicialmente, 46 artigos. Depois de removidas as duplicatas, restaram apenas 29 artigos. Depois de aplicados os critérios de inclusão e de exclusão, apenas seis foram selecionados para análise, cuja descriç</w:t>
      </w:r>
      <w:r>
        <w:rPr>
          <w:rFonts w:ascii="Arial" w:eastAsia="Arial" w:hAnsi="Arial" w:cs="Arial"/>
          <w:sz w:val="24"/>
          <w:szCs w:val="24"/>
        </w:rPr>
        <w:t>ão é apresentada no quadro 1. Os artigos excluídos estão listados no Apêndice A.</w:t>
      </w:r>
    </w:p>
    <w:p w:rsidR="00652EFE" w:rsidRDefault="007F3203">
      <w:pPr>
        <w:spacing w:after="0" w:line="360" w:lineRule="auto"/>
        <w:ind w:firstLine="709"/>
        <w:jc w:val="both"/>
        <w:rPr>
          <w:rFonts w:ascii="Arial" w:eastAsia="Arial" w:hAnsi="Arial" w:cs="Arial"/>
          <w:sz w:val="24"/>
          <w:szCs w:val="24"/>
        </w:rPr>
      </w:pPr>
      <w:r>
        <w:rPr>
          <w:rFonts w:ascii="Arial" w:eastAsia="Arial" w:hAnsi="Arial" w:cs="Arial"/>
          <w:sz w:val="24"/>
          <w:szCs w:val="24"/>
        </w:rPr>
        <w:t>O fluxo do processo de busca foi representado na Figura 1. Conforme pode ser visto na figura, foram encontrados, inicialmente, 46 artigos. Depois de removidas as duplicatas, r</w:t>
      </w:r>
      <w:r>
        <w:rPr>
          <w:rFonts w:ascii="Arial" w:eastAsia="Arial" w:hAnsi="Arial" w:cs="Arial"/>
          <w:sz w:val="24"/>
          <w:szCs w:val="24"/>
        </w:rPr>
        <w:t>estaram apenas 29 artigos. Depois de aplicados os critérios de inclusão e de exclusão, apenas seis foram selecionados para análise, cuja descrição é apresentada no quadro 1. Os artigos excluídos estão listados no Apêndice A.</w:t>
      </w:r>
    </w:p>
    <w:p w:rsidR="00652EFE" w:rsidRDefault="007F3203">
      <w:pPr>
        <w:spacing w:after="0" w:line="360" w:lineRule="auto"/>
        <w:ind w:firstLine="709"/>
        <w:jc w:val="both"/>
        <w:rPr>
          <w:rFonts w:ascii="Arial" w:eastAsia="Arial" w:hAnsi="Arial" w:cs="Arial"/>
          <w:sz w:val="24"/>
          <w:szCs w:val="24"/>
        </w:rPr>
      </w:pPr>
      <w:r>
        <w:rPr>
          <w:rFonts w:ascii="Arial" w:eastAsia="Arial" w:hAnsi="Arial" w:cs="Arial"/>
          <w:sz w:val="24"/>
          <w:szCs w:val="24"/>
        </w:rPr>
        <w:t>O fluxo do processo de busca fo</w:t>
      </w:r>
      <w:r>
        <w:rPr>
          <w:rFonts w:ascii="Arial" w:eastAsia="Arial" w:hAnsi="Arial" w:cs="Arial"/>
          <w:sz w:val="24"/>
          <w:szCs w:val="24"/>
        </w:rPr>
        <w:t>i representado na Figura 1. Conforme pode ser visto na figura, foram encontrados, inicialmente, 46 artigos. Depois de removidas as duplicatas, restaram apenas 29 artigos. Depois de aplicados os critérios de inclusão e de exclusão, apenas seis foram selecio</w:t>
      </w:r>
      <w:r>
        <w:rPr>
          <w:rFonts w:ascii="Arial" w:eastAsia="Arial" w:hAnsi="Arial" w:cs="Arial"/>
          <w:sz w:val="24"/>
          <w:szCs w:val="24"/>
        </w:rPr>
        <w:t>nados para análise, cuja descrição é apresentada no quadro 1. Os artigos excluídos estão listados no Apêndice A.</w:t>
      </w:r>
    </w:p>
    <w:p w:rsidR="00652EFE" w:rsidRDefault="007F3203">
      <w:pPr>
        <w:spacing w:after="0" w:line="360" w:lineRule="auto"/>
        <w:ind w:firstLine="709"/>
        <w:jc w:val="both"/>
        <w:rPr>
          <w:rFonts w:ascii="Arial" w:eastAsia="Arial" w:hAnsi="Arial" w:cs="Arial"/>
          <w:sz w:val="24"/>
          <w:szCs w:val="24"/>
        </w:rPr>
      </w:pPr>
      <w:r>
        <w:rPr>
          <w:rFonts w:ascii="Arial" w:eastAsia="Arial" w:hAnsi="Arial" w:cs="Arial"/>
          <w:sz w:val="24"/>
          <w:szCs w:val="24"/>
        </w:rPr>
        <w:t>O fluxo do processo de busca foi representado na Figura 1. Conforme pode ser visto na figura, foram encontrados, inicialmente, 46 artigos. Depo</w:t>
      </w:r>
      <w:r>
        <w:rPr>
          <w:rFonts w:ascii="Arial" w:eastAsia="Arial" w:hAnsi="Arial" w:cs="Arial"/>
          <w:sz w:val="24"/>
          <w:szCs w:val="24"/>
        </w:rPr>
        <w:t>is de removidas as duplicatas, restaram apenas 29 artigos. Depois de aplicados os critérios de inclusão e de exclusão, apenas seis foram selecionados para análise, cuja descrição é apresentada no quadro 1. Os artigos excluídos estão listados no Apêndice A.</w:t>
      </w:r>
    </w:p>
    <w:p w:rsidR="00652EFE" w:rsidRDefault="007F3203">
      <w:pPr>
        <w:spacing w:after="0" w:line="360" w:lineRule="auto"/>
        <w:ind w:firstLine="709"/>
        <w:jc w:val="both"/>
        <w:rPr>
          <w:rFonts w:ascii="Arial" w:eastAsia="Arial" w:hAnsi="Arial" w:cs="Arial"/>
          <w:sz w:val="24"/>
          <w:szCs w:val="24"/>
        </w:rPr>
      </w:pPr>
      <w:r>
        <w:rPr>
          <w:rFonts w:ascii="Arial" w:eastAsia="Arial" w:hAnsi="Arial" w:cs="Arial"/>
          <w:sz w:val="24"/>
          <w:szCs w:val="24"/>
        </w:rPr>
        <w:t>O fluxo do processo de busca foi representado na Figura 1. Conforme pode ser visto na figura, foram encontrados, inicialmente, 46 artigos. Depois de removidas as duplicatas, restaram apenas 29 artigos. Depois de aplicados os critérios de inclusão e de exc</w:t>
      </w:r>
      <w:r>
        <w:rPr>
          <w:rFonts w:ascii="Arial" w:eastAsia="Arial" w:hAnsi="Arial" w:cs="Arial"/>
          <w:sz w:val="24"/>
          <w:szCs w:val="24"/>
        </w:rPr>
        <w:t>lusão, apenas seis foram selecionados para análise, cuja descrição é apresentada no quadro 1. Os artigos excluídos estão listados no Apêndice A.</w:t>
      </w:r>
    </w:p>
    <w:p w:rsidR="00652EFE" w:rsidRDefault="007F3203">
      <w:pPr>
        <w:spacing w:after="0" w:line="360" w:lineRule="auto"/>
        <w:ind w:firstLine="709"/>
        <w:jc w:val="both"/>
        <w:rPr>
          <w:rFonts w:ascii="Arial" w:eastAsia="Arial" w:hAnsi="Arial" w:cs="Arial"/>
          <w:sz w:val="24"/>
          <w:szCs w:val="24"/>
        </w:rPr>
      </w:pPr>
      <w:r>
        <w:rPr>
          <w:rFonts w:ascii="Arial" w:eastAsia="Arial" w:hAnsi="Arial" w:cs="Arial"/>
          <w:sz w:val="24"/>
          <w:szCs w:val="24"/>
        </w:rPr>
        <w:lastRenderedPageBreak/>
        <w:t>O fluxo do processo de busca foi representado na Figura 1. Conforme pode ser visto na figura, foram encontrados</w:t>
      </w:r>
      <w:r>
        <w:rPr>
          <w:rFonts w:ascii="Arial" w:eastAsia="Arial" w:hAnsi="Arial" w:cs="Arial"/>
          <w:sz w:val="24"/>
          <w:szCs w:val="24"/>
        </w:rPr>
        <w:t>, inicialmente, 46 artigos. Depois de removidas as duplicatas, restaram apenas 29 artigos. Depois de aplicados os critérios de inclusão e de exclusão, apenas seis foram selecionados para análise, cuja descrição é apresentada no quadro 1. Os artigos excluíd</w:t>
      </w:r>
      <w:r>
        <w:rPr>
          <w:rFonts w:ascii="Arial" w:eastAsia="Arial" w:hAnsi="Arial" w:cs="Arial"/>
          <w:sz w:val="24"/>
          <w:szCs w:val="24"/>
        </w:rPr>
        <w:t>os estão listados no Apêndice A.</w:t>
      </w:r>
    </w:p>
    <w:p w:rsidR="00652EFE" w:rsidRDefault="007F3203">
      <w:pPr>
        <w:spacing w:after="0" w:line="360" w:lineRule="auto"/>
        <w:ind w:firstLine="709"/>
        <w:jc w:val="both"/>
        <w:rPr>
          <w:rFonts w:ascii="Arial" w:eastAsia="Arial" w:hAnsi="Arial" w:cs="Arial"/>
          <w:sz w:val="24"/>
          <w:szCs w:val="24"/>
        </w:rPr>
      </w:pPr>
      <w:r>
        <w:rPr>
          <w:rFonts w:ascii="Arial" w:eastAsia="Arial" w:hAnsi="Arial" w:cs="Arial"/>
          <w:sz w:val="24"/>
          <w:szCs w:val="24"/>
        </w:rPr>
        <w:t>O fluxo do processo de busca foi representado na Figura 1. Conforme pode ser visto na figura, foram encontrados, inicialmente, 46 artigos. Depois de removidas as duplicatas, restaram apenas 29 artigos. Depois de aplicados o</w:t>
      </w:r>
      <w:r>
        <w:rPr>
          <w:rFonts w:ascii="Arial" w:eastAsia="Arial" w:hAnsi="Arial" w:cs="Arial"/>
          <w:sz w:val="24"/>
          <w:szCs w:val="24"/>
        </w:rPr>
        <w:t>s critérios de inclusão e de exclusão, apenas seis foram selecionados para análise, cuja descrição é apresentada no quadro 1. Os artigos excluídos estão listados no Apêndice A.</w:t>
      </w:r>
    </w:p>
    <w:p w:rsidR="00652EFE" w:rsidRDefault="007F3203">
      <w:pPr>
        <w:spacing w:after="0" w:line="360" w:lineRule="auto"/>
        <w:ind w:firstLine="709"/>
        <w:jc w:val="both"/>
        <w:rPr>
          <w:rFonts w:ascii="Arial" w:eastAsia="Arial" w:hAnsi="Arial" w:cs="Arial"/>
          <w:sz w:val="24"/>
          <w:szCs w:val="24"/>
        </w:rPr>
      </w:pPr>
      <w:r>
        <w:rPr>
          <w:rFonts w:ascii="Arial" w:eastAsia="Arial" w:hAnsi="Arial" w:cs="Arial"/>
          <w:sz w:val="24"/>
          <w:szCs w:val="24"/>
        </w:rPr>
        <w:t>O fluxo do processo de busca foi representado na Figura 1. Conforme pode ser vi</w:t>
      </w:r>
      <w:r>
        <w:rPr>
          <w:rFonts w:ascii="Arial" w:eastAsia="Arial" w:hAnsi="Arial" w:cs="Arial"/>
          <w:sz w:val="24"/>
          <w:szCs w:val="24"/>
        </w:rPr>
        <w:t>sto na figura, foram encontrados, inicialmente, 46 artigos. Depois de removidas as duplicatas, restaram apenas 29 artigos. Depois de aplicados os critérios de inclusão e de exclusão, apenas seis foram selecionados para análise, cuja descrição é apresentada</w:t>
      </w:r>
      <w:r>
        <w:rPr>
          <w:rFonts w:ascii="Arial" w:eastAsia="Arial" w:hAnsi="Arial" w:cs="Arial"/>
          <w:sz w:val="24"/>
          <w:szCs w:val="24"/>
        </w:rPr>
        <w:t xml:space="preserve"> no quadro 1. Os artigos excluídos estão listados no Apêndice A.</w:t>
      </w:r>
    </w:p>
    <w:p w:rsidR="00652EFE" w:rsidRDefault="007F3203">
      <w:pPr>
        <w:spacing w:after="0" w:line="360" w:lineRule="auto"/>
        <w:ind w:firstLine="709"/>
        <w:jc w:val="both"/>
        <w:rPr>
          <w:rFonts w:ascii="Arial" w:eastAsia="Arial" w:hAnsi="Arial" w:cs="Arial"/>
          <w:sz w:val="24"/>
          <w:szCs w:val="24"/>
        </w:rPr>
      </w:pPr>
      <w:r>
        <w:rPr>
          <w:rFonts w:ascii="Arial" w:eastAsia="Arial" w:hAnsi="Arial" w:cs="Arial"/>
          <w:sz w:val="24"/>
          <w:szCs w:val="24"/>
        </w:rPr>
        <w:t>O fluxo do processo de busca foi representado na Figura 1. Conforme pode ser visto na figura, foram encontrados, inicialmente, 46 artigos. Depois de removidas as duplicatas, restaram apenas 2</w:t>
      </w:r>
      <w:r>
        <w:rPr>
          <w:rFonts w:ascii="Arial" w:eastAsia="Arial" w:hAnsi="Arial" w:cs="Arial"/>
          <w:sz w:val="24"/>
          <w:szCs w:val="24"/>
        </w:rPr>
        <w:t>9 artigos. Depois de aplicados os critérios de inclusão e de exclusão, apenas seis foram selecionados para análise, cuja descrição é apresentada no quadro 1. Os artigos excluídos estão listados no Apêndice A.</w:t>
      </w:r>
    </w:p>
    <w:p w:rsidR="00652EFE" w:rsidRDefault="007F3203">
      <w:pPr>
        <w:spacing w:after="0" w:line="360" w:lineRule="auto"/>
        <w:ind w:firstLine="709"/>
        <w:jc w:val="both"/>
        <w:rPr>
          <w:rFonts w:ascii="Arial" w:eastAsia="Arial" w:hAnsi="Arial" w:cs="Arial"/>
          <w:sz w:val="24"/>
          <w:szCs w:val="24"/>
        </w:rPr>
      </w:pPr>
      <w:r>
        <w:rPr>
          <w:rFonts w:ascii="Arial" w:eastAsia="Arial" w:hAnsi="Arial" w:cs="Arial"/>
          <w:sz w:val="24"/>
          <w:szCs w:val="24"/>
        </w:rPr>
        <w:t>O fluxo do processo de busca foi representado n</w:t>
      </w:r>
      <w:r>
        <w:rPr>
          <w:rFonts w:ascii="Arial" w:eastAsia="Arial" w:hAnsi="Arial" w:cs="Arial"/>
          <w:sz w:val="24"/>
          <w:szCs w:val="24"/>
        </w:rPr>
        <w:t>a Figura 1. Conforme pode ser visto na figura, foram encontrados, inicialmente, 46 artigos. Depois de removidas as duplicatas, restaram apenas 29 artigos. Depois de aplicados os critérios de inclusão e de exclusão, apenas seis foram selecionados para análi</w:t>
      </w:r>
      <w:r>
        <w:rPr>
          <w:rFonts w:ascii="Arial" w:eastAsia="Arial" w:hAnsi="Arial" w:cs="Arial"/>
          <w:sz w:val="24"/>
          <w:szCs w:val="24"/>
        </w:rPr>
        <w:t>se, cuja descrição é apresentada no quadro 1. Os artigos excluídos estão listados no Apêndice A.</w:t>
      </w:r>
    </w:p>
    <w:p w:rsidR="00652EFE" w:rsidRDefault="007F3203">
      <w:pPr>
        <w:spacing w:after="0" w:line="360" w:lineRule="auto"/>
        <w:ind w:firstLine="709"/>
        <w:jc w:val="both"/>
        <w:rPr>
          <w:rFonts w:ascii="Arial" w:eastAsia="Arial" w:hAnsi="Arial" w:cs="Arial"/>
          <w:sz w:val="24"/>
          <w:szCs w:val="24"/>
        </w:rPr>
      </w:pPr>
      <w:r>
        <w:rPr>
          <w:rFonts w:ascii="Arial" w:eastAsia="Arial" w:hAnsi="Arial" w:cs="Arial"/>
          <w:sz w:val="24"/>
          <w:szCs w:val="24"/>
        </w:rPr>
        <w:t>O fluxo do processo de busca foi representado na Figura 1. Conforme pode ser visto na figura, foram encontrados, inicialmente, 46 artigos. Depois de removidas as duplicatas, restaram apenas 29 artigos. Depois de aplicados os critérios de inclusão e de excl</w:t>
      </w:r>
      <w:r>
        <w:rPr>
          <w:rFonts w:ascii="Arial" w:eastAsia="Arial" w:hAnsi="Arial" w:cs="Arial"/>
          <w:sz w:val="24"/>
          <w:szCs w:val="24"/>
        </w:rPr>
        <w:t>usão, apenas seis foram selecionados para análise, cuja descrição é apresentada no quadro 1. Os artigos excluídos estão listados no Apêndice A.</w:t>
      </w:r>
    </w:p>
    <w:p w:rsidR="00652EFE" w:rsidRDefault="007F3203">
      <w:pPr>
        <w:spacing w:after="0" w:line="360" w:lineRule="auto"/>
        <w:ind w:firstLine="709"/>
        <w:jc w:val="both"/>
        <w:rPr>
          <w:rFonts w:ascii="Arial" w:eastAsia="Arial" w:hAnsi="Arial" w:cs="Arial"/>
          <w:sz w:val="24"/>
          <w:szCs w:val="24"/>
        </w:rPr>
      </w:pPr>
      <w:r>
        <w:rPr>
          <w:rFonts w:ascii="Arial" w:eastAsia="Arial" w:hAnsi="Arial" w:cs="Arial"/>
          <w:sz w:val="24"/>
          <w:szCs w:val="24"/>
        </w:rPr>
        <w:t>O fluxo do processo de busca foi representado na Figura 1. Conforme pode ser visto na figura, foram encontrados,</w:t>
      </w:r>
      <w:r>
        <w:rPr>
          <w:rFonts w:ascii="Arial" w:eastAsia="Arial" w:hAnsi="Arial" w:cs="Arial"/>
          <w:sz w:val="24"/>
          <w:szCs w:val="24"/>
        </w:rPr>
        <w:t xml:space="preserve"> inicialmente, 46 artigos. Depois de removidas as duplicatas, restaram apenas 29 artigos. Depois de aplicados os critérios de inclusão e </w:t>
      </w:r>
      <w:r>
        <w:rPr>
          <w:rFonts w:ascii="Arial" w:eastAsia="Arial" w:hAnsi="Arial" w:cs="Arial"/>
          <w:sz w:val="24"/>
          <w:szCs w:val="24"/>
        </w:rPr>
        <w:lastRenderedPageBreak/>
        <w:t>de exclusão, apenas seis foram selecionados para análise, cuja descrição é apresentada no quadro 1. Os artigos excluído</w:t>
      </w:r>
      <w:r>
        <w:rPr>
          <w:rFonts w:ascii="Arial" w:eastAsia="Arial" w:hAnsi="Arial" w:cs="Arial"/>
          <w:sz w:val="24"/>
          <w:szCs w:val="24"/>
        </w:rPr>
        <w:t>s estão listados no Apêndice A.</w:t>
      </w:r>
    </w:p>
    <w:p w:rsidR="00652EFE" w:rsidRDefault="007F3203">
      <w:pPr>
        <w:spacing w:after="0" w:line="360" w:lineRule="auto"/>
        <w:ind w:firstLine="709"/>
        <w:jc w:val="both"/>
        <w:rPr>
          <w:rFonts w:ascii="Arial" w:eastAsia="Arial" w:hAnsi="Arial" w:cs="Arial"/>
          <w:sz w:val="24"/>
          <w:szCs w:val="24"/>
        </w:rPr>
      </w:pPr>
      <w:r>
        <w:rPr>
          <w:rFonts w:ascii="Arial" w:eastAsia="Arial" w:hAnsi="Arial" w:cs="Arial"/>
          <w:sz w:val="24"/>
          <w:szCs w:val="24"/>
        </w:rPr>
        <w:t>O fluxo do processo de busca foi representado na Figura 1. Conforme pode ser visto na figura, foram encontrados, inicialmente, 46 artigos. Depois de removidas as duplicatas, restaram apenas 29 artigos. Depois de aplicados os</w:t>
      </w:r>
      <w:r>
        <w:rPr>
          <w:rFonts w:ascii="Arial" w:eastAsia="Arial" w:hAnsi="Arial" w:cs="Arial"/>
          <w:sz w:val="24"/>
          <w:szCs w:val="24"/>
        </w:rPr>
        <w:t xml:space="preserve"> critérios de inclusão e de exclusão, apenas seis foram selecionados para análise, cuja descrição é apresentada no quadro 1. Os artigos excluídos estão listados no Apêndice A.</w:t>
      </w:r>
    </w:p>
    <w:p w:rsidR="00652EFE" w:rsidRDefault="007F3203">
      <w:pPr>
        <w:spacing w:after="0" w:line="360" w:lineRule="auto"/>
        <w:ind w:firstLine="709"/>
        <w:jc w:val="both"/>
        <w:rPr>
          <w:rFonts w:ascii="Arial" w:eastAsia="Arial" w:hAnsi="Arial" w:cs="Arial"/>
          <w:sz w:val="24"/>
          <w:szCs w:val="24"/>
        </w:rPr>
      </w:pPr>
      <w:r>
        <w:rPr>
          <w:rFonts w:ascii="Arial" w:eastAsia="Arial" w:hAnsi="Arial" w:cs="Arial"/>
          <w:sz w:val="24"/>
          <w:szCs w:val="24"/>
        </w:rPr>
        <w:t>O fluxo do processo de busca foi representado na Figura 1. Conforme pode ser vis</w:t>
      </w:r>
      <w:r>
        <w:rPr>
          <w:rFonts w:ascii="Arial" w:eastAsia="Arial" w:hAnsi="Arial" w:cs="Arial"/>
          <w:sz w:val="24"/>
          <w:szCs w:val="24"/>
        </w:rPr>
        <w:t xml:space="preserve">to na figura, foram encontrados, inicialmente, 46 artigos. Depois de removidas as duplicatas, restaram apenas 29 artigos. Depois de aplicados os critérios de inclusão e de exclusão, apenas seis foram selecionados para análise, cuja descrição é apresentada </w:t>
      </w:r>
      <w:r>
        <w:rPr>
          <w:rFonts w:ascii="Arial" w:eastAsia="Arial" w:hAnsi="Arial" w:cs="Arial"/>
          <w:sz w:val="24"/>
          <w:szCs w:val="24"/>
        </w:rPr>
        <w:t>no quadro 1. Os artigos excluídos estão listados no Apêndice A.</w:t>
      </w:r>
    </w:p>
    <w:p w:rsidR="00652EFE" w:rsidRDefault="007F3203">
      <w:pPr>
        <w:spacing w:after="0" w:line="360" w:lineRule="auto"/>
        <w:ind w:firstLine="709"/>
        <w:jc w:val="both"/>
        <w:rPr>
          <w:rFonts w:ascii="Arial" w:eastAsia="Arial" w:hAnsi="Arial" w:cs="Arial"/>
          <w:sz w:val="24"/>
          <w:szCs w:val="24"/>
        </w:rPr>
      </w:pPr>
      <w:r>
        <w:rPr>
          <w:rFonts w:ascii="Arial" w:eastAsia="Arial" w:hAnsi="Arial" w:cs="Arial"/>
          <w:sz w:val="24"/>
          <w:szCs w:val="24"/>
        </w:rPr>
        <w:t>O fluxo do processo de busca foi representado na Figura 1. Conforme pode ser visto na figura, foram encontrados, inicialmente, 46 artigos. Depois de removidas as duplicatas, restaram apenas 29</w:t>
      </w:r>
      <w:r>
        <w:rPr>
          <w:rFonts w:ascii="Arial" w:eastAsia="Arial" w:hAnsi="Arial" w:cs="Arial"/>
          <w:sz w:val="24"/>
          <w:szCs w:val="24"/>
        </w:rPr>
        <w:t xml:space="preserve"> artigos. Depois de aplicados os critérios de inclusão e de exclusão, apenas seis foram selecionados para análise, cuja descrição é apresentada no quadro 1. Os artigos excluídos estão listados no Apêndice A.</w:t>
      </w:r>
    </w:p>
    <w:p w:rsidR="00652EFE" w:rsidRDefault="007F3203">
      <w:pPr>
        <w:spacing w:after="0" w:line="360" w:lineRule="auto"/>
        <w:ind w:firstLine="709"/>
        <w:jc w:val="both"/>
        <w:rPr>
          <w:rFonts w:ascii="Arial" w:eastAsia="Arial" w:hAnsi="Arial" w:cs="Arial"/>
          <w:sz w:val="24"/>
          <w:szCs w:val="24"/>
        </w:rPr>
      </w:pPr>
      <w:r>
        <w:rPr>
          <w:rFonts w:ascii="Arial" w:eastAsia="Arial" w:hAnsi="Arial" w:cs="Arial"/>
          <w:sz w:val="24"/>
          <w:szCs w:val="24"/>
        </w:rPr>
        <w:t>O fluxo do processo de busca foi representado na</w:t>
      </w:r>
      <w:r>
        <w:rPr>
          <w:rFonts w:ascii="Arial" w:eastAsia="Arial" w:hAnsi="Arial" w:cs="Arial"/>
          <w:sz w:val="24"/>
          <w:szCs w:val="24"/>
        </w:rPr>
        <w:t xml:space="preserve"> Figura 1. Conforme pode ser visto na figura, foram encontrados, inicialmente, 46 artigos. Depois de removidas as duplicatas, restaram apenas 29 artigos. Depois de aplicados os critérios de inclusão e de exclusão, apenas seis foram selecionados para anális</w:t>
      </w:r>
      <w:r>
        <w:rPr>
          <w:rFonts w:ascii="Arial" w:eastAsia="Arial" w:hAnsi="Arial" w:cs="Arial"/>
          <w:sz w:val="24"/>
          <w:szCs w:val="24"/>
        </w:rPr>
        <w:t>e, cuja descrição é apresentada no quadro 1. Os artigos excluídos estão listados no Apêndice A.</w:t>
      </w:r>
    </w:p>
    <w:p w:rsidR="00652EFE" w:rsidRDefault="007F3203">
      <w:pPr>
        <w:spacing w:after="0" w:line="360" w:lineRule="auto"/>
        <w:ind w:firstLine="709"/>
        <w:jc w:val="both"/>
        <w:rPr>
          <w:rFonts w:ascii="Arial" w:eastAsia="Arial" w:hAnsi="Arial" w:cs="Arial"/>
          <w:sz w:val="24"/>
          <w:szCs w:val="24"/>
        </w:rPr>
      </w:pPr>
      <w:r>
        <w:rPr>
          <w:rFonts w:ascii="Arial" w:eastAsia="Arial" w:hAnsi="Arial" w:cs="Arial"/>
          <w:sz w:val="24"/>
          <w:szCs w:val="24"/>
        </w:rPr>
        <w:t>O fluxo do processo de busca foi representado na Figura 1. Conforme pode ser visto na figura, foram encontrados, inicialmente, 46 artigos. Depois de removidas a</w:t>
      </w:r>
      <w:r>
        <w:rPr>
          <w:rFonts w:ascii="Arial" w:eastAsia="Arial" w:hAnsi="Arial" w:cs="Arial"/>
          <w:sz w:val="24"/>
          <w:szCs w:val="24"/>
        </w:rPr>
        <w:t>s duplicatas, restaram apenas 29 artigos. Depois de aplicados os critérios de inclusão e de exclusão, apenas seis foram selecionados para análise, cuja descrição é apresentada no quadro 1. Os artigos excluídos estão listados no Apêndice A.</w:t>
      </w:r>
    </w:p>
    <w:p w:rsidR="00652EFE" w:rsidRDefault="007F3203">
      <w:pPr>
        <w:spacing w:after="0" w:line="360" w:lineRule="auto"/>
        <w:ind w:firstLine="709"/>
        <w:jc w:val="both"/>
        <w:rPr>
          <w:rFonts w:ascii="Arial" w:eastAsia="Arial" w:hAnsi="Arial" w:cs="Arial"/>
          <w:sz w:val="24"/>
          <w:szCs w:val="24"/>
        </w:rPr>
      </w:pPr>
      <w:r>
        <w:rPr>
          <w:rFonts w:ascii="Arial" w:eastAsia="Arial" w:hAnsi="Arial" w:cs="Arial"/>
          <w:sz w:val="24"/>
          <w:szCs w:val="24"/>
        </w:rPr>
        <w:t>O fluxo do proce</w:t>
      </w:r>
      <w:r>
        <w:rPr>
          <w:rFonts w:ascii="Arial" w:eastAsia="Arial" w:hAnsi="Arial" w:cs="Arial"/>
          <w:sz w:val="24"/>
          <w:szCs w:val="24"/>
        </w:rPr>
        <w:t>sso de busca foi representado na Figura 1. Conforme pode ser visto na figura, foram encontrados, inicialmente, 46 artigos. Depois de removidas as duplicatas, restaram apenas 29 artigos. Depois de aplicados os critérios de inclusão e de exclusão, apenas sei</w:t>
      </w:r>
      <w:r>
        <w:rPr>
          <w:rFonts w:ascii="Arial" w:eastAsia="Arial" w:hAnsi="Arial" w:cs="Arial"/>
          <w:sz w:val="24"/>
          <w:szCs w:val="24"/>
        </w:rPr>
        <w:t>s foram selecionados para análise, cuja descrição é apresentada no quadro 1. Os artigos excluídos estão listados no Apêndice A.</w:t>
      </w:r>
    </w:p>
    <w:p w:rsidR="00652EFE" w:rsidRDefault="007F3203">
      <w:pPr>
        <w:spacing w:after="0" w:line="360" w:lineRule="auto"/>
        <w:ind w:firstLine="709"/>
        <w:jc w:val="both"/>
        <w:rPr>
          <w:rFonts w:ascii="Arial" w:eastAsia="Arial" w:hAnsi="Arial" w:cs="Arial"/>
          <w:sz w:val="24"/>
          <w:szCs w:val="24"/>
        </w:rPr>
      </w:pPr>
      <w:r>
        <w:rPr>
          <w:rFonts w:ascii="Arial" w:eastAsia="Arial" w:hAnsi="Arial" w:cs="Arial"/>
          <w:sz w:val="24"/>
          <w:szCs w:val="24"/>
        </w:rPr>
        <w:t>O fluxo do processo de busca foi representado na Figura 1. Conforme pode ser visto na figura, foram encontrados, inicialmente, 4</w:t>
      </w:r>
      <w:r>
        <w:rPr>
          <w:rFonts w:ascii="Arial" w:eastAsia="Arial" w:hAnsi="Arial" w:cs="Arial"/>
          <w:sz w:val="24"/>
          <w:szCs w:val="24"/>
        </w:rPr>
        <w:t xml:space="preserve">6 artigos. Depois de removidas as </w:t>
      </w:r>
      <w:r>
        <w:rPr>
          <w:rFonts w:ascii="Arial" w:eastAsia="Arial" w:hAnsi="Arial" w:cs="Arial"/>
          <w:sz w:val="24"/>
          <w:szCs w:val="24"/>
        </w:rPr>
        <w:lastRenderedPageBreak/>
        <w:t>duplicatas, restaram apenas 29 artigos. Depois de aplicados os critérios de inclusão e de exclusão, apenas seis foram selecionados para análise, cuja descrição é apresentada no quadro 1. Os artigos excluídos estão listados</w:t>
      </w:r>
      <w:r>
        <w:rPr>
          <w:rFonts w:ascii="Arial" w:eastAsia="Arial" w:hAnsi="Arial" w:cs="Arial"/>
          <w:sz w:val="24"/>
          <w:szCs w:val="24"/>
        </w:rPr>
        <w:t xml:space="preserve"> no Apêndice A.</w:t>
      </w:r>
    </w:p>
    <w:p w:rsidR="00652EFE" w:rsidRDefault="007F3203">
      <w:pPr>
        <w:spacing w:after="0" w:line="360" w:lineRule="auto"/>
        <w:ind w:firstLine="709"/>
        <w:jc w:val="both"/>
        <w:rPr>
          <w:rFonts w:ascii="Arial" w:eastAsia="Arial" w:hAnsi="Arial" w:cs="Arial"/>
          <w:sz w:val="24"/>
          <w:szCs w:val="24"/>
        </w:rPr>
      </w:pPr>
      <w:r>
        <w:rPr>
          <w:rFonts w:ascii="Arial" w:eastAsia="Arial" w:hAnsi="Arial" w:cs="Arial"/>
          <w:sz w:val="24"/>
          <w:szCs w:val="24"/>
        </w:rPr>
        <w:t>O fluxo do processo de busca foi representado na Figura 1. Conforme pode ser visto na figura, foram encontrados, inicialmente, 46 artigos. Depois de removidas as duplicatas, restaram apenas 29 artigos. Depois de aplicados os critérios de in</w:t>
      </w:r>
      <w:r>
        <w:rPr>
          <w:rFonts w:ascii="Arial" w:eastAsia="Arial" w:hAnsi="Arial" w:cs="Arial"/>
          <w:sz w:val="24"/>
          <w:szCs w:val="24"/>
        </w:rPr>
        <w:t>clusão e de exclusão, apenas seis foram selecionados para análise, cuja descrição é apresentada no quadro 1. Os artigos excluídos estão listados no Apêndice A.</w:t>
      </w:r>
    </w:p>
    <w:p w:rsidR="00652EFE" w:rsidRDefault="007F3203">
      <w:pPr>
        <w:spacing w:after="0" w:line="360" w:lineRule="auto"/>
        <w:ind w:firstLine="709"/>
        <w:jc w:val="both"/>
        <w:rPr>
          <w:rFonts w:ascii="Arial" w:eastAsia="Arial" w:hAnsi="Arial" w:cs="Arial"/>
          <w:sz w:val="24"/>
          <w:szCs w:val="24"/>
        </w:rPr>
      </w:pPr>
      <w:r>
        <w:rPr>
          <w:rFonts w:ascii="Arial" w:eastAsia="Arial" w:hAnsi="Arial" w:cs="Arial"/>
          <w:sz w:val="24"/>
          <w:szCs w:val="24"/>
        </w:rPr>
        <w:t>O fluxo do processo de busca foi representado na Figura 1. Conforme pode ser visto na figura, fo</w:t>
      </w:r>
      <w:r>
        <w:rPr>
          <w:rFonts w:ascii="Arial" w:eastAsia="Arial" w:hAnsi="Arial" w:cs="Arial"/>
          <w:sz w:val="24"/>
          <w:szCs w:val="24"/>
        </w:rPr>
        <w:t xml:space="preserve">ram encontrados, inicialmente, 46 artigos. Depois de removidas as duplicatas, restaram apenas 29 artigos. Depois de aplicados os critérios de inclusão e de exclusão, apenas seis foram selecionados para análise, cuja descrição é apresentada no quadro 1. Os </w:t>
      </w:r>
      <w:r>
        <w:rPr>
          <w:rFonts w:ascii="Arial" w:eastAsia="Arial" w:hAnsi="Arial" w:cs="Arial"/>
          <w:sz w:val="24"/>
          <w:szCs w:val="24"/>
        </w:rPr>
        <w:t>artigos excluídos estão listados no Apêndice A.</w:t>
      </w:r>
    </w:p>
    <w:p w:rsidR="00652EFE" w:rsidRDefault="007F3203">
      <w:pPr>
        <w:spacing w:after="0" w:line="360" w:lineRule="auto"/>
        <w:ind w:firstLine="709"/>
        <w:jc w:val="both"/>
        <w:rPr>
          <w:rFonts w:ascii="Arial" w:eastAsia="Arial" w:hAnsi="Arial" w:cs="Arial"/>
          <w:sz w:val="24"/>
          <w:szCs w:val="24"/>
        </w:rPr>
      </w:pPr>
      <w:r>
        <w:rPr>
          <w:rFonts w:ascii="Arial" w:eastAsia="Arial" w:hAnsi="Arial" w:cs="Arial"/>
          <w:sz w:val="24"/>
          <w:szCs w:val="24"/>
        </w:rPr>
        <w:t>O fluxo do processo de busca foi representado na Figura 1. Conforme pode ser visto na figura, foram encontrados, inicialmente, 46 artigos. Depois de removidas as duplicatas, restaram apenas 29 artigos. Depois</w:t>
      </w:r>
      <w:r>
        <w:rPr>
          <w:rFonts w:ascii="Arial" w:eastAsia="Arial" w:hAnsi="Arial" w:cs="Arial"/>
          <w:sz w:val="24"/>
          <w:szCs w:val="24"/>
        </w:rPr>
        <w:t xml:space="preserve"> de aplicados os critérios de inclusão e de exclusão, apenas seis foram selecionados para análise, cuja descrição é apresentada no quadro 1. Os artigos excluídos estão listados no Apêndice A.</w:t>
      </w:r>
    </w:p>
    <w:p w:rsidR="00652EFE" w:rsidRDefault="007F3203">
      <w:pPr>
        <w:spacing w:after="0" w:line="360" w:lineRule="auto"/>
        <w:ind w:firstLine="709"/>
        <w:jc w:val="both"/>
        <w:rPr>
          <w:rFonts w:ascii="Arial" w:eastAsia="Arial" w:hAnsi="Arial" w:cs="Arial"/>
          <w:sz w:val="24"/>
          <w:szCs w:val="24"/>
        </w:rPr>
      </w:pPr>
      <w:r>
        <w:rPr>
          <w:rFonts w:ascii="Arial" w:eastAsia="Arial" w:hAnsi="Arial" w:cs="Arial"/>
          <w:sz w:val="24"/>
          <w:szCs w:val="24"/>
        </w:rPr>
        <w:t>O fluxo do processo de busca foi representado na Figura 1. Confo</w:t>
      </w:r>
      <w:r>
        <w:rPr>
          <w:rFonts w:ascii="Arial" w:eastAsia="Arial" w:hAnsi="Arial" w:cs="Arial"/>
          <w:sz w:val="24"/>
          <w:szCs w:val="24"/>
        </w:rPr>
        <w:t>rme pode ser visto na figura, foram encontrados, inicialmente, 46 artigos. Depois de removidas as duplicatas, restaram apenas 29 artigos. Depois de aplicados os critérios de inclusão e de exclusão, apenas seis foram selecionados para análise, cuja descriçã</w:t>
      </w:r>
      <w:r>
        <w:rPr>
          <w:rFonts w:ascii="Arial" w:eastAsia="Arial" w:hAnsi="Arial" w:cs="Arial"/>
          <w:sz w:val="24"/>
          <w:szCs w:val="24"/>
        </w:rPr>
        <w:t>o é apresentada no quadro 1. Os artigos excluídos estão listados no Apêndice A.</w:t>
      </w:r>
    </w:p>
    <w:p w:rsidR="00652EFE" w:rsidRDefault="007F3203">
      <w:pPr>
        <w:spacing w:after="0" w:line="360" w:lineRule="auto"/>
        <w:ind w:firstLine="709"/>
        <w:jc w:val="both"/>
        <w:rPr>
          <w:rFonts w:ascii="Arial" w:eastAsia="Arial" w:hAnsi="Arial" w:cs="Arial"/>
          <w:sz w:val="24"/>
          <w:szCs w:val="24"/>
        </w:rPr>
      </w:pPr>
      <w:r>
        <w:rPr>
          <w:rFonts w:ascii="Arial" w:eastAsia="Arial" w:hAnsi="Arial" w:cs="Arial"/>
          <w:sz w:val="24"/>
          <w:szCs w:val="24"/>
        </w:rPr>
        <w:t>O fluxo do processo de busca foi representado na Figura 1. Conforme pode ser visto na figura, foram encontrados, inicialmente, 46 artigos. Depois de removidas as duplicatas, re</w:t>
      </w:r>
      <w:r>
        <w:rPr>
          <w:rFonts w:ascii="Arial" w:eastAsia="Arial" w:hAnsi="Arial" w:cs="Arial"/>
          <w:sz w:val="24"/>
          <w:szCs w:val="24"/>
        </w:rPr>
        <w:t>staram apenas 29 artigos. Depois de aplicados os critérios de inclusão e de exclusão, apenas seis foram selecionados para análise, cuja descrição é apresentada no quadro 1. Os artigos excluídos estão listados no Apêndice A.</w:t>
      </w:r>
    </w:p>
    <w:p w:rsidR="00652EFE" w:rsidRDefault="00652EFE">
      <w:pPr>
        <w:spacing w:after="0" w:line="360" w:lineRule="auto"/>
        <w:ind w:firstLine="709"/>
        <w:jc w:val="both"/>
        <w:rPr>
          <w:rFonts w:ascii="Arial" w:eastAsia="Arial" w:hAnsi="Arial" w:cs="Arial"/>
          <w:sz w:val="24"/>
          <w:szCs w:val="24"/>
        </w:rPr>
      </w:pPr>
    </w:p>
    <w:p w:rsidR="00652EFE" w:rsidRDefault="00652EFE">
      <w:pPr>
        <w:spacing w:after="0" w:line="360" w:lineRule="auto"/>
        <w:ind w:firstLine="709"/>
        <w:jc w:val="both"/>
        <w:rPr>
          <w:rFonts w:ascii="Arial" w:eastAsia="Arial" w:hAnsi="Arial" w:cs="Arial"/>
          <w:sz w:val="24"/>
          <w:szCs w:val="24"/>
        </w:rPr>
      </w:pPr>
    </w:p>
    <w:p w:rsidR="00652EFE" w:rsidRDefault="007F3203">
      <w:pPr>
        <w:rPr>
          <w:rFonts w:ascii="Arial" w:eastAsia="Arial" w:hAnsi="Arial" w:cs="Arial"/>
          <w:b/>
          <w:sz w:val="24"/>
          <w:szCs w:val="24"/>
        </w:rPr>
      </w:pPr>
      <w:r>
        <w:br w:type="page"/>
      </w:r>
    </w:p>
    <w:p w:rsidR="00652EFE" w:rsidRDefault="007F3203">
      <w:pPr>
        <w:numPr>
          <w:ilvl w:val="0"/>
          <w:numId w:val="1"/>
        </w:numPr>
        <w:pBdr>
          <w:top w:val="nil"/>
          <w:left w:val="nil"/>
          <w:bottom w:val="nil"/>
          <w:right w:val="nil"/>
          <w:between w:val="nil"/>
        </w:pBdr>
        <w:spacing w:after="0" w:line="360" w:lineRule="auto"/>
        <w:ind w:left="284" w:hanging="284"/>
        <w:jc w:val="both"/>
        <w:rPr>
          <w:rFonts w:ascii="Arial" w:eastAsia="Arial" w:hAnsi="Arial" w:cs="Arial"/>
          <w:b/>
          <w:color w:val="000000"/>
          <w:sz w:val="24"/>
          <w:szCs w:val="24"/>
        </w:rPr>
      </w:pPr>
      <w:r>
        <w:rPr>
          <w:rFonts w:ascii="Arial" w:eastAsia="Arial" w:hAnsi="Arial" w:cs="Arial"/>
          <w:b/>
          <w:color w:val="000000"/>
          <w:sz w:val="24"/>
          <w:szCs w:val="24"/>
        </w:rPr>
        <w:lastRenderedPageBreak/>
        <w:t>CONSIDERAÇÕES FINAIS</w:t>
      </w:r>
    </w:p>
    <w:p w:rsidR="00652EFE" w:rsidRDefault="00652EFE">
      <w:pPr>
        <w:spacing w:after="0" w:line="360" w:lineRule="auto"/>
        <w:jc w:val="both"/>
        <w:rPr>
          <w:rFonts w:ascii="Arial" w:eastAsia="Arial" w:hAnsi="Arial" w:cs="Arial"/>
          <w:b/>
          <w:sz w:val="24"/>
          <w:szCs w:val="24"/>
        </w:rPr>
      </w:pPr>
    </w:p>
    <w:p w:rsidR="00652EFE" w:rsidRDefault="007F3203">
      <w:pPr>
        <w:spacing w:after="0" w:line="360" w:lineRule="auto"/>
        <w:ind w:firstLine="709"/>
        <w:jc w:val="both"/>
        <w:rPr>
          <w:rFonts w:ascii="Arial" w:eastAsia="Arial" w:hAnsi="Arial" w:cs="Arial"/>
          <w:sz w:val="24"/>
          <w:szCs w:val="24"/>
        </w:rPr>
      </w:pPr>
      <w:r>
        <w:rPr>
          <w:rFonts w:ascii="Arial" w:eastAsia="Arial" w:hAnsi="Arial" w:cs="Arial"/>
          <w:sz w:val="24"/>
          <w:szCs w:val="24"/>
        </w:rPr>
        <w:t>Em vista da análise realizada, percebe-se o quanto as intervenções como inserção de protocolos e ação educativa, voltada para o profissional que atua em UTIN’s, colaboram para a humanização do cuidado prestado ao RN e seus familiares. Além disso, observou-</w:t>
      </w:r>
      <w:r>
        <w:rPr>
          <w:rFonts w:ascii="Arial" w:eastAsia="Arial" w:hAnsi="Arial" w:cs="Arial"/>
          <w:sz w:val="24"/>
          <w:szCs w:val="24"/>
        </w:rPr>
        <w:t>se que não é somente o RN quem ganha com a diminuição dos ruídos, mas os profissionais de saúde também, pois o ambiente torna-se menos estressante e mais confortável. Dar ênfase à produção brasileira, escrita em português, é uma forma de promover a reflexã</w:t>
      </w:r>
      <w:r>
        <w:rPr>
          <w:rFonts w:ascii="Arial" w:eastAsia="Arial" w:hAnsi="Arial" w:cs="Arial"/>
          <w:sz w:val="24"/>
          <w:szCs w:val="24"/>
        </w:rPr>
        <w:t>o sobre o tema deste estudo pautandose nas especificidades do nosso território, da nossa legislação e de normas no que se refere ao cuidado de saúde em enfermagem e ao controle de ruídos. Além disso, é forma de captar informações das produções acessíveis a</w:t>
      </w:r>
      <w:r>
        <w:rPr>
          <w:rFonts w:ascii="Arial" w:eastAsia="Arial" w:hAnsi="Arial" w:cs="Arial"/>
          <w:sz w:val="24"/>
          <w:szCs w:val="24"/>
        </w:rPr>
        <w:t xml:space="preserve">o maior número de pessoas do Brasil, uma vez que a língua pode ser uma barreira de acesso a essas comunicações científicas. </w:t>
      </w:r>
    </w:p>
    <w:p w:rsidR="00652EFE" w:rsidRDefault="007F3203">
      <w:pPr>
        <w:spacing w:after="0" w:line="360" w:lineRule="auto"/>
        <w:ind w:firstLine="709"/>
        <w:jc w:val="both"/>
        <w:rPr>
          <w:rFonts w:ascii="Arial" w:eastAsia="Arial" w:hAnsi="Arial" w:cs="Arial"/>
          <w:sz w:val="24"/>
          <w:szCs w:val="24"/>
        </w:rPr>
      </w:pPr>
      <w:r>
        <w:rPr>
          <w:rFonts w:ascii="Arial" w:eastAsia="Arial" w:hAnsi="Arial" w:cs="Arial"/>
          <w:sz w:val="24"/>
          <w:szCs w:val="24"/>
        </w:rPr>
        <w:t>Embora tenhamos seguido a recomendação PRISMA para elaboração desta revisão sistemática e que tenhamos utilizado como fontes artigo</w:t>
      </w:r>
      <w:r>
        <w:rPr>
          <w:rFonts w:ascii="Arial" w:eastAsia="Arial" w:hAnsi="Arial" w:cs="Arial"/>
          <w:sz w:val="24"/>
          <w:szCs w:val="24"/>
        </w:rPr>
        <w:t>s indexados em bases de dados que passaram pela revisão duplo cego, todo material acessado está sujeito a erros e limitações. Cabe destacar, inclusive, que os artigos encontrados na busca representam apenas uma parte daquilo que pode estar disponível, pois</w:t>
      </w:r>
      <w:r>
        <w:rPr>
          <w:rFonts w:ascii="Arial" w:eastAsia="Arial" w:hAnsi="Arial" w:cs="Arial"/>
          <w:sz w:val="24"/>
          <w:szCs w:val="24"/>
        </w:rPr>
        <w:t xml:space="preserve"> é possível que outros artigos escritos em português tenham sido publicados mas não indexados em alguma base. Por isso, as observações destacadas aqui se referem mais às características dos estudos que se tornaram artigos indexados em bases de dados do que</w:t>
      </w:r>
      <w:r>
        <w:rPr>
          <w:rFonts w:ascii="Arial" w:eastAsia="Arial" w:hAnsi="Arial" w:cs="Arial"/>
          <w:sz w:val="24"/>
          <w:szCs w:val="24"/>
        </w:rPr>
        <w:t xml:space="preserve"> à realidade do trabalho dos enfermeiros em UTINs no Brasil. Contudo, o trabalho continua tendo mérito, uma vez que reaquece a discussão sobre o tema e apresenta o estado da arte sobre o tema nas publicações científicas das últimas décadas.</w:t>
      </w:r>
    </w:p>
    <w:p w:rsidR="00652EFE" w:rsidRDefault="007F3203">
      <w:pPr>
        <w:spacing w:after="0" w:line="360" w:lineRule="auto"/>
        <w:ind w:firstLine="709"/>
        <w:jc w:val="both"/>
        <w:rPr>
          <w:rFonts w:ascii="Arial" w:eastAsia="Arial" w:hAnsi="Arial" w:cs="Arial"/>
          <w:sz w:val="24"/>
          <w:szCs w:val="24"/>
        </w:rPr>
      </w:pPr>
      <w:r>
        <w:rPr>
          <w:rFonts w:ascii="Arial" w:eastAsia="Arial" w:hAnsi="Arial" w:cs="Arial"/>
          <w:sz w:val="24"/>
          <w:szCs w:val="24"/>
        </w:rPr>
        <w:t>Em vista da aná</w:t>
      </w:r>
      <w:r>
        <w:rPr>
          <w:rFonts w:ascii="Arial" w:eastAsia="Arial" w:hAnsi="Arial" w:cs="Arial"/>
          <w:sz w:val="24"/>
          <w:szCs w:val="24"/>
        </w:rPr>
        <w:t>lise realizada, percebe-se o quanto as intervenções como inserção de protocolos e ação educativa, voltada para o profissional que atua em UTIN’s, colaboram para a humanização do cuidado prestado ao RN e seus familiares. Além disso, observou-se que não é so</w:t>
      </w:r>
      <w:r>
        <w:rPr>
          <w:rFonts w:ascii="Arial" w:eastAsia="Arial" w:hAnsi="Arial" w:cs="Arial"/>
          <w:sz w:val="24"/>
          <w:szCs w:val="24"/>
        </w:rPr>
        <w:t xml:space="preserve">mente o RN quem ganha com a diminuição dos ruídos, mas os profissionais de saúde também, pois o ambiente torna-se menos estressante e mais confortável. Dar ênfase à produção brasileira, escrita em português, é uma forma de promover a reflexão sobre o tema </w:t>
      </w:r>
      <w:r>
        <w:rPr>
          <w:rFonts w:ascii="Arial" w:eastAsia="Arial" w:hAnsi="Arial" w:cs="Arial"/>
          <w:sz w:val="24"/>
          <w:szCs w:val="24"/>
        </w:rPr>
        <w:t xml:space="preserve">deste estudo pautandose nas especificidades do nosso território, da nossa legislação e de normas no que se refere ao cuidado de saúde em enfermagem e ao controle de ruídos. Além </w:t>
      </w:r>
      <w:r>
        <w:rPr>
          <w:rFonts w:ascii="Arial" w:eastAsia="Arial" w:hAnsi="Arial" w:cs="Arial"/>
          <w:sz w:val="24"/>
          <w:szCs w:val="24"/>
        </w:rPr>
        <w:lastRenderedPageBreak/>
        <w:t xml:space="preserve">disso, é forma de captar informações das produções acessíveis ao maior número </w:t>
      </w:r>
      <w:r>
        <w:rPr>
          <w:rFonts w:ascii="Arial" w:eastAsia="Arial" w:hAnsi="Arial" w:cs="Arial"/>
          <w:sz w:val="24"/>
          <w:szCs w:val="24"/>
        </w:rPr>
        <w:t xml:space="preserve">de pessoas do Brasil, uma vez que a língua pode ser uma barreira de acesso a essas comunicações científicas. </w:t>
      </w:r>
    </w:p>
    <w:p w:rsidR="00652EFE" w:rsidRDefault="007F3203">
      <w:pPr>
        <w:spacing w:after="0" w:line="360" w:lineRule="auto"/>
        <w:ind w:firstLine="709"/>
        <w:jc w:val="both"/>
        <w:rPr>
          <w:rFonts w:ascii="Arial" w:eastAsia="Arial" w:hAnsi="Arial" w:cs="Arial"/>
          <w:sz w:val="24"/>
          <w:szCs w:val="24"/>
        </w:rPr>
      </w:pPr>
      <w:r>
        <w:rPr>
          <w:rFonts w:ascii="Arial" w:eastAsia="Arial" w:hAnsi="Arial" w:cs="Arial"/>
          <w:sz w:val="24"/>
          <w:szCs w:val="24"/>
        </w:rPr>
        <w:t xml:space="preserve">Embora tenhamos seguido a recomendação PRISMA para elaboração desta revisão sistemática e que tenhamos utilizado como fontes artigos indexados em </w:t>
      </w:r>
      <w:r>
        <w:rPr>
          <w:rFonts w:ascii="Arial" w:eastAsia="Arial" w:hAnsi="Arial" w:cs="Arial"/>
          <w:sz w:val="24"/>
          <w:szCs w:val="24"/>
        </w:rPr>
        <w:t>bases de dados que passaram pela revisão duplo cego, todo material acessado está sujeito a erros e limitações. Cabe destacar, inclusive, que os artigos encontrados na busca representam apenas uma parte daquilo que pode estar disponível, pois é possível que</w:t>
      </w:r>
      <w:r>
        <w:rPr>
          <w:rFonts w:ascii="Arial" w:eastAsia="Arial" w:hAnsi="Arial" w:cs="Arial"/>
          <w:sz w:val="24"/>
          <w:szCs w:val="24"/>
        </w:rPr>
        <w:t xml:space="preserve"> outros artigos escritos em português tenham sido publicados mas não indexados em alguma base. Por isso, as observações destacadas aqui se referem mais às características dos estudos que se tornaram artigos indexados em bases de dados do que à realidade do</w:t>
      </w:r>
      <w:r>
        <w:rPr>
          <w:rFonts w:ascii="Arial" w:eastAsia="Arial" w:hAnsi="Arial" w:cs="Arial"/>
          <w:sz w:val="24"/>
          <w:szCs w:val="24"/>
        </w:rPr>
        <w:t xml:space="preserve"> trabalho dos enfermeiros em UTINs no Brasil. Contudo, o trabalho continua tendo mérito, uma vez que reaquece a discussão sobre o tema e apresenta o estado da arte sobre o tema nas publicações científicas das últimas décadas.</w:t>
      </w:r>
    </w:p>
    <w:p w:rsidR="00652EFE" w:rsidRDefault="007F3203">
      <w:pPr>
        <w:rPr>
          <w:rFonts w:ascii="Arial" w:eastAsia="Arial" w:hAnsi="Arial" w:cs="Arial"/>
          <w:sz w:val="24"/>
          <w:szCs w:val="24"/>
        </w:rPr>
      </w:pPr>
      <w:r>
        <w:br w:type="page"/>
      </w:r>
    </w:p>
    <w:p w:rsidR="00652EFE" w:rsidRDefault="007F3203">
      <w:pPr>
        <w:spacing w:after="0" w:line="360" w:lineRule="auto"/>
        <w:jc w:val="both"/>
        <w:rPr>
          <w:rFonts w:ascii="Arial" w:eastAsia="Arial" w:hAnsi="Arial" w:cs="Arial"/>
          <w:b/>
          <w:sz w:val="24"/>
          <w:szCs w:val="24"/>
        </w:rPr>
      </w:pPr>
      <w:r>
        <w:rPr>
          <w:rFonts w:ascii="Arial" w:eastAsia="Arial" w:hAnsi="Arial" w:cs="Arial"/>
          <w:b/>
          <w:sz w:val="24"/>
          <w:szCs w:val="24"/>
        </w:rPr>
        <w:lastRenderedPageBreak/>
        <w:t>REFERÊNCIAS BIBLIOGRÁFICAS</w:t>
      </w:r>
    </w:p>
    <w:p w:rsidR="00652EFE" w:rsidRDefault="00652EFE">
      <w:pPr>
        <w:spacing w:after="0" w:line="360" w:lineRule="auto"/>
        <w:jc w:val="both"/>
        <w:rPr>
          <w:rFonts w:ascii="Arial" w:eastAsia="Arial" w:hAnsi="Arial" w:cs="Arial"/>
          <w:b/>
          <w:sz w:val="24"/>
          <w:szCs w:val="24"/>
        </w:rPr>
      </w:pPr>
    </w:p>
    <w:p w:rsidR="00652EFE" w:rsidRDefault="007F3203">
      <w:pPr>
        <w:spacing w:after="0" w:line="360" w:lineRule="auto"/>
        <w:jc w:val="both"/>
        <w:rPr>
          <w:rFonts w:ascii="Arial" w:eastAsia="Arial" w:hAnsi="Arial" w:cs="Arial"/>
          <w:sz w:val="24"/>
          <w:szCs w:val="24"/>
        </w:rPr>
      </w:pPr>
      <w:r>
        <w:rPr>
          <w:rFonts w:ascii="Arial" w:eastAsia="Arial" w:hAnsi="Arial" w:cs="Arial"/>
          <w:sz w:val="24"/>
          <w:szCs w:val="24"/>
        </w:rPr>
        <w:t xml:space="preserve">ALVES, R. B.; SANTOS, C.M. </w:t>
      </w:r>
      <w:r>
        <w:rPr>
          <w:rFonts w:ascii="Arial" w:eastAsia="Arial" w:hAnsi="Arial" w:cs="Arial"/>
          <w:b/>
          <w:sz w:val="24"/>
          <w:szCs w:val="24"/>
        </w:rPr>
        <w:t>Ciência ambiental</w:t>
      </w:r>
      <w:r>
        <w:rPr>
          <w:rFonts w:ascii="Arial" w:eastAsia="Arial" w:hAnsi="Arial" w:cs="Arial"/>
          <w:sz w:val="24"/>
          <w:szCs w:val="24"/>
        </w:rPr>
        <w:t>. Rio de Janeiro: Forense, 1995. 250p.</w:t>
      </w:r>
    </w:p>
    <w:p w:rsidR="00652EFE" w:rsidRDefault="00652EFE">
      <w:pPr>
        <w:spacing w:after="0" w:line="360" w:lineRule="auto"/>
        <w:jc w:val="both"/>
        <w:rPr>
          <w:rFonts w:ascii="Arial" w:eastAsia="Arial" w:hAnsi="Arial" w:cs="Arial"/>
          <w:sz w:val="24"/>
          <w:szCs w:val="24"/>
        </w:rPr>
      </w:pPr>
    </w:p>
    <w:p w:rsidR="00652EFE" w:rsidRDefault="007F3203">
      <w:pPr>
        <w:spacing w:after="0" w:line="360" w:lineRule="auto"/>
        <w:jc w:val="both"/>
        <w:rPr>
          <w:rFonts w:ascii="Arial" w:eastAsia="Arial" w:hAnsi="Arial" w:cs="Arial"/>
          <w:sz w:val="24"/>
          <w:szCs w:val="24"/>
        </w:rPr>
      </w:pPr>
      <w:r>
        <w:rPr>
          <w:rFonts w:ascii="Arial" w:eastAsia="Arial" w:hAnsi="Arial" w:cs="Arial"/>
          <w:sz w:val="24"/>
          <w:szCs w:val="24"/>
        </w:rPr>
        <w:t xml:space="preserve">AURELIO, F. S.; TOCHETTO, T. M. Ruído em uma Unidade de Terapia Intensiva Neonatal: mensuração e percepção de profissionais e pais. </w:t>
      </w:r>
      <w:r>
        <w:rPr>
          <w:rFonts w:ascii="Arial" w:eastAsia="Arial" w:hAnsi="Arial" w:cs="Arial"/>
          <w:b/>
          <w:sz w:val="24"/>
          <w:szCs w:val="24"/>
        </w:rPr>
        <w:t>Revista Paulista de Pediatria</w:t>
      </w:r>
      <w:r>
        <w:rPr>
          <w:rFonts w:ascii="Arial" w:eastAsia="Arial" w:hAnsi="Arial" w:cs="Arial"/>
          <w:sz w:val="24"/>
          <w:szCs w:val="24"/>
        </w:rPr>
        <w:t>: São Paulo</w:t>
      </w:r>
      <w:r>
        <w:rPr>
          <w:rFonts w:ascii="Arial" w:eastAsia="Arial" w:hAnsi="Arial" w:cs="Arial"/>
          <w:sz w:val="24"/>
          <w:szCs w:val="24"/>
        </w:rPr>
        <w:t>. 28 (2): 162-9, 2010.</w:t>
      </w:r>
    </w:p>
    <w:p w:rsidR="00652EFE" w:rsidRDefault="00652EFE">
      <w:pPr>
        <w:spacing w:after="0" w:line="360" w:lineRule="auto"/>
        <w:jc w:val="both"/>
        <w:rPr>
          <w:rFonts w:ascii="Arial" w:eastAsia="Arial" w:hAnsi="Arial" w:cs="Arial"/>
          <w:sz w:val="24"/>
          <w:szCs w:val="24"/>
        </w:rPr>
      </w:pPr>
    </w:p>
    <w:p w:rsidR="00652EFE" w:rsidRDefault="007F3203">
      <w:pPr>
        <w:spacing w:after="0" w:line="360" w:lineRule="auto"/>
        <w:jc w:val="both"/>
        <w:rPr>
          <w:rFonts w:ascii="Arial" w:eastAsia="Arial" w:hAnsi="Arial" w:cs="Arial"/>
          <w:sz w:val="24"/>
          <w:szCs w:val="24"/>
        </w:rPr>
      </w:pPr>
      <w:r>
        <w:rPr>
          <w:rFonts w:ascii="Arial" w:eastAsia="Arial" w:hAnsi="Arial" w:cs="Arial"/>
          <w:sz w:val="24"/>
          <w:szCs w:val="24"/>
        </w:rPr>
        <w:t xml:space="preserve">BARSAM, F. J. B. G.; TEIXEIRA, C. L. S. B.; OLIVEIRA, C. R.; LIMA, L. C. S.; FERREIRA, D. O.; SILVA, M. S. S.; CAMARGO, F. C. Gerenciamento de mudanças para controle do ruído na terapia intensiva neonatal: relato de experiência. </w:t>
      </w:r>
      <w:r>
        <w:rPr>
          <w:rFonts w:ascii="Arial" w:eastAsia="Arial" w:hAnsi="Arial" w:cs="Arial"/>
          <w:b/>
          <w:sz w:val="24"/>
          <w:szCs w:val="24"/>
        </w:rPr>
        <w:t>Rev</w:t>
      </w:r>
      <w:r>
        <w:rPr>
          <w:rFonts w:ascii="Arial" w:eastAsia="Arial" w:hAnsi="Arial" w:cs="Arial"/>
          <w:b/>
          <w:sz w:val="24"/>
          <w:szCs w:val="24"/>
        </w:rPr>
        <w:t>ista Mineira de Enfermagem</w:t>
      </w:r>
      <w:r>
        <w:rPr>
          <w:rFonts w:ascii="Arial" w:eastAsia="Arial" w:hAnsi="Arial" w:cs="Arial"/>
          <w:sz w:val="24"/>
          <w:szCs w:val="24"/>
        </w:rPr>
        <w:t xml:space="preserve">, Minas Gerais. 23: 1154, 2019. </w:t>
      </w:r>
    </w:p>
    <w:p w:rsidR="00652EFE" w:rsidRDefault="00652EFE">
      <w:pPr>
        <w:spacing w:after="0" w:line="360" w:lineRule="auto"/>
        <w:jc w:val="both"/>
        <w:rPr>
          <w:rFonts w:ascii="Arial" w:eastAsia="Arial" w:hAnsi="Arial" w:cs="Arial"/>
          <w:sz w:val="24"/>
          <w:szCs w:val="24"/>
        </w:rPr>
      </w:pPr>
    </w:p>
    <w:p w:rsidR="00652EFE" w:rsidRDefault="007F3203">
      <w:pPr>
        <w:spacing w:after="0" w:line="360" w:lineRule="auto"/>
        <w:jc w:val="both"/>
        <w:rPr>
          <w:rFonts w:ascii="Arial" w:eastAsia="Arial" w:hAnsi="Arial" w:cs="Arial"/>
          <w:sz w:val="24"/>
          <w:szCs w:val="24"/>
        </w:rPr>
      </w:pPr>
      <w:r>
        <w:rPr>
          <w:rFonts w:ascii="Arial" w:eastAsia="Arial" w:hAnsi="Arial" w:cs="Arial"/>
          <w:sz w:val="24"/>
          <w:szCs w:val="24"/>
        </w:rPr>
        <w:t>CORREIA, C. Q. O.S.; MENDONÇA, A. E. O.; SOUZA, N. L. Produção cientifica sobre ruídos na Unidade de Terapia Intensiva Neonatal: Revisão Integrativa</w:t>
      </w:r>
      <w:r>
        <w:rPr>
          <w:rFonts w:ascii="Arial" w:eastAsia="Arial" w:hAnsi="Arial" w:cs="Arial"/>
          <w:b/>
          <w:sz w:val="24"/>
          <w:szCs w:val="24"/>
        </w:rPr>
        <w:t>. Revista de Enfermagem UFPE</w:t>
      </w:r>
      <w:r>
        <w:rPr>
          <w:rFonts w:ascii="Arial" w:eastAsia="Arial" w:hAnsi="Arial" w:cs="Arial"/>
          <w:sz w:val="24"/>
          <w:szCs w:val="24"/>
        </w:rPr>
        <w:t>, Recife. 8 (1): 240</w:t>
      </w:r>
      <w:r>
        <w:rPr>
          <w:rFonts w:ascii="Arial" w:eastAsia="Arial" w:hAnsi="Arial" w:cs="Arial"/>
          <w:sz w:val="24"/>
          <w:szCs w:val="24"/>
        </w:rPr>
        <w:t xml:space="preserve">6-12, 2014. </w:t>
      </w:r>
    </w:p>
    <w:p w:rsidR="00652EFE" w:rsidRDefault="00652EFE">
      <w:pPr>
        <w:spacing w:after="0" w:line="360" w:lineRule="auto"/>
        <w:jc w:val="both"/>
        <w:rPr>
          <w:rFonts w:ascii="Arial" w:eastAsia="Arial" w:hAnsi="Arial" w:cs="Arial"/>
          <w:sz w:val="24"/>
          <w:szCs w:val="24"/>
        </w:rPr>
      </w:pPr>
    </w:p>
    <w:p w:rsidR="00652EFE" w:rsidRDefault="007F3203">
      <w:pPr>
        <w:spacing w:after="0" w:line="360" w:lineRule="auto"/>
        <w:jc w:val="both"/>
        <w:rPr>
          <w:rFonts w:ascii="Arial" w:eastAsia="Arial" w:hAnsi="Arial" w:cs="Arial"/>
          <w:sz w:val="24"/>
          <w:szCs w:val="24"/>
        </w:rPr>
      </w:pPr>
      <w:r>
        <w:rPr>
          <w:rFonts w:ascii="Arial" w:eastAsia="Arial" w:hAnsi="Arial" w:cs="Arial"/>
          <w:sz w:val="24"/>
          <w:szCs w:val="24"/>
        </w:rPr>
        <w:t xml:space="preserve">DANIELE, D.; PINHEIRO, E. M.; KAKEHASHI, T. Y.; BALBINO, F. S.; BALIEIRO, M. M. F. G. Reduzindo o nível de pressão sonora da Unidade de Terapia Intensiva Neonatal: estratégias adotadas pelos profissionais de saúde. </w:t>
      </w:r>
      <w:r>
        <w:rPr>
          <w:rFonts w:ascii="Arial" w:eastAsia="Arial" w:hAnsi="Arial" w:cs="Arial"/>
          <w:b/>
          <w:sz w:val="24"/>
          <w:szCs w:val="24"/>
        </w:rPr>
        <w:t xml:space="preserve">REME – Rev. Min. </w:t>
      </w:r>
      <w:proofErr w:type="gramStart"/>
      <w:r>
        <w:rPr>
          <w:rFonts w:ascii="Arial" w:eastAsia="Arial" w:hAnsi="Arial" w:cs="Arial"/>
          <w:b/>
          <w:sz w:val="24"/>
          <w:szCs w:val="24"/>
        </w:rPr>
        <w:t>Enferm.</w:t>
      </w:r>
      <w:r>
        <w:rPr>
          <w:rFonts w:ascii="Arial" w:eastAsia="Arial" w:hAnsi="Arial" w:cs="Arial"/>
          <w:sz w:val="24"/>
          <w:szCs w:val="24"/>
        </w:rPr>
        <w:t>;</w:t>
      </w:r>
      <w:proofErr w:type="gramEnd"/>
      <w:r>
        <w:rPr>
          <w:rFonts w:ascii="Arial" w:eastAsia="Arial" w:hAnsi="Arial" w:cs="Arial"/>
          <w:sz w:val="24"/>
          <w:szCs w:val="24"/>
        </w:rPr>
        <w:t>15</w:t>
      </w:r>
      <w:r>
        <w:rPr>
          <w:rFonts w:ascii="Arial" w:eastAsia="Arial" w:hAnsi="Arial" w:cs="Arial"/>
          <w:sz w:val="24"/>
          <w:szCs w:val="24"/>
        </w:rPr>
        <w:t xml:space="preserve">(2): 190-195, abr./jun., 2011. </w:t>
      </w:r>
    </w:p>
    <w:p w:rsidR="00652EFE" w:rsidRDefault="00652EFE">
      <w:pPr>
        <w:spacing w:after="0" w:line="360" w:lineRule="auto"/>
        <w:jc w:val="both"/>
        <w:rPr>
          <w:rFonts w:ascii="Arial" w:eastAsia="Arial" w:hAnsi="Arial" w:cs="Arial"/>
          <w:sz w:val="24"/>
          <w:szCs w:val="24"/>
        </w:rPr>
      </w:pPr>
    </w:p>
    <w:p w:rsidR="00652EFE" w:rsidRDefault="007F3203">
      <w:pPr>
        <w:spacing w:after="0" w:line="360" w:lineRule="auto"/>
        <w:jc w:val="both"/>
        <w:rPr>
          <w:rFonts w:ascii="Arial" w:eastAsia="Arial" w:hAnsi="Arial" w:cs="Arial"/>
          <w:sz w:val="24"/>
          <w:szCs w:val="24"/>
        </w:rPr>
      </w:pPr>
      <w:r>
        <w:rPr>
          <w:rFonts w:ascii="Arial" w:eastAsia="Arial" w:hAnsi="Arial" w:cs="Arial"/>
          <w:sz w:val="24"/>
          <w:szCs w:val="24"/>
        </w:rPr>
        <w:t xml:space="preserve">DANIELE, D.; PINHEIRO, E. M.; KAKEHASHI, T. Y.; BALIEIRO, M. M. F. G. Conhecimento e percepção dos profissionais a respeito do ruído na Unidade Neonatal. </w:t>
      </w:r>
      <w:r>
        <w:rPr>
          <w:rFonts w:ascii="Arial" w:eastAsia="Arial" w:hAnsi="Arial" w:cs="Arial"/>
          <w:b/>
          <w:sz w:val="24"/>
          <w:szCs w:val="24"/>
        </w:rPr>
        <w:t>Revista Escola de Enfermagem na USP</w:t>
      </w:r>
      <w:r>
        <w:rPr>
          <w:rFonts w:ascii="Arial" w:eastAsia="Arial" w:hAnsi="Arial" w:cs="Arial"/>
          <w:sz w:val="24"/>
          <w:szCs w:val="24"/>
        </w:rPr>
        <w:t>, São Paulo. 46 (5): 1041-1048, 20</w:t>
      </w:r>
      <w:r>
        <w:rPr>
          <w:rFonts w:ascii="Arial" w:eastAsia="Arial" w:hAnsi="Arial" w:cs="Arial"/>
          <w:sz w:val="24"/>
          <w:szCs w:val="24"/>
        </w:rPr>
        <w:t>12.</w:t>
      </w:r>
    </w:p>
    <w:p w:rsidR="00652EFE" w:rsidRDefault="00652EFE">
      <w:pPr>
        <w:spacing w:after="0" w:line="360" w:lineRule="auto"/>
        <w:jc w:val="both"/>
        <w:rPr>
          <w:rFonts w:ascii="Arial" w:eastAsia="Arial" w:hAnsi="Arial" w:cs="Arial"/>
          <w:sz w:val="24"/>
          <w:szCs w:val="24"/>
        </w:rPr>
      </w:pPr>
    </w:p>
    <w:p w:rsidR="00652EFE" w:rsidRDefault="007F3203">
      <w:pPr>
        <w:spacing w:after="0" w:line="360" w:lineRule="auto"/>
        <w:jc w:val="both"/>
        <w:rPr>
          <w:rFonts w:ascii="Arial" w:eastAsia="Arial" w:hAnsi="Arial" w:cs="Arial"/>
          <w:sz w:val="24"/>
          <w:szCs w:val="24"/>
        </w:rPr>
      </w:pPr>
      <w:r>
        <w:rPr>
          <w:rFonts w:ascii="Arial" w:eastAsia="Arial" w:hAnsi="Arial" w:cs="Arial"/>
          <w:sz w:val="24"/>
          <w:szCs w:val="24"/>
        </w:rPr>
        <w:t xml:space="preserve">GALVÃO, T.F.; T.S.A.; HARRAD. Principais itens para relatar Revisões sistemáticas e Meta-análises: A recomendação PRISMA. </w:t>
      </w:r>
      <w:r>
        <w:rPr>
          <w:rFonts w:ascii="Arial" w:eastAsia="Arial" w:hAnsi="Arial" w:cs="Arial"/>
          <w:b/>
          <w:sz w:val="24"/>
          <w:szCs w:val="24"/>
        </w:rPr>
        <w:t>Epidemiol. Serv. Saúde</w:t>
      </w:r>
      <w:r>
        <w:rPr>
          <w:rFonts w:ascii="Arial" w:eastAsia="Arial" w:hAnsi="Arial" w:cs="Arial"/>
          <w:sz w:val="24"/>
          <w:szCs w:val="24"/>
        </w:rPr>
        <w:t xml:space="preserve"> [online]. 24 (2): 335-342, 2015. Disponível em</w:t>
      </w:r>
      <w:proofErr w:type="gramStart"/>
      <w:r>
        <w:rPr>
          <w:rFonts w:ascii="Arial" w:eastAsia="Arial" w:hAnsi="Arial" w:cs="Arial"/>
          <w:sz w:val="24"/>
          <w:szCs w:val="24"/>
        </w:rPr>
        <w:t>: .</w:t>
      </w:r>
      <w:proofErr w:type="gramEnd"/>
      <w:r>
        <w:rPr>
          <w:rFonts w:ascii="Arial" w:eastAsia="Arial" w:hAnsi="Arial" w:cs="Arial"/>
          <w:sz w:val="24"/>
          <w:szCs w:val="24"/>
        </w:rPr>
        <w:t xml:space="preserve"> Acesso em 7 out. 2021. </w:t>
      </w:r>
    </w:p>
    <w:p w:rsidR="00652EFE" w:rsidRDefault="00652EFE">
      <w:pPr>
        <w:spacing w:after="0" w:line="360" w:lineRule="auto"/>
        <w:jc w:val="both"/>
        <w:rPr>
          <w:rFonts w:ascii="Arial" w:eastAsia="Arial" w:hAnsi="Arial" w:cs="Arial"/>
          <w:sz w:val="24"/>
          <w:szCs w:val="24"/>
        </w:rPr>
      </w:pPr>
    </w:p>
    <w:p w:rsidR="00652EFE" w:rsidRDefault="007F3203">
      <w:pPr>
        <w:spacing w:after="0" w:line="360" w:lineRule="auto"/>
        <w:jc w:val="both"/>
        <w:rPr>
          <w:rFonts w:ascii="Arial" w:eastAsia="Arial" w:hAnsi="Arial" w:cs="Arial"/>
          <w:sz w:val="24"/>
          <w:szCs w:val="24"/>
        </w:rPr>
      </w:pPr>
      <w:r>
        <w:rPr>
          <w:rFonts w:ascii="Arial" w:eastAsia="Arial" w:hAnsi="Arial" w:cs="Arial"/>
          <w:sz w:val="24"/>
          <w:szCs w:val="24"/>
        </w:rPr>
        <w:t xml:space="preserve">GIBBS, G. </w:t>
      </w:r>
      <w:r>
        <w:rPr>
          <w:rFonts w:ascii="Arial" w:eastAsia="Arial" w:hAnsi="Arial" w:cs="Arial"/>
          <w:b/>
          <w:sz w:val="24"/>
          <w:szCs w:val="24"/>
        </w:rPr>
        <w:t>Análise de dados qual</w:t>
      </w:r>
      <w:r>
        <w:rPr>
          <w:rFonts w:ascii="Arial" w:eastAsia="Arial" w:hAnsi="Arial" w:cs="Arial"/>
          <w:b/>
          <w:sz w:val="24"/>
          <w:szCs w:val="24"/>
        </w:rPr>
        <w:t>itativos</w:t>
      </w:r>
      <w:r>
        <w:rPr>
          <w:rFonts w:ascii="Arial" w:eastAsia="Arial" w:hAnsi="Arial" w:cs="Arial"/>
          <w:sz w:val="24"/>
          <w:szCs w:val="24"/>
        </w:rPr>
        <w:t>. [Tradução de Roberto Cataldo Costa]. Porto Alegre: Artmed, 2009. 198 p. ISBN 978-85-363-2133-2 (Coleção Pesquisa Qualitativa 3).</w:t>
      </w:r>
    </w:p>
    <w:p w:rsidR="00652EFE" w:rsidRDefault="00652EFE">
      <w:pPr>
        <w:spacing w:after="0" w:line="360" w:lineRule="auto"/>
        <w:jc w:val="both"/>
        <w:rPr>
          <w:rFonts w:ascii="Arial" w:eastAsia="Arial" w:hAnsi="Arial" w:cs="Arial"/>
          <w:sz w:val="24"/>
          <w:szCs w:val="24"/>
        </w:rPr>
      </w:pPr>
    </w:p>
    <w:p w:rsidR="00652EFE" w:rsidRDefault="007F3203">
      <w:pPr>
        <w:spacing w:after="0" w:line="360" w:lineRule="auto"/>
        <w:jc w:val="both"/>
        <w:rPr>
          <w:rFonts w:ascii="Arial" w:eastAsia="Arial" w:hAnsi="Arial" w:cs="Arial"/>
          <w:sz w:val="24"/>
          <w:szCs w:val="24"/>
        </w:rPr>
      </w:pPr>
      <w:r>
        <w:rPr>
          <w:rFonts w:ascii="Arial" w:eastAsia="Arial" w:hAnsi="Arial" w:cs="Arial"/>
          <w:sz w:val="24"/>
          <w:szCs w:val="24"/>
        </w:rPr>
        <w:t xml:space="preserve">NUNES, R. A. </w:t>
      </w:r>
      <w:r>
        <w:rPr>
          <w:rFonts w:ascii="Arial" w:eastAsia="Arial" w:hAnsi="Arial" w:cs="Arial"/>
          <w:b/>
          <w:sz w:val="24"/>
          <w:szCs w:val="24"/>
        </w:rPr>
        <w:t>Ecotoxicologia</w:t>
      </w:r>
      <w:r>
        <w:rPr>
          <w:rFonts w:ascii="Arial" w:eastAsia="Arial" w:hAnsi="Arial" w:cs="Arial"/>
          <w:sz w:val="24"/>
          <w:szCs w:val="24"/>
        </w:rPr>
        <w:t>: o estado da arte no Brasil. Rio de Janeiro: Loyola, 1990. 143p.</w:t>
      </w:r>
    </w:p>
    <w:p w:rsidR="00652EFE" w:rsidRDefault="00652EFE">
      <w:pPr>
        <w:spacing w:after="0" w:line="360" w:lineRule="auto"/>
        <w:jc w:val="both"/>
        <w:rPr>
          <w:rFonts w:ascii="Arial" w:eastAsia="Arial" w:hAnsi="Arial" w:cs="Arial"/>
          <w:sz w:val="24"/>
          <w:szCs w:val="24"/>
        </w:rPr>
      </w:pPr>
    </w:p>
    <w:p w:rsidR="00652EFE" w:rsidRDefault="007F3203">
      <w:pPr>
        <w:spacing w:after="0" w:line="360" w:lineRule="auto"/>
        <w:jc w:val="both"/>
        <w:rPr>
          <w:rFonts w:ascii="Arial" w:eastAsia="Arial" w:hAnsi="Arial" w:cs="Arial"/>
          <w:sz w:val="24"/>
          <w:szCs w:val="24"/>
        </w:rPr>
      </w:pPr>
      <w:r>
        <w:rPr>
          <w:rFonts w:ascii="Arial" w:eastAsia="Arial" w:hAnsi="Arial" w:cs="Arial"/>
          <w:sz w:val="24"/>
          <w:szCs w:val="24"/>
        </w:rPr>
        <w:t>NAVES, P. Lagos Andinos dão banho de beleza. Folha de São Paulo. São Paulo, 28</w:t>
      </w:r>
    </w:p>
    <w:p w:rsidR="00652EFE" w:rsidRDefault="007F3203">
      <w:pPr>
        <w:spacing w:after="0" w:line="360" w:lineRule="auto"/>
        <w:jc w:val="both"/>
        <w:rPr>
          <w:rFonts w:ascii="Arial" w:eastAsia="Arial" w:hAnsi="Arial" w:cs="Arial"/>
          <w:sz w:val="24"/>
          <w:szCs w:val="24"/>
        </w:rPr>
      </w:pPr>
      <w:r>
        <w:rPr>
          <w:rFonts w:ascii="Arial" w:eastAsia="Arial" w:hAnsi="Arial" w:cs="Arial"/>
          <w:sz w:val="24"/>
          <w:szCs w:val="24"/>
        </w:rPr>
        <w:t xml:space="preserve">jun. 1999. </w:t>
      </w:r>
      <w:r>
        <w:rPr>
          <w:rFonts w:ascii="Arial" w:eastAsia="Arial" w:hAnsi="Arial" w:cs="Arial"/>
          <w:b/>
          <w:sz w:val="24"/>
          <w:szCs w:val="24"/>
        </w:rPr>
        <w:t>Folha Turismo</w:t>
      </w:r>
      <w:r>
        <w:rPr>
          <w:rFonts w:ascii="Arial" w:eastAsia="Arial" w:hAnsi="Arial" w:cs="Arial"/>
          <w:sz w:val="24"/>
          <w:szCs w:val="24"/>
        </w:rPr>
        <w:t>, Caderno 8, p. 13.</w:t>
      </w:r>
    </w:p>
    <w:p w:rsidR="00652EFE" w:rsidRDefault="00652EFE">
      <w:pPr>
        <w:spacing w:after="0" w:line="360" w:lineRule="auto"/>
        <w:jc w:val="both"/>
        <w:rPr>
          <w:rFonts w:ascii="Arial" w:eastAsia="Arial" w:hAnsi="Arial" w:cs="Arial"/>
          <w:sz w:val="24"/>
          <w:szCs w:val="24"/>
        </w:rPr>
      </w:pPr>
    </w:p>
    <w:p w:rsidR="00652EFE" w:rsidRDefault="007F3203">
      <w:pPr>
        <w:spacing w:after="0" w:line="360" w:lineRule="auto"/>
        <w:jc w:val="both"/>
        <w:rPr>
          <w:rFonts w:ascii="Arial" w:eastAsia="Arial" w:hAnsi="Arial" w:cs="Arial"/>
          <w:sz w:val="24"/>
          <w:szCs w:val="24"/>
        </w:rPr>
      </w:pPr>
      <w:r>
        <w:rPr>
          <w:rFonts w:ascii="Arial" w:eastAsia="Arial" w:hAnsi="Arial" w:cs="Arial"/>
          <w:sz w:val="24"/>
          <w:szCs w:val="24"/>
        </w:rPr>
        <w:t xml:space="preserve">KAKEHASHI, T. Y.; PINHEIRO. E. M.; PIZZARRO, G.; GUILHERME, A. Nível de ruído em unidade de terapia intensiva neonatal. </w:t>
      </w:r>
      <w:r>
        <w:rPr>
          <w:rFonts w:ascii="Arial" w:eastAsia="Arial" w:hAnsi="Arial" w:cs="Arial"/>
          <w:b/>
          <w:sz w:val="24"/>
          <w:szCs w:val="24"/>
        </w:rPr>
        <w:t>Acta Paul Enfermagem</w:t>
      </w:r>
      <w:r>
        <w:rPr>
          <w:rFonts w:ascii="Arial" w:eastAsia="Arial" w:hAnsi="Arial" w:cs="Arial"/>
          <w:sz w:val="24"/>
          <w:szCs w:val="24"/>
        </w:rPr>
        <w:t xml:space="preserve">, São Paulo. 20 (4): 404-9, 2007. </w:t>
      </w:r>
    </w:p>
    <w:p w:rsidR="00652EFE" w:rsidRDefault="00652EFE">
      <w:pPr>
        <w:spacing w:after="0" w:line="360" w:lineRule="auto"/>
        <w:jc w:val="both"/>
        <w:rPr>
          <w:rFonts w:ascii="Arial" w:eastAsia="Arial" w:hAnsi="Arial" w:cs="Arial"/>
          <w:sz w:val="24"/>
          <w:szCs w:val="24"/>
        </w:rPr>
      </w:pPr>
    </w:p>
    <w:p w:rsidR="00652EFE" w:rsidRDefault="007F3203">
      <w:pPr>
        <w:spacing w:after="0" w:line="360" w:lineRule="auto"/>
        <w:jc w:val="both"/>
        <w:rPr>
          <w:rFonts w:ascii="Arial" w:eastAsia="Arial" w:hAnsi="Arial" w:cs="Arial"/>
          <w:sz w:val="24"/>
          <w:szCs w:val="24"/>
        </w:rPr>
      </w:pPr>
      <w:r>
        <w:rPr>
          <w:rFonts w:ascii="Arial" w:eastAsia="Arial" w:hAnsi="Arial" w:cs="Arial"/>
          <w:sz w:val="24"/>
          <w:szCs w:val="24"/>
        </w:rPr>
        <w:t xml:space="preserve">MOREIRA, C. I.; GERHARDT, C.; STEIBEL, D.; SILVEIRA, F.; CARON, N. A.; LOPES, R. de C. S. </w:t>
      </w:r>
      <w:r>
        <w:rPr>
          <w:rFonts w:ascii="Arial" w:eastAsia="Arial" w:hAnsi="Arial" w:cs="Arial"/>
          <w:b/>
          <w:sz w:val="24"/>
          <w:szCs w:val="24"/>
        </w:rPr>
        <w:t>A impossível tarefa de segurar o sol com a mão</w:t>
      </w:r>
      <w:r>
        <w:rPr>
          <w:rFonts w:ascii="Arial" w:eastAsia="Arial" w:hAnsi="Arial" w:cs="Arial"/>
          <w:sz w:val="24"/>
          <w:szCs w:val="24"/>
        </w:rPr>
        <w:t>. Revista de Psicanálise da SSPA, v. 18, n. 2, p. 237-253. Porto</w:t>
      </w:r>
      <w:r>
        <w:rPr>
          <w:rFonts w:ascii="Arial" w:eastAsia="Arial" w:hAnsi="Arial" w:cs="Arial"/>
          <w:sz w:val="24"/>
          <w:szCs w:val="24"/>
        </w:rPr>
        <w:t xml:space="preserve"> Alegre. Agosto/2011. </w:t>
      </w:r>
    </w:p>
    <w:p w:rsidR="00652EFE" w:rsidRDefault="00652EFE">
      <w:pPr>
        <w:spacing w:after="0" w:line="360" w:lineRule="auto"/>
        <w:jc w:val="both"/>
        <w:rPr>
          <w:rFonts w:ascii="Arial" w:eastAsia="Arial" w:hAnsi="Arial" w:cs="Arial"/>
          <w:sz w:val="24"/>
          <w:szCs w:val="24"/>
        </w:rPr>
      </w:pPr>
    </w:p>
    <w:p w:rsidR="00652EFE" w:rsidRDefault="007F3203">
      <w:pPr>
        <w:spacing w:after="0" w:line="360" w:lineRule="auto"/>
        <w:jc w:val="both"/>
        <w:rPr>
          <w:rFonts w:ascii="Arial" w:eastAsia="Arial" w:hAnsi="Arial" w:cs="Arial"/>
          <w:sz w:val="24"/>
          <w:szCs w:val="24"/>
        </w:rPr>
      </w:pPr>
      <w:r>
        <w:rPr>
          <w:rFonts w:ascii="Arial" w:eastAsia="Arial" w:hAnsi="Arial" w:cs="Arial"/>
          <w:sz w:val="24"/>
          <w:szCs w:val="24"/>
        </w:rPr>
        <w:t xml:space="preserve">NAZARIO, A. P.; SANTOS, V. C. B. J.; ROSETTO, E. G.; SOUZA, S. N. D.H.; AMORIM, N. E. Z.; SCOCHI, C. G. S. Avaliação dos ruídos em uma Unidade Neonatal de um hospital universitário. </w:t>
      </w:r>
      <w:r>
        <w:rPr>
          <w:rFonts w:ascii="Arial" w:eastAsia="Arial" w:hAnsi="Arial" w:cs="Arial"/>
          <w:b/>
          <w:sz w:val="24"/>
          <w:szCs w:val="24"/>
        </w:rPr>
        <w:t>Semina: Ciências Biológicas e da Saúde</w:t>
      </w:r>
      <w:r>
        <w:rPr>
          <w:rFonts w:ascii="Arial" w:eastAsia="Arial" w:hAnsi="Arial" w:cs="Arial"/>
          <w:sz w:val="24"/>
          <w:szCs w:val="24"/>
        </w:rPr>
        <w:t xml:space="preserve">, Londrina. </w:t>
      </w:r>
      <w:r>
        <w:rPr>
          <w:rFonts w:ascii="Arial" w:eastAsia="Arial" w:hAnsi="Arial" w:cs="Arial"/>
          <w:sz w:val="24"/>
          <w:szCs w:val="24"/>
        </w:rPr>
        <w:t xml:space="preserve">36 (1): 189-198, 2015. </w:t>
      </w:r>
    </w:p>
    <w:p w:rsidR="00652EFE" w:rsidRDefault="00652EFE">
      <w:pPr>
        <w:spacing w:after="0" w:line="360" w:lineRule="auto"/>
        <w:jc w:val="both"/>
        <w:rPr>
          <w:rFonts w:ascii="Arial" w:eastAsia="Arial" w:hAnsi="Arial" w:cs="Arial"/>
          <w:sz w:val="24"/>
          <w:szCs w:val="24"/>
        </w:rPr>
      </w:pPr>
    </w:p>
    <w:p w:rsidR="00652EFE" w:rsidRDefault="007F3203">
      <w:pPr>
        <w:spacing w:after="0" w:line="360" w:lineRule="auto"/>
        <w:jc w:val="both"/>
        <w:rPr>
          <w:rFonts w:ascii="Arial" w:eastAsia="Arial" w:hAnsi="Arial" w:cs="Arial"/>
          <w:sz w:val="24"/>
          <w:szCs w:val="24"/>
        </w:rPr>
      </w:pPr>
      <w:r>
        <w:rPr>
          <w:rFonts w:ascii="Arial" w:eastAsia="Arial" w:hAnsi="Arial" w:cs="Arial"/>
          <w:sz w:val="24"/>
          <w:szCs w:val="24"/>
        </w:rPr>
        <w:t xml:space="preserve">PACHECO, O. M.; CRUZ, I. Revisão de literatura sobre cuidados com o recém-nato – Clube Periódico do OBJN. </w:t>
      </w:r>
      <w:r>
        <w:rPr>
          <w:rFonts w:ascii="Arial" w:eastAsia="Arial" w:hAnsi="Arial" w:cs="Arial"/>
          <w:b/>
          <w:sz w:val="24"/>
          <w:szCs w:val="24"/>
        </w:rPr>
        <w:t>Online Brazilian Journal of Nursing</w:t>
      </w:r>
      <w:r>
        <w:rPr>
          <w:rFonts w:ascii="Arial" w:eastAsia="Arial" w:hAnsi="Arial" w:cs="Arial"/>
          <w:sz w:val="24"/>
          <w:szCs w:val="24"/>
        </w:rPr>
        <w:t xml:space="preserve"> (OBJNISSN 1976- 4285), v. 3, n. 1: 59-66, 2004 [Online]. Disponível em: &lt;www.uff .br/nepa</w:t>
      </w:r>
      <w:r>
        <w:rPr>
          <w:rFonts w:ascii="Arial" w:eastAsia="Arial" w:hAnsi="Arial" w:cs="Arial"/>
          <w:sz w:val="24"/>
          <w:szCs w:val="24"/>
        </w:rPr>
        <w:t>e/objn301pacheco.htm&gt; Acesso em 7 out. 2021.</w:t>
      </w:r>
    </w:p>
    <w:p w:rsidR="00652EFE" w:rsidRDefault="00652EFE">
      <w:pPr>
        <w:spacing w:after="0" w:line="360" w:lineRule="auto"/>
        <w:jc w:val="both"/>
        <w:rPr>
          <w:rFonts w:ascii="Arial" w:eastAsia="Arial" w:hAnsi="Arial" w:cs="Arial"/>
          <w:sz w:val="24"/>
          <w:szCs w:val="24"/>
        </w:rPr>
      </w:pPr>
    </w:p>
    <w:p w:rsidR="00652EFE" w:rsidRDefault="007F3203">
      <w:pPr>
        <w:spacing w:after="0" w:line="360" w:lineRule="auto"/>
        <w:jc w:val="both"/>
        <w:rPr>
          <w:rFonts w:ascii="Arial" w:eastAsia="Arial" w:hAnsi="Arial" w:cs="Arial"/>
          <w:sz w:val="24"/>
          <w:szCs w:val="24"/>
        </w:rPr>
      </w:pPr>
      <w:r>
        <w:rPr>
          <w:rFonts w:ascii="Arial" w:eastAsia="Arial" w:hAnsi="Arial" w:cs="Arial"/>
          <w:sz w:val="24"/>
          <w:szCs w:val="24"/>
        </w:rPr>
        <w:t xml:space="preserve">SILVA, S.A.M. </w:t>
      </w:r>
      <w:r>
        <w:rPr>
          <w:rFonts w:ascii="Arial" w:eastAsia="Arial" w:hAnsi="Arial" w:cs="Arial"/>
          <w:b/>
          <w:sz w:val="24"/>
          <w:szCs w:val="24"/>
        </w:rPr>
        <w:t>Continuidade da assistência na rede básica de referência ao recém-nascido egresso de unidade de terapia intensiva neonatal: como funciona</w:t>
      </w:r>
      <w:r>
        <w:rPr>
          <w:rFonts w:ascii="Arial" w:eastAsia="Arial" w:hAnsi="Arial" w:cs="Arial"/>
          <w:sz w:val="24"/>
          <w:szCs w:val="24"/>
        </w:rPr>
        <w:t xml:space="preserve">? Projeto de Pesquisa Grupo Hospitalar Conceição. Fundação </w:t>
      </w:r>
      <w:r>
        <w:rPr>
          <w:rFonts w:ascii="Arial" w:eastAsia="Arial" w:hAnsi="Arial" w:cs="Arial"/>
          <w:sz w:val="24"/>
          <w:szCs w:val="24"/>
        </w:rPr>
        <w:t>Osvaldo Cruz. Curso de Pós-Graduação Latu Senso em Informação Científica e Tecnológica em Saúde. Porto Alegre, 2005.</w:t>
      </w:r>
    </w:p>
    <w:p w:rsidR="00652EFE" w:rsidRDefault="00652EFE">
      <w:pPr>
        <w:spacing w:after="0" w:line="360" w:lineRule="auto"/>
        <w:jc w:val="both"/>
        <w:rPr>
          <w:rFonts w:ascii="Arial" w:eastAsia="Arial" w:hAnsi="Arial" w:cs="Arial"/>
          <w:sz w:val="24"/>
          <w:szCs w:val="24"/>
        </w:rPr>
      </w:pPr>
    </w:p>
    <w:p w:rsidR="00652EFE" w:rsidRDefault="007F3203">
      <w:pPr>
        <w:spacing w:after="0" w:line="360" w:lineRule="auto"/>
        <w:jc w:val="both"/>
        <w:rPr>
          <w:rFonts w:ascii="Arial" w:eastAsia="Arial" w:hAnsi="Arial" w:cs="Arial"/>
          <w:sz w:val="24"/>
          <w:szCs w:val="24"/>
        </w:rPr>
      </w:pPr>
      <w:r>
        <w:rPr>
          <w:rFonts w:ascii="Arial" w:eastAsia="Arial" w:hAnsi="Arial" w:cs="Arial"/>
          <w:sz w:val="24"/>
          <w:szCs w:val="24"/>
        </w:rPr>
        <w:t xml:space="preserve">UNIVERSIDADE DE SÃO PAULO. </w:t>
      </w:r>
      <w:r>
        <w:rPr>
          <w:rFonts w:ascii="Arial" w:eastAsia="Arial" w:hAnsi="Arial" w:cs="Arial"/>
          <w:b/>
          <w:sz w:val="24"/>
          <w:szCs w:val="24"/>
        </w:rPr>
        <w:t>Catálogo de teses da Universidade de São Paulo</w:t>
      </w:r>
      <w:r>
        <w:rPr>
          <w:rFonts w:ascii="Arial" w:eastAsia="Arial" w:hAnsi="Arial" w:cs="Arial"/>
          <w:sz w:val="24"/>
          <w:szCs w:val="24"/>
        </w:rPr>
        <w:t xml:space="preserve">. São Paulo: Edusp, 1995. 467p. BRASIL. Ministério da Educação e </w:t>
      </w:r>
      <w:r>
        <w:rPr>
          <w:rFonts w:ascii="Arial" w:eastAsia="Arial" w:hAnsi="Arial" w:cs="Arial"/>
          <w:sz w:val="24"/>
          <w:szCs w:val="24"/>
        </w:rPr>
        <w:t xml:space="preserve">do </w:t>
      </w:r>
      <w:r>
        <w:rPr>
          <w:rFonts w:ascii="Arial" w:eastAsia="Arial" w:hAnsi="Arial" w:cs="Arial"/>
          <w:sz w:val="24"/>
          <w:szCs w:val="24"/>
        </w:rPr>
        <w:lastRenderedPageBreak/>
        <w:t>Desporto. Secretaria de Educação Fundamental. Parâmetros Curriculares Nacionais para o Ensino Fundamental. Brasília, 1998.</w:t>
      </w:r>
    </w:p>
    <w:p w:rsidR="00652EFE" w:rsidRDefault="00652EFE">
      <w:pPr>
        <w:spacing w:after="0" w:line="360" w:lineRule="auto"/>
        <w:jc w:val="both"/>
        <w:rPr>
          <w:rFonts w:ascii="Arial" w:eastAsia="Arial" w:hAnsi="Arial" w:cs="Arial"/>
          <w:sz w:val="24"/>
          <w:szCs w:val="24"/>
        </w:rPr>
      </w:pPr>
    </w:p>
    <w:p w:rsidR="00652EFE" w:rsidRDefault="007F3203">
      <w:pPr>
        <w:spacing w:after="0" w:line="360" w:lineRule="auto"/>
        <w:jc w:val="both"/>
        <w:rPr>
          <w:rFonts w:ascii="Arial" w:eastAsia="Arial" w:hAnsi="Arial" w:cs="Arial"/>
          <w:sz w:val="24"/>
          <w:szCs w:val="24"/>
        </w:rPr>
      </w:pPr>
      <w:r>
        <w:rPr>
          <w:rFonts w:ascii="Arial" w:eastAsia="Arial" w:hAnsi="Arial" w:cs="Arial"/>
          <w:sz w:val="24"/>
          <w:szCs w:val="24"/>
        </w:rPr>
        <w:t>UNIVERSIDADE FEDERAL DO PARANÁ. Aves do Paraná: banco de dados. Disponível em: &lt;link</w:t>
      </w:r>
      <w:proofErr w:type="gramStart"/>
      <w:r>
        <w:rPr>
          <w:rFonts w:ascii="Arial" w:eastAsia="Arial" w:hAnsi="Arial" w:cs="Arial"/>
          <w:sz w:val="24"/>
          <w:szCs w:val="24"/>
        </w:rPr>
        <w:t>&gt; .</w:t>
      </w:r>
      <w:proofErr w:type="gramEnd"/>
      <w:r>
        <w:rPr>
          <w:rFonts w:ascii="Arial" w:eastAsia="Arial" w:hAnsi="Arial" w:cs="Arial"/>
          <w:sz w:val="24"/>
          <w:szCs w:val="24"/>
        </w:rPr>
        <w:t xml:space="preserve"> Acesso em: 30 maio de 2002.</w:t>
      </w:r>
    </w:p>
    <w:p w:rsidR="00652EFE" w:rsidRDefault="00652EFE">
      <w:pPr>
        <w:spacing w:after="0" w:line="360" w:lineRule="auto"/>
        <w:jc w:val="both"/>
        <w:rPr>
          <w:rFonts w:ascii="Arial" w:eastAsia="Arial" w:hAnsi="Arial" w:cs="Arial"/>
          <w:sz w:val="24"/>
          <w:szCs w:val="24"/>
        </w:rPr>
      </w:pPr>
    </w:p>
    <w:sectPr w:rsidR="00652EFE">
      <w:pgSz w:w="11906" w:h="16838"/>
      <w:pgMar w:top="1701" w:right="1134" w:bottom="1134" w:left="1701" w:header="709" w:footer="709"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F3203" w:rsidRDefault="007F3203">
      <w:pPr>
        <w:spacing w:after="0" w:line="240" w:lineRule="auto"/>
      </w:pPr>
      <w:r>
        <w:separator/>
      </w:r>
    </w:p>
  </w:endnote>
  <w:endnote w:type="continuationSeparator" w:id="0">
    <w:p w:rsidR="007F3203" w:rsidRDefault="007F32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F3203" w:rsidRDefault="007F3203">
      <w:pPr>
        <w:spacing w:after="0" w:line="240" w:lineRule="auto"/>
      </w:pPr>
      <w:r>
        <w:separator/>
      </w:r>
    </w:p>
  </w:footnote>
  <w:footnote w:type="continuationSeparator" w:id="0">
    <w:p w:rsidR="007F3203" w:rsidRDefault="007F3203">
      <w:pPr>
        <w:spacing w:after="0" w:line="240" w:lineRule="auto"/>
      </w:pPr>
      <w:r>
        <w:continuationSeparator/>
      </w:r>
    </w:p>
  </w:footnote>
  <w:footnote w:id="1">
    <w:p w:rsidR="00652EFE" w:rsidRDefault="007F3203">
      <w:pPr>
        <w:pBdr>
          <w:top w:val="nil"/>
          <w:left w:val="nil"/>
          <w:bottom w:val="nil"/>
          <w:right w:val="nil"/>
          <w:between w:val="nil"/>
        </w:pBdr>
        <w:spacing w:after="0" w:line="240" w:lineRule="auto"/>
        <w:jc w:val="both"/>
        <w:rPr>
          <w:rFonts w:ascii="Arial" w:eastAsia="Arial" w:hAnsi="Arial" w:cs="Arial"/>
          <w:color w:val="000000"/>
          <w:sz w:val="20"/>
          <w:szCs w:val="20"/>
        </w:rPr>
      </w:pPr>
      <w:r>
        <w:rPr>
          <w:vertAlign w:val="superscript"/>
        </w:rPr>
        <w:footnoteRef/>
      </w:r>
      <w:r>
        <w:rPr>
          <w:rFonts w:ascii="Arial" w:eastAsia="Arial" w:hAnsi="Arial" w:cs="Arial"/>
          <w:color w:val="000000"/>
          <w:sz w:val="20"/>
          <w:szCs w:val="20"/>
        </w:rPr>
        <w:t xml:space="preserve"> Graduada e</w:t>
      </w:r>
      <w:r>
        <w:rPr>
          <w:rFonts w:ascii="Arial" w:eastAsia="Arial" w:hAnsi="Arial" w:cs="Arial"/>
          <w:color w:val="000000"/>
          <w:sz w:val="20"/>
          <w:szCs w:val="20"/>
        </w:rPr>
        <w:t>m Enfermagem pela UFMG, e pós-graduada em Enfermagem do Trabalho pelo Centro Universitário Celso Lisboa</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1CB3643"/>
    <w:multiLevelType w:val="multilevel"/>
    <w:tmpl w:val="D8B0860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2EFE"/>
    <w:rsid w:val="00652EFE"/>
    <w:rsid w:val="007F3203"/>
    <w:rsid w:val="00E341F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C92E00C-2107-4AA7-9CDF-9B7694ABB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pt-BR" w:eastAsia="pt-B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Textodenotaderodap">
    <w:name w:val="footnote text"/>
    <w:basedOn w:val="Normal"/>
    <w:link w:val="TextodenotaderodapChar"/>
    <w:uiPriority w:val="99"/>
    <w:semiHidden/>
    <w:unhideWhenUsed/>
    <w:rsid w:val="00D4347D"/>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D4347D"/>
    <w:rPr>
      <w:sz w:val="20"/>
      <w:szCs w:val="20"/>
    </w:rPr>
  </w:style>
  <w:style w:type="character" w:styleId="Refdenotaderodap">
    <w:name w:val="footnote reference"/>
    <w:basedOn w:val="Fontepargpadro"/>
    <w:uiPriority w:val="99"/>
    <w:semiHidden/>
    <w:unhideWhenUsed/>
    <w:rsid w:val="00D4347D"/>
    <w:rPr>
      <w:vertAlign w:val="superscript"/>
    </w:rPr>
  </w:style>
  <w:style w:type="paragraph" w:styleId="PargrafodaLista">
    <w:name w:val="List Paragraph"/>
    <w:basedOn w:val="Normal"/>
    <w:uiPriority w:val="34"/>
    <w:qFormat/>
    <w:rsid w:val="002F19E4"/>
    <w:pPr>
      <w:ind w:left="720"/>
      <w:contextualSpacing/>
    </w:pPr>
  </w:style>
  <w:style w:type="paragraph" w:styleId="Legenda">
    <w:name w:val="caption"/>
    <w:basedOn w:val="Normal"/>
    <w:next w:val="Normal"/>
    <w:uiPriority w:val="35"/>
    <w:semiHidden/>
    <w:unhideWhenUsed/>
    <w:qFormat/>
    <w:rsid w:val="002F19E4"/>
    <w:pPr>
      <w:spacing w:after="200" w:line="240" w:lineRule="auto"/>
    </w:pPr>
    <w:rPr>
      <w:i/>
      <w:iCs/>
      <w:color w:val="44546A" w:themeColor="text2"/>
      <w:sz w:val="18"/>
      <w:szCs w:val="18"/>
    </w:rPr>
  </w:style>
  <w:style w:type="table" w:styleId="Tabelacomgrade">
    <w:name w:val="Table Grid"/>
    <w:basedOn w:val="Tabelanormal"/>
    <w:uiPriority w:val="39"/>
    <w:rsid w:val="003C691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3ja+x374RdJGwpuIbyyHVvz10lw==">AMUW2mVRV6t3wP7LE3rdCaisA6yAM6iSiBuP/Tpi6oi1GlzMjIOEd7XlUqLN1I2gGayPe0mrQ25EwejA/2K9edQ5Og+uWHKNHeYMqgMX8J7MNLHMrcI5TD1L26o3VdWyYQ5WJkfxSvKP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4892</Words>
  <Characters>26422</Characters>
  <Application>Microsoft Office Word</Application>
  <DocSecurity>0</DocSecurity>
  <Lines>220</Lines>
  <Paragraphs>62</Paragraphs>
  <ScaleCrop>false</ScaleCrop>
  <Company/>
  <LinksUpToDate>false</LinksUpToDate>
  <CharactersWithSpaces>31252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Heloiza Campos</dc:creator>
  <cp:lastModifiedBy>TCC - Instituto Líbano</cp:lastModifiedBy>
  <cp:revision>2</cp:revision>
  <dcterms:created xsi:type="dcterms:W3CDTF">2022-02-10T19:30:00Z</dcterms:created>
  <dcterms:modified xsi:type="dcterms:W3CDTF">2022-11-16T16:22:00Z</dcterms:modified>
</cp:coreProperties>
</file>