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7F93" w14:textId="77777777" w:rsidR="00CE787D" w:rsidRPr="00050E25"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050E25">
        <w:rPr>
          <w:rFonts w:ascii="Times New Roman" w:eastAsia="Times New Roman" w:hAnsi="Times New Roman" w:cs="Times New Roman"/>
          <w:b/>
          <w:bCs/>
          <w:kern w:val="36"/>
          <w:sz w:val="36"/>
          <w:szCs w:val="36"/>
          <w:lang w:eastAsia="fr-FR"/>
          <w14:ligatures w14:val="none"/>
        </w:rPr>
        <w:t>Chapitre 1 : Validation des règles métiers RM-01 à RM-10</w:t>
      </w:r>
    </w:p>
    <w:p w14:paraId="2B8CF8A1" w14:textId="77777777" w:rsidR="00CE787D" w:rsidRPr="00CE787D" w:rsidRDefault="00CE787D" w:rsidP="00CE787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Domaine : Gestion des certifications et suivi de leur validité</w:t>
      </w:r>
    </w:p>
    <w:p w14:paraId="60D7B216" w14:textId="49C8A3FA" w:rsidR="00CE787D" w:rsidRPr="00050E25" w:rsidRDefault="00CE787D" w:rsidP="00050E2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 chapitre présente les règles métiers relatives à la gestion des certifications, au contrôle de leur validité ainsi qu'au mécanisme d'alerte permettant à la HAUQE d'assurer un suivi proactif des échéances. Chaque règle a été analysée, validée ou modifiée afin de garantir la cohérence du futur système d'information, sa conformité aux bonnes pratiques internationales et son adaptation au contexte national.</w:t>
      </w:r>
    </w:p>
    <w:tbl>
      <w:tblPr>
        <w:tblStyle w:val="Grilledutableau"/>
        <w:tblW w:w="9747" w:type="dxa"/>
        <w:tblLook w:val="04A0" w:firstRow="1" w:lastRow="0" w:firstColumn="1" w:lastColumn="0" w:noHBand="0" w:noVBand="1"/>
      </w:tblPr>
      <w:tblGrid>
        <w:gridCol w:w="704"/>
        <w:gridCol w:w="1506"/>
        <w:gridCol w:w="2804"/>
        <w:gridCol w:w="1123"/>
        <w:gridCol w:w="2192"/>
        <w:gridCol w:w="1418"/>
      </w:tblGrid>
      <w:tr w:rsidR="00CE787D" w:rsidRPr="00CE787D" w14:paraId="108720AF" w14:textId="77777777" w:rsidTr="00CE787D">
        <w:tc>
          <w:tcPr>
            <w:tcW w:w="0" w:type="auto"/>
            <w:hideMark/>
          </w:tcPr>
          <w:p w14:paraId="714A3114"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N°</w:t>
            </w:r>
          </w:p>
        </w:tc>
        <w:tc>
          <w:tcPr>
            <w:tcW w:w="0" w:type="auto"/>
            <w:hideMark/>
          </w:tcPr>
          <w:p w14:paraId="4649BEAE"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Domaine</w:t>
            </w:r>
          </w:p>
        </w:tc>
        <w:tc>
          <w:tcPr>
            <w:tcW w:w="0" w:type="auto"/>
            <w:hideMark/>
          </w:tcPr>
          <w:p w14:paraId="16250124"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Règle métier retenue</w:t>
            </w:r>
          </w:p>
        </w:tc>
        <w:tc>
          <w:tcPr>
            <w:tcW w:w="0" w:type="auto"/>
            <w:hideMark/>
          </w:tcPr>
          <w:p w14:paraId="24A97315"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Décision</w:t>
            </w:r>
          </w:p>
        </w:tc>
        <w:tc>
          <w:tcPr>
            <w:tcW w:w="0" w:type="auto"/>
            <w:hideMark/>
          </w:tcPr>
          <w:p w14:paraId="13B0BE87"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Justification / Observation</w:t>
            </w:r>
          </w:p>
        </w:tc>
        <w:tc>
          <w:tcPr>
            <w:tcW w:w="1418" w:type="dxa"/>
            <w:hideMark/>
          </w:tcPr>
          <w:p w14:paraId="7E8A08F8"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Impact SI</w:t>
            </w:r>
          </w:p>
        </w:tc>
      </w:tr>
      <w:tr w:rsidR="00CE787D" w:rsidRPr="00CE787D" w14:paraId="7C80AA1B" w14:textId="77777777" w:rsidTr="00CE787D">
        <w:tc>
          <w:tcPr>
            <w:tcW w:w="0" w:type="auto"/>
            <w:hideMark/>
          </w:tcPr>
          <w:p w14:paraId="2AFDA68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RM-01</w:t>
            </w:r>
          </w:p>
        </w:tc>
        <w:tc>
          <w:tcPr>
            <w:tcW w:w="0" w:type="auto"/>
            <w:hideMark/>
          </w:tcPr>
          <w:p w14:paraId="5FEA516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Validité des certifications</w:t>
            </w:r>
          </w:p>
        </w:tc>
        <w:tc>
          <w:tcPr>
            <w:tcW w:w="0" w:type="auto"/>
            <w:hideMark/>
          </w:tcPr>
          <w:p w14:paraId="3B4287E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Toute certification enregistrée dans la Base Nationale des Entreprises Certifiées (BNEC) doit comporter une date d'obtention et, lorsque le référentiel le prévoit, une date d'expiration. Une certification dépourvue de date d'expiration est automatiquement classée </w:t>
            </w:r>
            <w:r w:rsidRPr="00CE787D">
              <w:rPr>
                <w:rFonts w:ascii="Times New Roman" w:eastAsia="Times New Roman" w:hAnsi="Times New Roman" w:cs="Times New Roman"/>
                <w:b/>
                <w:bCs/>
                <w:kern w:val="0"/>
                <w:sz w:val="24"/>
                <w:szCs w:val="24"/>
                <w:lang w:eastAsia="fr-FR"/>
                <w14:ligatures w14:val="none"/>
              </w:rPr>
              <w:t>« À vérifier »</w:t>
            </w:r>
            <w:r w:rsidRPr="00CE787D">
              <w:rPr>
                <w:rFonts w:ascii="Times New Roman" w:eastAsia="Times New Roman" w:hAnsi="Times New Roman" w:cs="Times New Roman"/>
                <w:kern w:val="0"/>
                <w:sz w:val="24"/>
                <w:szCs w:val="24"/>
                <w:lang w:eastAsia="fr-FR"/>
                <w14:ligatures w14:val="none"/>
              </w:rPr>
              <w:t>, sauf si le référentiel de certification prévoit explicitement une validité sans échéance.</w:t>
            </w:r>
          </w:p>
        </w:tc>
        <w:tc>
          <w:tcPr>
            <w:tcW w:w="0" w:type="auto"/>
            <w:hideMark/>
          </w:tcPr>
          <w:p w14:paraId="0264A9C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6AD2BAC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Certains référentiels internationaux prévoient des certificats sans date limite de validité. La règle doit donc intégrer cette exception afin d'éviter les faux positifs lors des contrôles.</w:t>
            </w:r>
          </w:p>
        </w:tc>
        <w:tc>
          <w:tcPr>
            <w:tcW w:w="1418" w:type="dxa"/>
            <w:hideMark/>
          </w:tcPr>
          <w:p w14:paraId="3153F23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2E281A4B" w14:textId="77777777" w:rsidTr="00CE787D">
        <w:tc>
          <w:tcPr>
            <w:tcW w:w="0" w:type="auto"/>
            <w:hideMark/>
          </w:tcPr>
          <w:p w14:paraId="6F0AC47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RM-02</w:t>
            </w:r>
          </w:p>
        </w:tc>
        <w:tc>
          <w:tcPr>
            <w:tcW w:w="0" w:type="auto"/>
            <w:hideMark/>
          </w:tcPr>
          <w:p w14:paraId="0B210B3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Suivi des expirations</w:t>
            </w:r>
          </w:p>
        </w:tc>
        <w:tc>
          <w:tcPr>
            <w:tcW w:w="0" w:type="auto"/>
            <w:hideMark/>
          </w:tcPr>
          <w:p w14:paraId="0DB6FC3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certification dont la date d'expiration est dépassée depuis plus de </w:t>
            </w:r>
            <w:r w:rsidRPr="00CE787D">
              <w:rPr>
                <w:rFonts w:ascii="Times New Roman" w:eastAsia="Times New Roman" w:hAnsi="Times New Roman" w:cs="Times New Roman"/>
                <w:b/>
                <w:bCs/>
                <w:kern w:val="0"/>
                <w:sz w:val="24"/>
                <w:szCs w:val="24"/>
                <w:lang w:eastAsia="fr-FR"/>
                <w14:ligatures w14:val="none"/>
              </w:rPr>
              <w:t>six (06) mois</w:t>
            </w:r>
            <w:r w:rsidRPr="00CE787D">
              <w:rPr>
                <w:rFonts w:ascii="Times New Roman" w:eastAsia="Times New Roman" w:hAnsi="Times New Roman" w:cs="Times New Roman"/>
                <w:kern w:val="0"/>
                <w:sz w:val="24"/>
                <w:szCs w:val="24"/>
                <w:lang w:eastAsia="fr-FR"/>
                <w14:ligatures w14:val="none"/>
              </w:rPr>
              <w:t xml:space="preserve"> est automatiquement reclassée au statut </w:t>
            </w:r>
            <w:r w:rsidRPr="00CE787D">
              <w:rPr>
                <w:rFonts w:ascii="Times New Roman" w:eastAsia="Times New Roman" w:hAnsi="Times New Roman" w:cs="Times New Roman"/>
                <w:b/>
                <w:bCs/>
                <w:kern w:val="0"/>
                <w:sz w:val="24"/>
                <w:szCs w:val="24"/>
                <w:lang w:eastAsia="fr-FR"/>
                <w14:ligatures w14:val="none"/>
              </w:rPr>
              <w:t>« Non renouvelée »</w:t>
            </w:r>
            <w:r w:rsidRPr="00CE787D">
              <w:rPr>
                <w:rFonts w:ascii="Times New Roman" w:eastAsia="Times New Roman" w:hAnsi="Times New Roman" w:cs="Times New Roman"/>
                <w:kern w:val="0"/>
                <w:sz w:val="24"/>
                <w:szCs w:val="24"/>
                <w:lang w:eastAsia="fr-FR"/>
                <w14:ligatures w14:val="none"/>
              </w:rPr>
              <w:t>, sauf si une procédure officielle de renouvellement est en cours et dûment justifiée.</w:t>
            </w:r>
          </w:p>
        </w:tc>
        <w:tc>
          <w:tcPr>
            <w:tcW w:w="0" w:type="auto"/>
            <w:hideMark/>
          </w:tcPr>
          <w:p w14:paraId="3FF5AFC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4F65462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Le délai initial de douze mois est jugé trop long pour assurer une veille efficace. Un délai de six mois permet une meilleure réactivité de la HAUQE.</w:t>
            </w:r>
          </w:p>
        </w:tc>
        <w:tc>
          <w:tcPr>
            <w:tcW w:w="1418" w:type="dxa"/>
            <w:hideMark/>
          </w:tcPr>
          <w:p w14:paraId="7B4200D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57CA2D1F" w14:textId="77777777" w:rsidTr="00CE787D">
        <w:tc>
          <w:tcPr>
            <w:tcW w:w="0" w:type="auto"/>
            <w:hideMark/>
          </w:tcPr>
          <w:p w14:paraId="53857A6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RM-03</w:t>
            </w:r>
          </w:p>
        </w:tc>
        <w:tc>
          <w:tcPr>
            <w:tcW w:w="0" w:type="auto"/>
            <w:hideMark/>
          </w:tcPr>
          <w:p w14:paraId="42B57C0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Cohérence des dates</w:t>
            </w:r>
          </w:p>
        </w:tc>
        <w:tc>
          <w:tcPr>
            <w:tcW w:w="0" w:type="auto"/>
            <w:hideMark/>
          </w:tcPr>
          <w:p w14:paraId="47635A9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La date d'obtention d'une certification ne peut être postérieure à la date de saisie dans le système ni à la date du jour. Toute incohérence bloque l'enregistrement jusqu'à correction.</w:t>
            </w:r>
          </w:p>
        </w:tc>
        <w:tc>
          <w:tcPr>
            <w:tcW w:w="0" w:type="auto"/>
            <w:hideMark/>
          </w:tcPr>
          <w:p w14:paraId="4996B14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351C2F5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garantit la cohérence chronologique des informations enregistrées et limite les erreurs de saisie.</w:t>
            </w:r>
          </w:p>
        </w:tc>
        <w:tc>
          <w:tcPr>
            <w:tcW w:w="1418" w:type="dxa"/>
            <w:hideMark/>
          </w:tcPr>
          <w:p w14:paraId="1550CCB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13EF02DA" w14:textId="77777777" w:rsidTr="00CE787D">
        <w:tc>
          <w:tcPr>
            <w:tcW w:w="0" w:type="auto"/>
            <w:hideMark/>
          </w:tcPr>
          <w:p w14:paraId="0231D14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RM-04</w:t>
            </w:r>
          </w:p>
        </w:tc>
        <w:tc>
          <w:tcPr>
            <w:tcW w:w="0" w:type="auto"/>
            <w:hideMark/>
          </w:tcPr>
          <w:p w14:paraId="4C369AE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Contrôle de cohérence</w:t>
            </w:r>
          </w:p>
        </w:tc>
        <w:tc>
          <w:tcPr>
            <w:tcW w:w="0" w:type="auto"/>
            <w:hideMark/>
          </w:tcPr>
          <w:p w14:paraId="65E0C73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La date d'expiration d'une certification doit obligatoirement être postérieure à sa date </w:t>
            </w:r>
            <w:r w:rsidRPr="00CE787D">
              <w:rPr>
                <w:rFonts w:ascii="Times New Roman" w:eastAsia="Times New Roman" w:hAnsi="Times New Roman" w:cs="Times New Roman"/>
                <w:kern w:val="0"/>
                <w:sz w:val="24"/>
                <w:szCs w:val="24"/>
                <w:lang w:eastAsia="fr-FR"/>
                <w14:ligatures w14:val="none"/>
              </w:rPr>
              <w:lastRenderedPageBreak/>
              <w:t>d'obtention. Le système refuse automatiquement tout enregistrement ne respectant pas cette condition.</w:t>
            </w:r>
          </w:p>
        </w:tc>
        <w:tc>
          <w:tcPr>
            <w:tcW w:w="0" w:type="auto"/>
            <w:hideMark/>
          </w:tcPr>
          <w:p w14:paraId="7B4858A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lastRenderedPageBreak/>
              <w:t>Validée</w:t>
            </w:r>
          </w:p>
        </w:tc>
        <w:tc>
          <w:tcPr>
            <w:tcW w:w="0" w:type="auto"/>
            <w:hideMark/>
          </w:tcPr>
          <w:p w14:paraId="217E1BA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Cette règle constitue un contrôle élémentaire de qualité des données </w:t>
            </w:r>
            <w:r w:rsidRPr="00CE787D">
              <w:rPr>
                <w:rFonts w:ascii="Times New Roman" w:eastAsia="Times New Roman" w:hAnsi="Times New Roman" w:cs="Times New Roman"/>
                <w:kern w:val="0"/>
                <w:sz w:val="24"/>
                <w:szCs w:val="24"/>
                <w:lang w:eastAsia="fr-FR"/>
                <w14:ligatures w14:val="none"/>
              </w:rPr>
              <w:lastRenderedPageBreak/>
              <w:t>et évite les incohérences dans la base nationale.</w:t>
            </w:r>
          </w:p>
        </w:tc>
        <w:tc>
          <w:tcPr>
            <w:tcW w:w="1418" w:type="dxa"/>
            <w:hideMark/>
          </w:tcPr>
          <w:p w14:paraId="7DF7511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lastRenderedPageBreak/>
              <w:t>Faible</w:t>
            </w:r>
          </w:p>
        </w:tc>
      </w:tr>
      <w:tr w:rsidR="00CE787D" w:rsidRPr="00CE787D" w14:paraId="72064C39" w14:textId="77777777" w:rsidTr="00CE787D">
        <w:tc>
          <w:tcPr>
            <w:tcW w:w="0" w:type="auto"/>
            <w:hideMark/>
          </w:tcPr>
          <w:p w14:paraId="534D25D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RM-05</w:t>
            </w:r>
          </w:p>
        </w:tc>
        <w:tc>
          <w:tcPr>
            <w:tcW w:w="0" w:type="auto"/>
            <w:hideMark/>
          </w:tcPr>
          <w:p w14:paraId="51B2396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alertes</w:t>
            </w:r>
          </w:p>
        </w:tc>
        <w:tc>
          <w:tcPr>
            <w:tcW w:w="0" w:type="auto"/>
            <w:hideMark/>
          </w:tcPr>
          <w:p w14:paraId="3D50B4A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système déclenche automatiquement une </w:t>
            </w:r>
            <w:r w:rsidRPr="00CE787D">
              <w:rPr>
                <w:rFonts w:ascii="Times New Roman" w:eastAsia="Times New Roman" w:hAnsi="Times New Roman" w:cs="Times New Roman"/>
                <w:b/>
                <w:bCs/>
                <w:kern w:val="0"/>
                <w:sz w:val="24"/>
                <w:szCs w:val="24"/>
                <w:lang w:eastAsia="fr-FR"/>
                <w14:ligatures w14:val="none"/>
              </w:rPr>
              <w:t>Alerte de Niveau 1 (Information)</w:t>
            </w:r>
            <w:r w:rsidRPr="00CE787D">
              <w:rPr>
                <w:rFonts w:ascii="Times New Roman" w:eastAsia="Times New Roman" w:hAnsi="Times New Roman" w:cs="Times New Roman"/>
                <w:kern w:val="0"/>
                <w:sz w:val="24"/>
                <w:szCs w:val="24"/>
                <w:lang w:eastAsia="fr-FR"/>
                <w14:ligatures w14:val="none"/>
              </w:rPr>
              <w:t xml:space="preserve"> </w:t>
            </w:r>
            <w:r w:rsidRPr="00CE787D">
              <w:rPr>
                <w:rFonts w:ascii="Times New Roman" w:eastAsia="Times New Roman" w:hAnsi="Times New Roman" w:cs="Times New Roman"/>
                <w:b/>
                <w:bCs/>
                <w:kern w:val="0"/>
                <w:sz w:val="24"/>
                <w:szCs w:val="24"/>
                <w:lang w:eastAsia="fr-FR"/>
                <w14:ligatures w14:val="none"/>
              </w:rPr>
              <w:t>180 jours</w:t>
            </w:r>
            <w:r w:rsidRPr="00CE787D">
              <w:rPr>
                <w:rFonts w:ascii="Times New Roman" w:eastAsia="Times New Roman" w:hAnsi="Times New Roman" w:cs="Times New Roman"/>
                <w:kern w:val="0"/>
                <w:sz w:val="24"/>
                <w:szCs w:val="24"/>
                <w:lang w:eastAsia="fr-FR"/>
                <w14:ligatures w14:val="none"/>
              </w:rPr>
              <w:t xml:space="preserve"> avant la date d'expiration d'une certification afin d'informer l'entreprise et la HAUQE de la nécessité d'engager les démarches de renouvellement.</w:t>
            </w:r>
          </w:p>
        </w:tc>
        <w:tc>
          <w:tcPr>
            <w:tcW w:w="0" w:type="auto"/>
            <w:hideMark/>
          </w:tcPr>
          <w:p w14:paraId="5C303AA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4146B81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Plusieurs référentiels internationaux imposent que les audits de renouvellement soient programmés plusieurs mois avant l'expiration de la certification.</w:t>
            </w:r>
          </w:p>
        </w:tc>
        <w:tc>
          <w:tcPr>
            <w:tcW w:w="1418" w:type="dxa"/>
            <w:hideMark/>
          </w:tcPr>
          <w:p w14:paraId="51101BC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31C3C2B4" w14:textId="77777777" w:rsidTr="00CE787D">
        <w:tc>
          <w:tcPr>
            <w:tcW w:w="0" w:type="auto"/>
            <w:hideMark/>
          </w:tcPr>
          <w:p w14:paraId="76A729F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RM-06</w:t>
            </w:r>
          </w:p>
        </w:tc>
        <w:tc>
          <w:tcPr>
            <w:tcW w:w="0" w:type="auto"/>
            <w:hideMark/>
          </w:tcPr>
          <w:p w14:paraId="0602650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alertes</w:t>
            </w:r>
          </w:p>
        </w:tc>
        <w:tc>
          <w:tcPr>
            <w:tcW w:w="0" w:type="auto"/>
            <w:hideMark/>
          </w:tcPr>
          <w:p w14:paraId="24EA146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système déclenche automatiquement une </w:t>
            </w:r>
            <w:r w:rsidRPr="00CE787D">
              <w:rPr>
                <w:rFonts w:ascii="Times New Roman" w:eastAsia="Times New Roman" w:hAnsi="Times New Roman" w:cs="Times New Roman"/>
                <w:b/>
                <w:bCs/>
                <w:kern w:val="0"/>
                <w:sz w:val="24"/>
                <w:szCs w:val="24"/>
                <w:lang w:eastAsia="fr-FR"/>
                <w14:ligatures w14:val="none"/>
              </w:rPr>
              <w:t>Alerte de Niveau 2 (Surveillance)</w:t>
            </w:r>
            <w:r w:rsidRPr="00CE787D">
              <w:rPr>
                <w:rFonts w:ascii="Times New Roman" w:eastAsia="Times New Roman" w:hAnsi="Times New Roman" w:cs="Times New Roman"/>
                <w:kern w:val="0"/>
                <w:sz w:val="24"/>
                <w:szCs w:val="24"/>
                <w:lang w:eastAsia="fr-FR"/>
                <w14:ligatures w14:val="none"/>
              </w:rPr>
              <w:t xml:space="preserve"> </w:t>
            </w:r>
            <w:r w:rsidRPr="00CE787D">
              <w:rPr>
                <w:rFonts w:ascii="Times New Roman" w:eastAsia="Times New Roman" w:hAnsi="Times New Roman" w:cs="Times New Roman"/>
                <w:b/>
                <w:bCs/>
                <w:kern w:val="0"/>
                <w:sz w:val="24"/>
                <w:szCs w:val="24"/>
                <w:lang w:eastAsia="fr-FR"/>
                <w14:ligatures w14:val="none"/>
              </w:rPr>
              <w:t>90 jours</w:t>
            </w:r>
            <w:r w:rsidRPr="00CE787D">
              <w:rPr>
                <w:rFonts w:ascii="Times New Roman" w:eastAsia="Times New Roman" w:hAnsi="Times New Roman" w:cs="Times New Roman"/>
                <w:kern w:val="0"/>
                <w:sz w:val="24"/>
                <w:szCs w:val="24"/>
                <w:lang w:eastAsia="fr-FR"/>
                <w14:ligatures w14:val="none"/>
              </w:rPr>
              <w:t xml:space="preserve"> avant la date d'expiration lorsque le renouvellement n'a pas encore été confirmé.</w:t>
            </w:r>
          </w:p>
        </w:tc>
        <w:tc>
          <w:tcPr>
            <w:tcW w:w="0" w:type="auto"/>
            <w:hideMark/>
          </w:tcPr>
          <w:p w14:paraId="431DBE5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671BB9F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seconde alerte permet de renforcer le suivi des entreprises et de réduire le risque de perte de certification.</w:t>
            </w:r>
          </w:p>
        </w:tc>
        <w:tc>
          <w:tcPr>
            <w:tcW w:w="1418" w:type="dxa"/>
            <w:hideMark/>
          </w:tcPr>
          <w:p w14:paraId="2DB91E1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4A689BEF" w14:textId="77777777" w:rsidTr="00CE787D">
        <w:tc>
          <w:tcPr>
            <w:tcW w:w="0" w:type="auto"/>
            <w:hideMark/>
          </w:tcPr>
          <w:p w14:paraId="3E113A4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RM-07</w:t>
            </w:r>
          </w:p>
        </w:tc>
        <w:tc>
          <w:tcPr>
            <w:tcW w:w="0" w:type="auto"/>
            <w:hideMark/>
          </w:tcPr>
          <w:p w14:paraId="35F562D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alertes</w:t>
            </w:r>
          </w:p>
        </w:tc>
        <w:tc>
          <w:tcPr>
            <w:tcW w:w="0" w:type="auto"/>
            <w:hideMark/>
          </w:tcPr>
          <w:p w14:paraId="21DD18D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système déclenche automatiquement une </w:t>
            </w:r>
            <w:r w:rsidRPr="00CE787D">
              <w:rPr>
                <w:rFonts w:ascii="Times New Roman" w:eastAsia="Times New Roman" w:hAnsi="Times New Roman" w:cs="Times New Roman"/>
                <w:b/>
                <w:bCs/>
                <w:kern w:val="0"/>
                <w:sz w:val="24"/>
                <w:szCs w:val="24"/>
                <w:lang w:eastAsia="fr-FR"/>
                <w14:ligatures w14:val="none"/>
              </w:rPr>
              <w:t>Alerte de Niveau 3 (Urgence)</w:t>
            </w:r>
            <w:r w:rsidRPr="00CE787D">
              <w:rPr>
                <w:rFonts w:ascii="Times New Roman" w:eastAsia="Times New Roman" w:hAnsi="Times New Roman" w:cs="Times New Roman"/>
                <w:kern w:val="0"/>
                <w:sz w:val="24"/>
                <w:szCs w:val="24"/>
                <w:lang w:eastAsia="fr-FR"/>
                <w14:ligatures w14:val="none"/>
              </w:rPr>
              <w:t xml:space="preserve"> </w:t>
            </w:r>
            <w:r w:rsidRPr="00CE787D">
              <w:rPr>
                <w:rFonts w:ascii="Times New Roman" w:eastAsia="Times New Roman" w:hAnsi="Times New Roman" w:cs="Times New Roman"/>
                <w:b/>
                <w:bCs/>
                <w:kern w:val="0"/>
                <w:sz w:val="24"/>
                <w:szCs w:val="24"/>
                <w:lang w:eastAsia="fr-FR"/>
                <w14:ligatures w14:val="none"/>
              </w:rPr>
              <w:t>30 jours</w:t>
            </w:r>
            <w:r w:rsidRPr="00CE787D">
              <w:rPr>
                <w:rFonts w:ascii="Times New Roman" w:eastAsia="Times New Roman" w:hAnsi="Times New Roman" w:cs="Times New Roman"/>
                <w:kern w:val="0"/>
                <w:sz w:val="24"/>
                <w:szCs w:val="24"/>
                <w:lang w:eastAsia="fr-FR"/>
                <w14:ligatures w14:val="none"/>
              </w:rPr>
              <w:t xml:space="preserve"> avant l'expiration de la certification afin de mobiliser les acteurs concernés pour une régularisation rapide.</w:t>
            </w:r>
          </w:p>
        </w:tc>
        <w:tc>
          <w:tcPr>
            <w:tcW w:w="0" w:type="auto"/>
            <w:hideMark/>
          </w:tcPr>
          <w:p w14:paraId="3A0F927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0272408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 délai est cohérent avec les pratiques de gestion des échéances critiques et permet une intervention rapide avant expiration.</w:t>
            </w:r>
          </w:p>
        </w:tc>
        <w:tc>
          <w:tcPr>
            <w:tcW w:w="1418" w:type="dxa"/>
            <w:hideMark/>
          </w:tcPr>
          <w:p w14:paraId="7421A94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7916C7AB" w14:textId="77777777" w:rsidTr="00CE787D">
        <w:tc>
          <w:tcPr>
            <w:tcW w:w="0" w:type="auto"/>
            <w:hideMark/>
          </w:tcPr>
          <w:p w14:paraId="2A32E9C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RM-08</w:t>
            </w:r>
          </w:p>
        </w:tc>
        <w:tc>
          <w:tcPr>
            <w:tcW w:w="0" w:type="auto"/>
            <w:hideMark/>
          </w:tcPr>
          <w:p w14:paraId="7E3F5BD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alertes</w:t>
            </w:r>
          </w:p>
        </w:tc>
        <w:tc>
          <w:tcPr>
            <w:tcW w:w="0" w:type="auto"/>
            <w:hideMark/>
          </w:tcPr>
          <w:p w14:paraId="5FB3648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À compter de la date d'expiration, le système génère automatiquement une </w:t>
            </w:r>
            <w:r w:rsidRPr="00CE787D">
              <w:rPr>
                <w:rFonts w:ascii="Times New Roman" w:eastAsia="Times New Roman" w:hAnsi="Times New Roman" w:cs="Times New Roman"/>
                <w:b/>
                <w:bCs/>
                <w:kern w:val="0"/>
                <w:sz w:val="24"/>
                <w:szCs w:val="24"/>
                <w:lang w:eastAsia="fr-FR"/>
                <w14:ligatures w14:val="none"/>
              </w:rPr>
              <w:t>Alerte de Niveau 4 (Critique)</w:t>
            </w:r>
            <w:r w:rsidRPr="00CE787D">
              <w:rPr>
                <w:rFonts w:ascii="Times New Roman" w:eastAsia="Times New Roman" w:hAnsi="Times New Roman" w:cs="Times New Roman"/>
                <w:kern w:val="0"/>
                <w:sz w:val="24"/>
                <w:szCs w:val="24"/>
                <w:lang w:eastAsia="fr-FR"/>
                <w14:ligatures w14:val="none"/>
              </w:rPr>
              <w:t xml:space="preserve"> et maintient cette alerte jusqu'à la régularisation de la situation ou la clôture administrative du dossier.</w:t>
            </w:r>
          </w:p>
        </w:tc>
        <w:tc>
          <w:tcPr>
            <w:tcW w:w="0" w:type="auto"/>
            <w:hideMark/>
          </w:tcPr>
          <w:p w14:paraId="0024810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13760E2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garantit une surveillance continue des certifications expirées et facilite leur traitement prioritaire par la HAUQE.</w:t>
            </w:r>
          </w:p>
        </w:tc>
        <w:tc>
          <w:tcPr>
            <w:tcW w:w="1418" w:type="dxa"/>
            <w:hideMark/>
          </w:tcPr>
          <w:p w14:paraId="3308F11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2D171CBD" w14:textId="77777777" w:rsidTr="00CE787D">
        <w:tc>
          <w:tcPr>
            <w:tcW w:w="0" w:type="auto"/>
            <w:hideMark/>
          </w:tcPr>
          <w:p w14:paraId="79F6F13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RM-09</w:t>
            </w:r>
          </w:p>
        </w:tc>
        <w:tc>
          <w:tcPr>
            <w:tcW w:w="0" w:type="auto"/>
            <w:hideMark/>
          </w:tcPr>
          <w:p w14:paraId="1191B6C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Statut des certifications</w:t>
            </w:r>
          </w:p>
        </w:tc>
        <w:tc>
          <w:tcPr>
            <w:tcW w:w="0" w:type="auto"/>
            <w:hideMark/>
          </w:tcPr>
          <w:p w14:paraId="1E1D053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certification conserve le statut </w:t>
            </w:r>
            <w:r w:rsidRPr="00CE787D">
              <w:rPr>
                <w:rFonts w:ascii="Times New Roman" w:eastAsia="Times New Roman" w:hAnsi="Times New Roman" w:cs="Times New Roman"/>
                <w:b/>
                <w:bCs/>
                <w:kern w:val="0"/>
                <w:sz w:val="24"/>
                <w:szCs w:val="24"/>
                <w:lang w:eastAsia="fr-FR"/>
                <w14:ligatures w14:val="none"/>
              </w:rPr>
              <w:t>« Active »</w:t>
            </w:r>
            <w:r w:rsidRPr="00CE787D">
              <w:rPr>
                <w:rFonts w:ascii="Times New Roman" w:eastAsia="Times New Roman" w:hAnsi="Times New Roman" w:cs="Times New Roman"/>
                <w:kern w:val="0"/>
                <w:sz w:val="24"/>
                <w:szCs w:val="24"/>
                <w:lang w:eastAsia="fr-FR"/>
                <w14:ligatures w14:val="none"/>
              </w:rPr>
              <w:t xml:space="preserve"> uniquement lorsque l'entreprise apporte une preuve documentaire démontrant que la procédure de renouvellement est officiellement engagée auprès de l'organisme certificateur. À défaut, son statut évolue automatiquement conformément aux règles de gestion des échéances.</w:t>
            </w:r>
          </w:p>
        </w:tc>
        <w:tc>
          <w:tcPr>
            <w:tcW w:w="0" w:type="auto"/>
            <w:hideMark/>
          </w:tcPr>
          <w:p w14:paraId="5A5E1FE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67FA52E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Une simple déclaration de renouvellement ne constitue pas une preuve suffisante. Cette exigence renforce la fiabilité des informations enregistrées dans la BNEC.</w:t>
            </w:r>
          </w:p>
        </w:tc>
        <w:tc>
          <w:tcPr>
            <w:tcW w:w="1418" w:type="dxa"/>
            <w:hideMark/>
          </w:tcPr>
          <w:p w14:paraId="094B696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668A145F" w14:textId="77777777" w:rsidTr="00CE787D">
        <w:tc>
          <w:tcPr>
            <w:tcW w:w="0" w:type="auto"/>
            <w:hideMark/>
          </w:tcPr>
          <w:p w14:paraId="6AB6385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RM-10</w:t>
            </w:r>
          </w:p>
        </w:tc>
        <w:tc>
          <w:tcPr>
            <w:tcW w:w="0" w:type="auto"/>
            <w:hideMark/>
          </w:tcPr>
          <w:p w14:paraId="6B9CCFA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Unicité des certifications</w:t>
            </w:r>
          </w:p>
        </w:tc>
        <w:tc>
          <w:tcPr>
            <w:tcW w:w="0" w:type="auto"/>
            <w:hideMark/>
          </w:tcPr>
          <w:p w14:paraId="79D7164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Une entreprise ne peut disposer simultanément de deux certifications actives identiques délivrées par un même organisme certificateur pour un même référentiel et un même périmètre de certification. En cas de tentative de duplication, le système bloque l'enregistrement et signale l'anomalie à l'utilisateur.</w:t>
            </w:r>
          </w:p>
        </w:tc>
        <w:tc>
          <w:tcPr>
            <w:tcW w:w="0" w:type="auto"/>
            <w:hideMark/>
          </w:tcPr>
          <w:p w14:paraId="4B7E8F1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514525F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prévient les doublons, améliore la qualité des données et garantit l'unicité des certifications enregistrées.</w:t>
            </w:r>
          </w:p>
        </w:tc>
        <w:tc>
          <w:tcPr>
            <w:tcW w:w="1418" w:type="dxa"/>
            <w:hideMark/>
          </w:tcPr>
          <w:p w14:paraId="64CEA48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bl>
    <w:p w14:paraId="6BCE4A3B" w14:textId="77777777" w:rsidR="00CE787D" w:rsidRDefault="00CE787D"/>
    <w:p w14:paraId="0EA70F20" w14:textId="77777777" w:rsidR="00CE787D" w:rsidRPr="00050E25"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050E25">
        <w:rPr>
          <w:rFonts w:ascii="Times New Roman" w:eastAsia="Times New Roman" w:hAnsi="Times New Roman" w:cs="Times New Roman"/>
          <w:b/>
          <w:bCs/>
          <w:kern w:val="36"/>
          <w:sz w:val="36"/>
          <w:szCs w:val="36"/>
          <w:lang w:eastAsia="fr-FR"/>
          <w14:ligatures w14:val="none"/>
        </w:rPr>
        <w:t>Chapitre 2 : Validation des règles métiers RM-11 à RM-20</w:t>
      </w:r>
    </w:p>
    <w:p w14:paraId="39FC0AAE" w14:textId="77777777" w:rsidR="00CE787D" w:rsidRPr="00CE787D" w:rsidRDefault="00CE787D" w:rsidP="00CE787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E787D">
        <w:rPr>
          <w:rFonts w:ascii="Times New Roman" w:eastAsia="Times New Roman" w:hAnsi="Times New Roman" w:cs="Times New Roman"/>
          <w:b/>
          <w:bCs/>
          <w:kern w:val="0"/>
          <w:sz w:val="36"/>
          <w:szCs w:val="36"/>
          <w:lang w:eastAsia="fr-FR"/>
          <w14:ligatures w14:val="none"/>
        </w:rPr>
        <w:t xml:space="preserve">Domaine : Gestion des entreprises, qualité des données et système de </w:t>
      </w:r>
      <w:proofErr w:type="spellStart"/>
      <w:r w:rsidRPr="00CE787D">
        <w:rPr>
          <w:rFonts w:ascii="Times New Roman" w:eastAsia="Times New Roman" w:hAnsi="Times New Roman" w:cs="Times New Roman"/>
          <w:b/>
          <w:bCs/>
          <w:kern w:val="0"/>
          <w:sz w:val="36"/>
          <w:szCs w:val="36"/>
          <w:lang w:eastAsia="fr-FR"/>
          <w14:ligatures w14:val="none"/>
        </w:rPr>
        <w:t>scoring</w:t>
      </w:r>
      <w:proofErr w:type="spellEnd"/>
    </w:p>
    <w:p w14:paraId="153276B4" w14:textId="77777777" w:rsidR="00CE787D" w:rsidRPr="00CE787D" w:rsidRDefault="00CE787D" w:rsidP="00CE787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Ce chapitre présente les règles métiers relatives à l'identification des entreprises, à la qualité des données enregistrées dans la Base Nationale des Entreprises Certifiées (BNEC) ainsi qu'au système de </w:t>
      </w:r>
      <w:proofErr w:type="spellStart"/>
      <w:r w:rsidRPr="00CE787D">
        <w:rPr>
          <w:rFonts w:ascii="Times New Roman" w:eastAsia="Times New Roman" w:hAnsi="Times New Roman" w:cs="Times New Roman"/>
          <w:kern w:val="0"/>
          <w:sz w:val="24"/>
          <w:szCs w:val="24"/>
          <w:lang w:eastAsia="fr-FR"/>
          <w14:ligatures w14:val="none"/>
        </w:rPr>
        <w:t>scoring</w:t>
      </w:r>
      <w:proofErr w:type="spellEnd"/>
      <w:r w:rsidRPr="00CE787D">
        <w:rPr>
          <w:rFonts w:ascii="Times New Roman" w:eastAsia="Times New Roman" w:hAnsi="Times New Roman" w:cs="Times New Roman"/>
          <w:kern w:val="0"/>
          <w:sz w:val="24"/>
          <w:szCs w:val="24"/>
          <w:lang w:eastAsia="fr-FR"/>
          <w14:ligatures w14:val="none"/>
        </w:rPr>
        <w:t xml:space="preserve"> permettant d'évaluer leur niveau de conformité. Les règles ont été analysées afin d'assurer un équilibre entre les exigences réglementaires, la qualité des données et la flexibilité du futur système d'information de la HAUQE.</w:t>
      </w:r>
    </w:p>
    <w:p w14:paraId="4AAF7165" w14:textId="7B28572C" w:rsidR="00CE787D" w:rsidRPr="00CE787D"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CE787D">
        <w:rPr>
          <w:rFonts w:ascii="Times New Roman" w:eastAsia="Times New Roman" w:hAnsi="Times New Roman" w:cs="Times New Roman"/>
          <w:b/>
          <w:bCs/>
          <w:kern w:val="36"/>
          <w:sz w:val="36"/>
          <w:szCs w:val="36"/>
          <w:lang w:eastAsia="fr-FR"/>
          <w14:ligatures w14:val="none"/>
        </w:rPr>
        <w:t>Tableau de validation des règles métiers RM-11 à RM-20</w:t>
      </w:r>
    </w:p>
    <w:tbl>
      <w:tblPr>
        <w:tblStyle w:val="Grilledutableau"/>
        <w:tblW w:w="0" w:type="auto"/>
        <w:tblLook w:val="04A0" w:firstRow="1" w:lastRow="0" w:firstColumn="1" w:lastColumn="0" w:noHBand="0" w:noVBand="1"/>
      </w:tblPr>
      <w:tblGrid>
        <w:gridCol w:w="701"/>
        <w:gridCol w:w="1713"/>
        <w:gridCol w:w="2491"/>
        <w:gridCol w:w="1123"/>
        <w:gridCol w:w="2078"/>
        <w:gridCol w:w="956"/>
      </w:tblGrid>
      <w:tr w:rsidR="00CE787D" w:rsidRPr="00CE787D" w14:paraId="41B26838" w14:textId="77777777" w:rsidTr="00CE787D">
        <w:tc>
          <w:tcPr>
            <w:tcW w:w="0" w:type="auto"/>
            <w:hideMark/>
          </w:tcPr>
          <w:p w14:paraId="03585BF0"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N°</w:t>
            </w:r>
          </w:p>
        </w:tc>
        <w:tc>
          <w:tcPr>
            <w:tcW w:w="0" w:type="auto"/>
            <w:hideMark/>
          </w:tcPr>
          <w:p w14:paraId="6FCBBE28"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Domaine</w:t>
            </w:r>
          </w:p>
        </w:tc>
        <w:tc>
          <w:tcPr>
            <w:tcW w:w="0" w:type="auto"/>
            <w:hideMark/>
          </w:tcPr>
          <w:p w14:paraId="764AF8AB"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Règle métier retenue</w:t>
            </w:r>
          </w:p>
        </w:tc>
        <w:tc>
          <w:tcPr>
            <w:tcW w:w="0" w:type="auto"/>
            <w:hideMark/>
          </w:tcPr>
          <w:p w14:paraId="3532A6F1"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Décision</w:t>
            </w:r>
          </w:p>
        </w:tc>
        <w:tc>
          <w:tcPr>
            <w:tcW w:w="0" w:type="auto"/>
            <w:hideMark/>
          </w:tcPr>
          <w:p w14:paraId="733B37E6"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Justification / Observation</w:t>
            </w:r>
          </w:p>
        </w:tc>
        <w:tc>
          <w:tcPr>
            <w:tcW w:w="0" w:type="auto"/>
            <w:hideMark/>
          </w:tcPr>
          <w:p w14:paraId="41DC7647"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Impact SI</w:t>
            </w:r>
          </w:p>
        </w:tc>
      </w:tr>
      <w:tr w:rsidR="00CE787D" w:rsidRPr="00CE787D" w14:paraId="570F5259" w14:textId="77777777" w:rsidTr="00CE787D">
        <w:tc>
          <w:tcPr>
            <w:tcW w:w="0" w:type="auto"/>
            <w:hideMark/>
          </w:tcPr>
          <w:p w14:paraId="745511C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RM-11</w:t>
            </w:r>
          </w:p>
        </w:tc>
        <w:tc>
          <w:tcPr>
            <w:tcW w:w="0" w:type="auto"/>
            <w:hideMark/>
          </w:tcPr>
          <w:p w14:paraId="7E9896B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Identification des entreprises</w:t>
            </w:r>
          </w:p>
        </w:tc>
        <w:tc>
          <w:tcPr>
            <w:tcW w:w="0" w:type="auto"/>
            <w:hideMark/>
          </w:tcPr>
          <w:p w14:paraId="3EDA37E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w:t>
            </w:r>
            <w:r w:rsidRPr="00CE787D">
              <w:rPr>
                <w:rFonts w:ascii="Times New Roman" w:eastAsia="Times New Roman" w:hAnsi="Times New Roman" w:cs="Times New Roman"/>
                <w:b/>
                <w:bCs/>
                <w:kern w:val="0"/>
                <w:sz w:val="24"/>
                <w:szCs w:val="24"/>
                <w:lang w:eastAsia="fr-FR"/>
                <w14:ligatures w14:val="none"/>
              </w:rPr>
              <w:t>numéro RCCM</w:t>
            </w:r>
            <w:r w:rsidRPr="00CE787D">
              <w:rPr>
                <w:rFonts w:ascii="Times New Roman" w:eastAsia="Times New Roman" w:hAnsi="Times New Roman" w:cs="Times New Roman"/>
                <w:kern w:val="0"/>
                <w:sz w:val="24"/>
                <w:szCs w:val="24"/>
                <w:lang w:eastAsia="fr-FR"/>
                <w14:ligatures w14:val="none"/>
              </w:rPr>
              <w:t xml:space="preserve"> constitue l'identifiant juridique principal de l'entreprise dans la Base Nationale des Entreprises Certifiées (BNEC). Il est unique et ne peut être attribué qu'à une seule entreprise. Le système vérifie automatiquement l'unicité du RCCM lors de l'enregistrement.</w:t>
            </w:r>
          </w:p>
        </w:tc>
        <w:tc>
          <w:tcPr>
            <w:tcW w:w="0" w:type="auto"/>
            <w:hideMark/>
          </w:tcPr>
          <w:p w14:paraId="549F81E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0646F40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est conforme à la réglementation OHADA et garantit l'unicité de l'identification des entreprises.</w:t>
            </w:r>
          </w:p>
        </w:tc>
        <w:tc>
          <w:tcPr>
            <w:tcW w:w="0" w:type="auto"/>
            <w:hideMark/>
          </w:tcPr>
          <w:p w14:paraId="6B0C6F1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16596C35" w14:textId="77777777" w:rsidTr="00CE787D">
        <w:tc>
          <w:tcPr>
            <w:tcW w:w="0" w:type="auto"/>
            <w:hideMark/>
          </w:tcPr>
          <w:p w14:paraId="01D6FDC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RM-12</w:t>
            </w:r>
          </w:p>
        </w:tc>
        <w:tc>
          <w:tcPr>
            <w:tcW w:w="0" w:type="auto"/>
            <w:hideMark/>
          </w:tcPr>
          <w:p w14:paraId="2FD2357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Enregistrement des entreprises</w:t>
            </w:r>
          </w:p>
        </w:tc>
        <w:tc>
          <w:tcPr>
            <w:tcW w:w="0" w:type="auto"/>
            <w:hideMark/>
          </w:tcPr>
          <w:p w14:paraId="2E59502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entreprise ne disposant pas encore d'un RCCM peut être enregistrée dans la BNEC avec le statut </w:t>
            </w:r>
            <w:r w:rsidRPr="00CE787D">
              <w:rPr>
                <w:rFonts w:ascii="Times New Roman" w:eastAsia="Times New Roman" w:hAnsi="Times New Roman" w:cs="Times New Roman"/>
                <w:b/>
                <w:bCs/>
                <w:kern w:val="0"/>
                <w:sz w:val="24"/>
                <w:szCs w:val="24"/>
                <w:lang w:eastAsia="fr-FR"/>
                <w14:ligatures w14:val="none"/>
              </w:rPr>
              <w:t>« En attente de régularisation »</w:t>
            </w:r>
            <w:r w:rsidRPr="00CE787D">
              <w:rPr>
                <w:rFonts w:ascii="Times New Roman" w:eastAsia="Times New Roman" w:hAnsi="Times New Roman" w:cs="Times New Roman"/>
                <w:kern w:val="0"/>
                <w:sz w:val="24"/>
                <w:szCs w:val="24"/>
                <w:lang w:eastAsia="fr-FR"/>
                <w14:ligatures w14:val="none"/>
              </w:rPr>
              <w:t>. Cette situation concerne notamment certaines coopératives, organisations paysannes ou structures bénéficiant d'un autre statut juridique. Le système génère automatiquement une alerte invitant à compléter le dossier dès obtention du RCCM.</w:t>
            </w:r>
          </w:p>
        </w:tc>
        <w:tc>
          <w:tcPr>
            <w:tcW w:w="0" w:type="auto"/>
            <w:hideMark/>
          </w:tcPr>
          <w:p w14:paraId="33659F3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5C991AA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L'absence de RCCM ne doit pas empêcher le suivi des entreprises déjà certifiées ou en cours de certification.</w:t>
            </w:r>
          </w:p>
        </w:tc>
        <w:tc>
          <w:tcPr>
            <w:tcW w:w="0" w:type="auto"/>
            <w:hideMark/>
          </w:tcPr>
          <w:p w14:paraId="789F67A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49AACC86" w14:textId="77777777" w:rsidTr="00CE787D">
        <w:tc>
          <w:tcPr>
            <w:tcW w:w="0" w:type="auto"/>
            <w:hideMark/>
          </w:tcPr>
          <w:p w14:paraId="7F98F99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RM-13</w:t>
            </w:r>
          </w:p>
        </w:tc>
        <w:tc>
          <w:tcPr>
            <w:tcW w:w="0" w:type="auto"/>
            <w:hideMark/>
          </w:tcPr>
          <w:p w14:paraId="2AAC8CA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Qualité des données</w:t>
            </w:r>
          </w:p>
        </w:tc>
        <w:tc>
          <w:tcPr>
            <w:tcW w:w="0" w:type="auto"/>
            <w:hideMark/>
          </w:tcPr>
          <w:p w14:paraId="389D628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Les informations minimales obligatoires pour enregistrer une entreprise sont : </w:t>
            </w:r>
            <w:r w:rsidRPr="00CE787D">
              <w:rPr>
                <w:rFonts w:ascii="Times New Roman" w:eastAsia="Times New Roman" w:hAnsi="Times New Roman" w:cs="Times New Roman"/>
                <w:b/>
                <w:bCs/>
                <w:kern w:val="0"/>
                <w:sz w:val="24"/>
                <w:szCs w:val="24"/>
                <w:lang w:eastAsia="fr-FR"/>
                <w14:ligatures w14:val="none"/>
              </w:rPr>
              <w:t>Nom de l'entreprise, Localité, Région et Contact principal (téléphone ou courriel)</w:t>
            </w:r>
            <w:r w:rsidRPr="00CE787D">
              <w:rPr>
                <w:rFonts w:ascii="Times New Roman" w:eastAsia="Times New Roman" w:hAnsi="Times New Roman" w:cs="Times New Roman"/>
                <w:kern w:val="0"/>
                <w:sz w:val="24"/>
                <w:szCs w:val="24"/>
                <w:lang w:eastAsia="fr-FR"/>
                <w14:ligatures w14:val="none"/>
              </w:rPr>
              <w:t>. Le système bloque toute validation si l'un de ces champs est absent ou invalide.</w:t>
            </w:r>
          </w:p>
        </w:tc>
        <w:tc>
          <w:tcPr>
            <w:tcW w:w="0" w:type="auto"/>
            <w:hideMark/>
          </w:tcPr>
          <w:p w14:paraId="08DA7A5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409326A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Ces informations constituent le minimum indispensable pour identifier l'entreprise et organiser les missions de suivi et de contrôle.</w:t>
            </w:r>
          </w:p>
        </w:tc>
        <w:tc>
          <w:tcPr>
            <w:tcW w:w="0" w:type="auto"/>
            <w:hideMark/>
          </w:tcPr>
          <w:p w14:paraId="683EBB7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40B33EF3" w14:textId="77777777" w:rsidTr="00CE787D">
        <w:tc>
          <w:tcPr>
            <w:tcW w:w="0" w:type="auto"/>
            <w:hideMark/>
          </w:tcPr>
          <w:p w14:paraId="38751A0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RM-14</w:t>
            </w:r>
          </w:p>
        </w:tc>
        <w:tc>
          <w:tcPr>
            <w:tcW w:w="0" w:type="auto"/>
            <w:hideMark/>
          </w:tcPr>
          <w:p w14:paraId="7F74673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Statut des entreprises</w:t>
            </w:r>
          </w:p>
        </w:tc>
        <w:tc>
          <w:tcPr>
            <w:tcW w:w="0" w:type="auto"/>
            <w:hideMark/>
          </w:tcPr>
          <w:p w14:paraId="2FA89FA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statut </w:t>
            </w:r>
            <w:r w:rsidRPr="00CE787D">
              <w:rPr>
                <w:rFonts w:ascii="Times New Roman" w:eastAsia="Times New Roman" w:hAnsi="Times New Roman" w:cs="Times New Roman"/>
                <w:b/>
                <w:bCs/>
                <w:kern w:val="0"/>
                <w:sz w:val="24"/>
                <w:szCs w:val="24"/>
                <w:lang w:eastAsia="fr-FR"/>
                <w14:ligatures w14:val="none"/>
              </w:rPr>
              <w:t>« Entreprise certifiée active »</w:t>
            </w:r>
            <w:r w:rsidRPr="00CE787D">
              <w:rPr>
                <w:rFonts w:ascii="Times New Roman" w:eastAsia="Times New Roman" w:hAnsi="Times New Roman" w:cs="Times New Roman"/>
                <w:kern w:val="0"/>
                <w:sz w:val="24"/>
                <w:szCs w:val="24"/>
                <w:lang w:eastAsia="fr-FR"/>
                <w14:ligatures w14:val="none"/>
              </w:rPr>
              <w:t xml:space="preserve"> est calculé automatiquement par le système dès qu'au moins une certification valide est enregistrée au nom de l'entreprise. Ce statut est mis à jour automatiquement à chaque évolution des certifications.</w:t>
            </w:r>
          </w:p>
        </w:tc>
        <w:tc>
          <w:tcPr>
            <w:tcW w:w="0" w:type="auto"/>
            <w:hideMark/>
          </w:tcPr>
          <w:p w14:paraId="7302322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364B8DA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L'automatisation garantit la cohérence entre les données de certification et le statut affiché de l'entreprise.</w:t>
            </w:r>
          </w:p>
        </w:tc>
        <w:tc>
          <w:tcPr>
            <w:tcW w:w="0" w:type="auto"/>
            <w:hideMark/>
          </w:tcPr>
          <w:p w14:paraId="0B8677E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58538872" w14:textId="77777777" w:rsidTr="00CE787D">
        <w:tc>
          <w:tcPr>
            <w:tcW w:w="0" w:type="auto"/>
            <w:hideMark/>
          </w:tcPr>
          <w:p w14:paraId="3782BC2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RM-15</w:t>
            </w:r>
          </w:p>
        </w:tc>
        <w:tc>
          <w:tcPr>
            <w:tcW w:w="0" w:type="auto"/>
            <w:hideMark/>
          </w:tcPr>
          <w:p w14:paraId="2D7A0AA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risques</w:t>
            </w:r>
          </w:p>
        </w:tc>
        <w:tc>
          <w:tcPr>
            <w:tcW w:w="0" w:type="auto"/>
            <w:hideMark/>
          </w:tcPr>
          <w:p w14:paraId="3DF674C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entreprise est automatiquement classée </w:t>
            </w:r>
            <w:r w:rsidRPr="00CE787D">
              <w:rPr>
                <w:rFonts w:ascii="Times New Roman" w:eastAsia="Times New Roman" w:hAnsi="Times New Roman" w:cs="Times New Roman"/>
                <w:b/>
                <w:bCs/>
                <w:kern w:val="0"/>
                <w:sz w:val="24"/>
                <w:szCs w:val="24"/>
                <w:lang w:eastAsia="fr-FR"/>
                <w14:ligatures w14:val="none"/>
              </w:rPr>
              <w:t>« À risque »</w:t>
            </w:r>
            <w:r w:rsidRPr="00CE787D">
              <w:rPr>
                <w:rFonts w:ascii="Times New Roman" w:eastAsia="Times New Roman" w:hAnsi="Times New Roman" w:cs="Times New Roman"/>
                <w:kern w:val="0"/>
                <w:sz w:val="24"/>
                <w:szCs w:val="24"/>
                <w:lang w:eastAsia="fr-FR"/>
                <w14:ligatures w14:val="none"/>
              </w:rPr>
              <w:t xml:space="preserve"> lorsqu'au moins une certification stratégique arrive à expiration dans un délai de </w:t>
            </w:r>
            <w:r w:rsidRPr="00CE787D">
              <w:rPr>
                <w:rFonts w:ascii="Times New Roman" w:eastAsia="Times New Roman" w:hAnsi="Times New Roman" w:cs="Times New Roman"/>
                <w:b/>
                <w:bCs/>
                <w:kern w:val="0"/>
                <w:sz w:val="24"/>
                <w:szCs w:val="24"/>
                <w:lang w:eastAsia="fr-FR"/>
                <w14:ligatures w14:val="none"/>
              </w:rPr>
              <w:t>90 jours</w:t>
            </w:r>
            <w:r w:rsidRPr="00CE787D">
              <w:rPr>
                <w:rFonts w:ascii="Times New Roman" w:eastAsia="Times New Roman" w:hAnsi="Times New Roman" w:cs="Times New Roman"/>
                <w:kern w:val="0"/>
                <w:sz w:val="24"/>
                <w:szCs w:val="24"/>
                <w:lang w:eastAsia="fr-FR"/>
                <w14:ligatures w14:val="none"/>
              </w:rPr>
              <w:t>, même si les autres certifications demeurent valides. Le niveau de risque est réévalué automatiquement après chaque mise à jour des certifications.</w:t>
            </w:r>
          </w:p>
        </w:tc>
        <w:tc>
          <w:tcPr>
            <w:tcW w:w="0" w:type="auto"/>
            <w:hideMark/>
          </w:tcPr>
          <w:p w14:paraId="32EA587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6350E88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Une seule certification stratégique peut compromettre les activités de l'entreprise. Le système doit permettre une intervention précoce de la HAUQE.</w:t>
            </w:r>
          </w:p>
        </w:tc>
        <w:tc>
          <w:tcPr>
            <w:tcW w:w="0" w:type="auto"/>
            <w:hideMark/>
          </w:tcPr>
          <w:p w14:paraId="31F67E2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7960AFF8" w14:textId="77777777" w:rsidTr="00CE787D">
        <w:tc>
          <w:tcPr>
            <w:tcW w:w="0" w:type="auto"/>
            <w:hideMark/>
          </w:tcPr>
          <w:p w14:paraId="17A6602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RM-16</w:t>
            </w:r>
          </w:p>
        </w:tc>
        <w:tc>
          <w:tcPr>
            <w:tcW w:w="0" w:type="auto"/>
            <w:hideMark/>
          </w:tcPr>
          <w:p w14:paraId="64C43AE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Conformité globale</w:t>
            </w:r>
          </w:p>
        </w:tc>
        <w:tc>
          <w:tcPr>
            <w:tcW w:w="0" w:type="auto"/>
            <w:hideMark/>
          </w:tcPr>
          <w:p w14:paraId="571444E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entreprise est déclarée </w:t>
            </w:r>
            <w:r w:rsidRPr="00CE787D">
              <w:rPr>
                <w:rFonts w:ascii="Times New Roman" w:eastAsia="Times New Roman" w:hAnsi="Times New Roman" w:cs="Times New Roman"/>
                <w:b/>
                <w:bCs/>
                <w:kern w:val="0"/>
                <w:sz w:val="24"/>
                <w:szCs w:val="24"/>
                <w:lang w:eastAsia="fr-FR"/>
                <w14:ligatures w14:val="none"/>
              </w:rPr>
              <w:t>« Non conforme »</w:t>
            </w:r>
            <w:r w:rsidRPr="00CE787D">
              <w:rPr>
                <w:rFonts w:ascii="Times New Roman" w:eastAsia="Times New Roman" w:hAnsi="Times New Roman" w:cs="Times New Roman"/>
                <w:kern w:val="0"/>
                <w:sz w:val="24"/>
                <w:szCs w:val="24"/>
                <w:lang w:eastAsia="fr-FR"/>
                <w14:ligatures w14:val="none"/>
              </w:rPr>
              <w:t xml:space="preserve"> uniquement lorsqu'elle ne possède aucune certification valide et qu'aucune procédure officielle de renouvellement n'est en cours auprès d'un organisme certificateur reconnu. Le statut est recalculé automatiquement après chaque modification des certifications.</w:t>
            </w:r>
          </w:p>
        </w:tc>
        <w:tc>
          <w:tcPr>
            <w:tcW w:w="0" w:type="auto"/>
            <w:hideMark/>
          </w:tcPr>
          <w:p w14:paraId="3FA4000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11A0CEA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évite de pénaliser les entreprises ayant engagé une procédure régulière de renouvellement.</w:t>
            </w:r>
          </w:p>
        </w:tc>
        <w:tc>
          <w:tcPr>
            <w:tcW w:w="0" w:type="auto"/>
            <w:hideMark/>
          </w:tcPr>
          <w:p w14:paraId="6125920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50F59ABA" w14:textId="77777777" w:rsidTr="00CE787D">
        <w:tc>
          <w:tcPr>
            <w:tcW w:w="0" w:type="auto"/>
            <w:hideMark/>
          </w:tcPr>
          <w:p w14:paraId="0D4BC69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RM-17</w:t>
            </w:r>
          </w:p>
        </w:tc>
        <w:tc>
          <w:tcPr>
            <w:tcW w:w="0" w:type="auto"/>
            <w:hideMark/>
          </w:tcPr>
          <w:p w14:paraId="2F0E4E5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Système de </w:t>
            </w:r>
            <w:proofErr w:type="spellStart"/>
            <w:r w:rsidRPr="00CE787D">
              <w:rPr>
                <w:rFonts w:ascii="Times New Roman" w:eastAsia="Times New Roman" w:hAnsi="Times New Roman" w:cs="Times New Roman"/>
                <w:kern w:val="0"/>
                <w:sz w:val="24"/>
                <w:szCs w:val="24"/>
                <w:lang w:eastAsia="fr-FR"/>
                <w14:ligatures w14:val="none"/>
              </w:rPr>
              <w:t>scoring</w:t>
            </w:r>
            <w:proofErr w:type="spellEnd"/>
          </w:p>
        </w:tc>
        <w:tc>
          <w:tcPr>
            <w:tcW w:w="0" w:type="auto"/>
            <w:hideMark/>
          </w:tcPr>
          <w:p w14:paraId="52DF73D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La pondération attribuée au critère </w:t>
            </w:r>
            <w:r w:rsidRPr="00CE787D">
              <w:rPr>
                <w:rFonts w:ascii="Times New Roman" w:eastAsia="Times New Roman" w:hAnsi="Times New Roman" w:cs="Times New Roman"/>
                <w:b/>
                <w:bCs/>
                <w:kern w:val="0"/>
                <w:sz w:val="24"/>
                <w:szCs w:val="24"/>
                <w:lang w:eastAsia="fr-FR"/>
                <w14:ligatures w14:val="none"/>
              </w:rPr>
              <w:t>« Certification valide »</w:t>
            </w:r>
            <w:r w:rsidRPr="00CE787D">
              <w:rPr>
                <w:rFonts w:ascii="Times New Roman" w:eastAsia="Times New Roman" w:hAnsi="Times New Roman" w:cs="Times New Roman"/>
                <w:kern w:val="0"/>
                <w:sz w:val="24"/>
                <w:szCs w:val="24"/>
                <w:lang w:eastAsia="fr-FR"/>
                <w14:ligatures w14:val="none"/>
              </w:rPr>
              <w:t xml:space="preserve"> est définie dans une table de paramétrage administrée par la HAUQE. Cette pondération peut être modifiée sans développement informatique. Toute modification est enregistrée dans un journal d'administration précisant l'auteur, la date, le motif et la nouvelle valeur appliquée.</w:t>
            </w:r>
          </w:p>
        </w:tc>
        <w:tc>
          <w:tcPr>
            <w:tcW w:w="0" w:type="auto"/>
            <w:hideMark/>
          </w:tcPr>
          <w:p w14:paraId="616C911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1D080FB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Garantir la flexibilité et l'évolutivité du système de notation selon les orientations stratégiques de la HAUQE.</w:t>
            </w:r>
          </w:p>
        </w:tc>
        <w:tc>
          <w:tcPr>
            <w:tcW w:w="0" w:type="auto"/>
            <w:hideMark/>
          </w:tcPr>
          <w:p w14:paraId="594F442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Élevé</w:t>
            </w:r>
          </w:p>
        </w:tc>
      </w:tr>
      <w:tr w:rsidR="00CE787D" w:rsidRPr="00CE787D" w14:paraId="61819530" w14:textId="77777777" w:rsidTr="00CE787D">
        <w:tc>
          <w:tcPr>
            <w:tcW w:w="0" w:type="auto"/>
            <w:hideMark/>
          </w:tcPr>
          <w:p w14:paraId="793DAB4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RM-18</w:t>
            </w:r>
          </w:p>
        </w:tc>
        <w:tc>
          <w:tcPr>
            <w:tcW w:w="0" w:type="auto"/>
            <w:hideMark/>
          </w:tcPr>
          <w:p w14:paraId="4DDFED1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Système de </w:t>
            </w:r>
            <w:proofErr w:type="spellStart"/>
            <w:r w:rsidRPr="00CE787D">
              <w:rPr>
                <w:rFonts w:ascii="Times New Roman" w:eastAsia="Times New Roman" w:hAnsi="Times New Roman" w:cs="Times New Roman"/>
                <w:kern w:val="0"/>
                <w:sz w:val="24"/>
                <w:szCs w:val="24"/>
                <w:lang w:eastAsia="fr-FR"/>
                <w14:ligatures w14:val="none"/>
              </w:rPr>
              <w:t>scoring</w:t>
            </w:r>
            <w:proofErr w:type="spellEnd"/>
          </w:p>
        </w:tc>
        <w:tc>
          <w:tcPr>
            <w:tcW w:w="0" w:type="auto"/>
            <w:hideMark/>
          </w:tcPr>
          <w:p w14:paraId="2296D38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Le critère relatif à l'</w:t>
            </w:r>
            <w:r w:rsidRPr="00CE787D">
              <w:rPr>
                <w:rFonts w:ascii="Times New Roman" w:eastAsia="Times New Roman" w:hAnsi="Times New Roman" w:cs="Times New Roman"/>
                <w:b/>
                <w:bCs/>
                <w:kern w:val="0"/>
                <w:sz w:val="24"/>
                <w:szCs w:val="24"/>
                <w:lang w:eastAsia="fr-FR"/>
                <w14:ligatures w14:val="none"/>
              </w:rPr>
              <w:t>accréditation de l'organisme certificateur</w:t>
            </w:r>
            <w:r w:rsidRPr="00CE787D">
              <w:rPr>
                <w:rFonts w:ascii="Times New Roman" w:eastAsia="Times New Roman" w:hAnsi="Times New Roman" w:cs="Times New Roman"/>
                <w:kern w:val="0"/>
                <w:sz w:val="24"/>
                <w:szCs w:val="24"/>
                <w:lang w:eastAsia="fr-FR"/>
                <w14:ligatures w14:val="none"/>
              </w:rPr>
              <w:t xml:space="preserve"> fait l'objet d'une pondération paramétrable. Lorsqu'un organisme perd son accréditation, est suspendu ou réhabilité, le système recalcule automatiquement les scores des entreprises concernées après validation par un administrateur habilité.</w:t>
            </w:r>
          </w:p>
        </w:tc>
        <w:tc>
          <w:tcPr>
            <w:tcW w:w="0" w:type="auto"/>
            <w:hideMark/>
          </w:tcPr>
          <w:p w14:paraId="0F3DFC4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5802CFA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Le niveau de confiance accordé à une certification dépend également du statut de son organisme certificateur.</w:t>
            </w:r>
          </w:p>
        </w:tc>
        <w:tc>
          <w:tcPr>
            <w:tcW w:w="0" w:type="auto"/>
            <w:hideMark/>
          </w:tcPr>
          <w:p w14:paraId="7EE63B6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Élevé</w:t>
            </w:r>
          </w:p>
        </w:tc>
      </w:tr>
      <w:tr w:rsidR="00CE787D" w:rsidRPr="00CE787D" w14:paraId="56DD48F6" w14:textId="77777777" w:rsidTr="00CE787D">
        <w:tc>
          <w:tcPr>
            <w:tcW w:w="0" w:type="auto"/>
            <w:hideMark/>
          </w:tcPr>
          <w:p w14:paraId="43454A3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RM-19</w:t>
            </w:r>
          </w:p>
        </w:tc>
        <w:tc>
          <w:tcPr>
            <w:tcW w:w="0" w:type="auto"/>
            <w:hideMark/>
          </w:tcPr>
          <w:p w14:paraId="543E3DB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documentaire</w:t>
            </w:r>
          </w:p>
        </w:tc>
        <w:tc>
          <w:tcPr>
            <w:tcW w:w="0" w:type="auto"/>
            <w:hideMark/>
          </w:tcPr>
          <w:p w14:paraId="72D32FE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Toute certification enregistrée dans la BNEC doit être accompagnée d'au moins une </w:t>
            </w:r>
            <w:r w:rsidRPr="00CE787D">
              <w:rPr>
                <w:rFonts w:ascii="Times New Roman" w:eastAsia="Times New Roman" w:hAnsi="Times New Roman" w:cs="Times New Roman"/>
                <w:b/>
                <w:bCs/>
                <w:kern w:val="0"/>
                <w:sz w:val="24"/>
                <w:szCs w:val="24"/>
                <w:lang w:eastAsia="fr-FR"/>
                <w14:ligatures w14:val="none"/>
              </w:rPr>
              <w:t>pièce justificative numérisée</w:t>
            </w:r>
            <w:r w:rsidRPr="00CE787D">
              <w:rPr>
                <w:rFonts w:ascii="Times New Roman" w:eastAsia="Times New Roman" w:hAnsi="Times New Roman" w:cs="Times New Roman"/>
                <w:kern w:val="0"/>
                <w:sz w:val="24"/>
                <w:szCs w:val="24"/>
                <w:lang w:eastAsia="fr-FR"/>
                <w14:ligatures w14:val="none"/>
              </w:rPr>
              <w:t xml:space="preserve"> (certificat, rapport d'audit, décision de certification ou document équivalent). En l'absence de justificatif, la certification est automatiquement classée </w:t>
            </w:r>
            <w:r w:rsidRPr="00CE787D">
              <w:rPr>
                <w:rFonts w:ascii="Times New Roman" w:eastAsia="Times New Roman" w:hAnsi="Times New Roman" w:cs="Times New Roman"/>
                <w:b/>
                <w:bCs/>
                <w:kern w:val="0"/>
                <w:sz w:val="24"/>
                <w:szCs w:val="24"/>
                <w:lang w:eastAsia="fr-FR"/>
                <w14:ligatures w14:val="none"/>
              </w:rPr>
              <w:t>« À vérifier »</w:t>
            </w:r>
            <w:r w:rsidRPr="00CE787D">
              <w:rPr>
                <w:rFonts w:ascii="Times New Roman" w:eastAsia="Times New Roman" w:hAnsi="Times New Roman" w:cs="Times New Roman"/>
                <w:kern w:val="0"/>
                <w:sz w:val="24"/>
                <w:szCs w:val="24"/>
                <w:lang w:eastAsia="fr-FR"/>
                <w14:ligatures w14:val="none"/>
              </w:rPr>
              <w:t xml:space="preserve"> et son score de conformité est recalculé.</w:t>
            </w:r>
          </w:p>
        </w:tc>
        <w:tc>
          <w:tcPr>
            <w:tcW w:w="0" w:type="auto"/>
            <w:hideMark/>
          </w:tcPr>
          <w:p w14:paraId="2AE0E21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104E894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Renforcer la fiabilité documentaire et faciliter les contrôles réalisés par la HAUQE.</w:t>
            </w:r>
          </w:p>
        </w:tc>
        <w:tc>
          <w:tcPr>
            <w:tcW w:w="0" w:type="auto"/>
            <w:hideMark/>
          </w:tcPr>
          <w:p w14:paraId="2FF4A15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5F0FE7D4" w14:textId="77777777" w:rsidTr="00CE787D">
        <w:tc>
          <w:tcPr>
            <w:tcW w:w="0" w:type="auto"/>
            <w:hideMark/>
          </w:tcPr>
          <w:p w14:paraId="0244E97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RM-20</w:t>
            </w:r>
          </w:p>
        </w:tc>
        <w:tc>
          <w:tcPr>
            <w:tcW w:w="0" w:type="auto"/>
            <w:hideMark/>
          </w:tcPr>
          <w:p w14:paraId="28BD943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Qualité des données</w:t>
            </w:r>
          </w:p>
        </w:tc>
        <w:tc>
          <w:tcPr>
            <w:tcW w:w="0" w:type="auto"/>
            <w:hideMark/>
          </w:tcPr>
          <w:p w14:paraId="0BEB998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système calcule automatiquement un </w:t>
            </w:r>
            <w:r w:rsidRPr="00CE787D">
              <w:rPr>
                <w:rFonts w:ascii="Times New Roman" w:eastAsia="Times New Roman" w:hAnsi="Times New Roman" w:cs="Times New Roman"/>
                <w:b/>
                <w:bCs/>
                <w:kern w:val="0"/>
                <w:sz w:val="24"/>
                <w:szCs w:val="24"/>
                <w:lang w:eastAsia="fr-FR"/>
                <w14:ligatures w14:val="none"/>
              </w:rPr>
              <w:t>indice de complétude des données</w:t>
            </w:r>
            <w:r w:rsidRPr="00CE787D">
              <w:rPr>
                <w:rFonts w:ascii="Times New Roman" w:eastAsia="Times New Roman" w:hAnsi="Times New Roman" w:cs="Times New Roman"/>
                <w:kern w:val="0"/>
                <w:sz w:val="24"/>
                <w:szCs w:val="24"/>
                <w:lang w:eastAsia="fr-FR"/>
                <w14:ligatures w14:val="none"/>
              </w:rPr>
              <w:t xml:space="preserve"> sur la base des champs obligatoires définis par la HAUQE. Toute modification des informations obligatoires entraîne un recalcul automatique du score de conformité de l'entreprise. Les pondérations associées à ce critère sont entièrement paramétrables.</w:t>
            </w:r>
          </w:p>
        </w:tc>
        <w:tc>
          <w:tcPr>
            <w:tcW w:w="0" w:type="auto"/>
            <w:hideMark/>
          </w:tcPr>
          <w:p w14:paraId="686D026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390295D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Encourager l'amélioration continue de la qualité des données et garantir des analyses statistiques fiables.</w:t>
            </w:r>
          </w:p>
        </w:tc>
        <w:tc>
          <w:tcPr>
            <w:tcW w:w="0" w:type="auto"/>
            <w:hideMark/>
          </w:tcPr>
          <w:p w14:paraId="333A4FB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Élevé</w:t>
            </w:r>
          </w:p>
        </w:tc>
      </w:tr>
    </w:tbl>
    <w:p w14:paraId="1824F272" w14:textId="77777777" w:rsidR="00CE787D" w:rsidRDefault="00CE787D"/>
    <w:p w14:paraId="5FEA6774" w14:textId="77777777" w:rsidR="00050E25" w:rsidRDefault="00050E25" w:rsidP="00CE7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24DA5C63" w14:textId="77777777" w:rsidR="00050E25" w:rsidRDefault="00050E25"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p>
    <w:p w14:paraId="604E5CA5" w14:textId="5FADAD33" w:rsidR="00CE787D" w:rsidRPr="00050E25"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050E25">
        <w:rPr>
          <w:rFonts w:ascii="Times New Roman" w:eastAsia="Times New Roman" w:hAnsi="Times New Roman" w:cs="Times New Roman"/>
          <w:b/>
          <w:bCs/>
          <w:kern w:val="36"/>
          <w:sz w:val="36"/>
          <w:szCs w:val="36"/>
          <w:lang w:eastAsia="fr-FR"/>
          <w14:ligatures w14:val="none"/>
        </w:rPr>
        <w:t>Chapitre 3 : Validation des règles métiers RM-21 à RM-30</w:t>
      </w:r>
    </w:p>
    <w:p w14:paraId="39451C8E" w14:textId="77777777" w:rsidR="00CE787D" w:rsidRPr="00CE787D" w:rsidRDefault="00CE787D" w:rsidP="00CE787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E787D">
        <w:rPr>
          <w:rFonts w:ascii="Times New Roman" w:eastAsia="Times New Roman" w:hAnsi="Times New Roman" w:cs="Times New Roman"/>
          <w:b/>
          <w:bCs/>
          <w:kern w:val="0"/>
          <w:sz w:val="36"/>
          <w:szCs w:val="36"/>
          <w:lang w:eastAsia="fr-FR"/>
          <w14:ligatures w14:val="none"/>
        </w:rPr>
        <w:t xml:space="preserve">Domaine : Système de </w:t>
      </w:r>
      <w:proofErr w:type="spellStart"/>
      <w:r w:rsidRPr="00CE787D">
        <w:rPr>
          <w:rFonts w:ascii="Times New Roman" w:eastAsia="Times New Roman" w:hAnsi="Times New Roman" w:cs="Times New Roman"/>
          <w:b/>
          <w:bCs/>
          <w:kern w:val="0"/>
          <w:sz w:val="36"/>
          <w:szCs w:val="36"/>
          <w:lang w:eastAsia="fr-FR"/>
          <w14:ligatures w14:val="none"/>
        </w:rPr>
        <w:t>scoring</w:t>
      </w:r>
      <w:proofErr w:type="spellEnd"/>
      <w:r w:rsidRPr="00CE787D">
        <w:rPr>
          <w:rFonts w:ascii="Times New Roman" w:eastAsia="Times New Roman" w:hAnsi="Times New Roman" w:cs="Times New Roman"/>
          <w:b/>
          <w:bCs/>
          <w:kern w:val="0"/>
          <w:sz w:val="36"/>
          <w:szCs w:val="36"/>
          <w:lang w:eastAsia="fr-FR"/>
          <w14:ligatures w14:val="none"/>
        </w:rPr>
        <w:t>, classification des entreprises, organismes certificateurs et gestion des accès</w:t>
      </w:r>
    </w:p>
    <w:p w14:paraId="2B653BAB" w14:textId="77777777" w:rsidR="00CE787D" w:rsidRPr="00CE787D" w:rsidRDefault="00CE787D" w:rsidP="00CE787D">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Ce chapitre présente les règles métiers relatives à la finalisation du système de </w:t>
      </w:r>
      <w:proofErr w:type="spellStart"/>
      <w:r w:rsidRPr="00CE787D">
        <w:rPr>
          <w:rFonts w:ascii="Times New Roman" w:eastAsia="Times New Roman" w:hAnsi="Times New Roman" w:cs="Times New Roman"/>
          <w:kern w:val="0"/>
          <w:sz w:val="24"/>
          <w:szCs w:val="24"/>
          <w:lang w:eastAsia="fr-FR"/>
          <w14:ligatures w14:val="none"/>
        </w:rPr>
        <w:t>scoring</w:t>
      </w:r>
      <w:proofErr w:type="spellEnd"/>
      <w:r w:rsidRPr="00CE787D">
        <w:rPr>
          <w:rFonts w:ascii="Times New Roman" w:eastAsia="Times New Roman" w:hAnsi="Times New Roman" w:cs="Times New Roman"/>
          <w:kern w:val="0"/>
          <w:sz w:val="24"/>
          <w:szCs w:val="24"/>
          <w:lang w:eastAsia="fr-FR"/>
          <w14:ligatures w14:val="none"/>
        </w:rPr>
        <w:t>, à la classification des entreprises selon leur niveau de conformité, à la gestion des organismes certificateurs ainsi qu'à la gestion des profils utilisateurs et des droits d'accès à la Base Nationale des Entreprises Certifiées (BNEC). Les adaptations proposées visent à garantir un système évolutif, sécurisé et conforme aux bonnes pratiques internationales de gouvernance des données.</w:t>
      </w:r>
    </w:p>
    <w:p w14:paraId="00AAC85F" w14:textId="77777777" w:rsidR="00CE787D" w:rsidRPr="00CE787D"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CE787D">
        <w:rPr>
          <w:rFonts w:ascii="Times New Roman" w:eastAsia="Times New Roman" w:hAnsi="Times New Roman" w:cs="Times New Roman"/>
          <w:b/>
          <w:bCs/>
          <w:kern w:val="36"/>
          <w:sz w:val="36"/>
          <w:szCs w:val="36"/>
          <w:lang w:eastAsia="fr-FR"/>
          <w14:ligatures w14:val="none"/>
        </w:rPr>
        <w:t>Tableau de validation des règles métiers RM-21 à RM-30</w:t>
      </w:r>
    </w:p>
    <w:tbl>
      <w:tblPr>
        <w:tblStyle w:val="Grilledutableau"/>
        <w:tblW w:w="0" w:type="auto"/>
        <w:tblLook w:val="04A0" w:firstRow="1" w:lastRow="0" w:firstColumn="1" w:lastColumn="0" w:noHBand="0" w:noVBand="1"/>
      </w:tblPr>
      <w:tblGrid>
        <w:gridCol w:w="701"/>
        <w:gridCol w:w="1569"/>
        <w:gridCol w:w="2711"/>
        <w:gridCol w:w="1123"/>
        <w:gridCol w:w="2002"/>
        <w:gridCol w:w="956"/>
      </w:tblGrid>
      <w:tr w:rsidR="00CE787D" w:rsidRPr="00CE787D" w14:paraId="0E714892" w14:textId="77777777" w:rsidTr="00CE787D">
        <w:tc>
          <w:tcPr>
            <w:tcW w:w="0" w:type="auto"/>
            <w:hideMark/>
          </w:tcPr>
          <w:p w14:paraId="0C92AA7A"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N°</w:t>
            </w:r>
          </w:p>
        </w:tc>
        <w:tc>
          <w:tcPr>
            <w:tcW w:w="0" w:type="auto"/>
            <w:hideMark/>
          </w:tcPr>
          <w:p w14:paraId="71A2B22E"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Domaine</w:t>
            </w:r>
          </w:p>
        </w:tc>
        <w:tc>
          <w:tcPr>
            <w:tcW w:w="0" w:type="auto"/>
            <w:hideMark/>
          </w:tcPr>
          <w:p w14:paraId="099A80D5"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Règle métier retenue</w:t>
            </w:r>
          </w:p>
        </w:tc>
        <w:tc>
          <w:tcPr>
            <w:tcW w:w="0" w:type="auto"/>
            <w:hideMark/>
          </w:tcPr>
          <w:p w14:paraId="074D1112"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Décision</w:t>
            </w:r>
          </w:p>
        </w:tc>
        <w:tc>
          <w:tcPr>
            <w:tcW w:w="0" w:type="auto"/>
            <w:hideMark/>
          </w:tcPr>
          <w:p w14:paraId="3294A107"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Justification / Observation</w:t>
            </w:r>
          </w:p>
        </w:tc>
        <w:tc>
          <w:tcPr>
            <w:tcW w:w="0" w:type="auto"/>
            <w:hideMark/>
          </w:tcPr>
          <w:p w14:paraId="0AF259F2" w14:textId="77777777" w:rsidR="00CE787D" w:rsidRPr="00CE787D" w:rsidRDefault="00CE787D" w:rsidP="00CE787D">
            <w:pPr>
              <w:jc w:val="cente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Impact SI</w:t>
            </w:r>
          </w:p>
        </w:tc>
      </w:tr>
      <w:tr w:rsidR="00CE787D" w:rsidRPr="00CE787D" w14:paraId="41AEDA88" w14:textId="77777777" w:rsidTr="00CE787D">
        <w:tc>
          <w:tcPr>
            <w:tcW w:w="0" w:type="auto"/>
            <w:hideMark/>
          </w:tcPr>
          <w:p w14:paraId="2AF9D09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RM-21</w:t>
            </w:r>
          </w:p>
        </w:tc>
        <w:tc>
          <w:tcPr>
            <w:tcW w:w="0" w:type="auto"/>
            <w:hideMark/>
          </w:tcPr>
          <w:p w14:paraId="4CC442F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Système de </w:t>
            </w:r>
            <w:proofErr w:type="spellStart"/>
            <w:r w:rsidRPr="00CE787D">
              <w:rPr>
                <w:rFonts w:ascii="Times New Roman" w:eastAsia="Times New Roman" w:hAnsi="Times New Roman" w:cs="Times New Roman"/>
                <w:kern w:val="0"/>
                <w:sz w:val="24"/>
                <w:szCs w:val="24"/>
                <w:lang w:eastAsia="fr-FR"/>
                <w14:ligatures w14:val="none"/>
              </w:rPr>
              <w:t>scoring</w:t>
            </w:r>
            <w:proofErr w:type="spellEnd"/>
          </w:p>
        </w:tc>
        <w:tc>
          <w:tcPr>
            <w:tcW w:w="0" w:type="auto"/>
            <w:hideMark/>
          </w:tcPr>
          <w:p w14:paraId="2049DF3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Lorsqu'une certification arrive à échéance mais que l'entreprise apporte la preuve qu'une procédure officielle de renouvellement est engagée auprès de l'organisme certificateur, le système applique automatiquement une </w:t>
            </w:r>
            <w:r w:rsidRPr="00CE787D">
              <w:rPr>
                <w:rFonts w:ascii="Times New Roman" w:eastAsia="Times New Roman" w:hAnsi="Times New Roman" w:cs="Times New Roman"/>
                <w:b/>
                <w:bCs/>
                <w:kern w:val="0"/>
                <w:sz w:val="24"/>
                <w:szCs w:val="24"/>
                <w:lang w:eastAsia="fr-FR"/>
                <w14:ligatures w14:val="none"/>
              </w:rPr>
              <w:t>pondération transitoire paramétrable</w:t>
            </w:r>
            <w:r w:rsidRPr="00CE787D">
              <w:rPr>
                <w:rFonts w:ascii="Times New Roman" w:eastAsia="Times New Roman" w:hAnsi="Times New Roman" w:cs="Times New Roman"/>
                <w:kern w:val="0"/>
                <w:sz w:val="24"/>
                <w:szCs w:val="24"/>
                <w:lang w:eastAsia="fr-FR"/>
                <w14:ligatures w14:val="none"/>
              </w:rPr>
              <w:t xml:space="preserve"> jusqu'à la décision finale de l'organisme certificateur. En cas de refus, de retrait ou d'abandon de la procédure, le score est immédiatement recalculé et le statut de la certification est mis à jour.</w:t>
            </w:r>
          </w:p>
        </w:tc>
        <w:tc>
          <w:tcPr>
            <w:tcW w:w="0" w:type="auto"/>
            <w:hideMark/>
          </w:tcPr>
          <w:p w14:paraId="4D05008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53F1C95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évite de pénaliser les entreprises respectant les procédures de renouvellement tout en garantissant une évaluation fidèle de leur situation réelle.</w:t>
            </w:r>
          </w:p>
        </w:tc>
        <w:tc>
          <w:tcPr>
            <w:tcW w:w="0" w:type="auto"/>
            <w:hideMark/>
          </w:tcPr>
          <w:p w14:paraId="7DC6762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Élevé</w:t>
            </w:r>
          </w:p>
        </w:tc>
      </w:tr>
      <w:tr w:rsidR="00CE787D" w:rsidRPr="00CE787D" w14:paraId="128E57F9" w14:textId="77777777" w:rsidTr="00CE787D">
        <w:tc>
          <w:tcPr>
            <w:tcW w:w="0" w:type="auto"/>
            <w:hideMark/>
          </w:tcPr>
          <w:p w14:paraId="6C0267B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RM-22</w:t>
            </w:r>
          </w:p>
        </w:tc>
        <w:tc>
          <w:tcPr>
            <w:tcW w:w="0" w:type="auto"/>
            <w:hideMark/>
          </w:tcPr>
          <w:p w14:paraId="3351252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Classification des entreprises</w:t>
            </w:r>
          </w:p>
        </w:tc>
        <w:tc>
          <w:tcPr>
            <w:tcW w:w="0" w:type="auto"/>
            <w:hideMark/>
          </w:tcPr>
          <w:p w14:paraId="4B0A3A6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entreprise est classée </w:t>
            </w:r>
            <w:r w:rsidRPr="00CE787D">
              <w:rPr>
                <w:rFonts w:ascii="Times New Roman" w:eastAsia="Times New Roman" w:hAnsi="Times New Roman" w:cs="Times New Roman"/>
                <w:b/>
                <w:bCs/>
                <w:kern w:val="0"/>
                <w:sz w:val="24"/>
                <w:szCs w:val="24"/>
                <w:lang w:eastAsia="fr-FR"/>
                <w14:ligatures w14:val="none"/>
              </w:rPr>
              <w:t>« Conforme »</w:t>
            </w:r>
            <w:r w:rsidRPr="00CE787D">
              <w:rPr>
                <w:rFonts w:ascii="Times New Roman" w:eastAsia="Times New Roman" w:hAnsi="Times New Roman" w:cs="Times New Roman"/>
                <w:kern w:val="0"/>
                <w:sz w:val="24"/>
                <w:szCs w:val="24"/>
                <w:lang w:eastAsia="fr-FR"/>
                <w14:ligatures w14:val="none"/>
              </w:rPr>
              <w:t xml:space="preserve"> lorsque son score global est compris entre </w:t>
            </w:r>
            <w:r w:rsidRPr="00CE787D">
              <w:rPr>
                <w:rFonts w:ascii="Times New Roman" w:eastAsia="Times New Roman" w:hAnsi="Times New Roman" w:cs="Times New Roman"/>
                <w:b/>
                <w:bCs/>
                <w:kern w:val="0"/>
                <w:sz w:val="24"/>
                <w:szCs w:val="24"/>
                <w:lang w:eastAsia="fr-FR"/>
                <w14:ligatures w14:val="none"/>
              </w:rPr>
              <w:t>85 et 100 points</w:t>
            </w:r>
            <w:r w:rsidRPr="00CE787D">
              <w:rPr>
                <w:rFonts w:ascii="Times New Roman" w:eastAsia="Times New Roman" w:hAnsi="Times New Roman" w:cs="Times New Roman"/>
                <w:kern w:val="0"/>
                <w:sz w:val="24"/>
                <w:szCs w:val="24"/>
                <w:lang w:eastAsia="fr-FR"/>
                <w14:ligatures w14:val="none"/>
              </w:rPr>
              <w:t>. Ce classement est calculé automatiquement par le système après chaque mise à jour des données.</w:t>
            </w:r>
          </w:p>
        </w:tc>
        <w:tc>
          <w:tcPr>
            <w:tcW w:w="0" w:type="auto"/>
            <w:hideMark/>
          </w:tcPr>
          <w:p w14:paraId="627066D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0D2596D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 seuil renforce le niveau d'exigence et valorise les entreprises présentant un haut niveau de conformité.</w:t>
            </w:r>
          </w:p>
        </w:tc>
        <w:tc>
          <w:tcPr>
            <w:tcW w:w="0" w:type="auto"/>
            <w:hideMark/>
          </w:tcPr>
          <w:p w14:paraId="7618054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2A04AEF0" w14:textId="77777777" w:rsidTr="00CE787D">
        <w:tc>
          <w:tcPr>
            <w:tcW w:w="0" w:type="auto"/>
            <w:hideMark/>
          </w:tcPr>
          <w:p w14:paraId="79D1985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RM-23</w:t>
            </w:r>
          </w:p>
        </w:tc>
        <w:tc>
          <w:tcPr>
            <w:tcW w:w="0" w:type="auto"/>
            <w:hideMark/>
          </w:tcPr>
          <w:p w14:paraId="78CE13E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Classification des entreprises</w:t>
            </w:r>
          </w:p>
        </w:tc>
        <w:tc>
          <w:tcPr>
            <w:tcW w:w="0" w:type="auto"/>
            <w:hideMark/>
          </w:tcPr>
          <w:p w14:paraId="14DD634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entreprise est classée </w:t>
            </w:r>
            <w:r w:rsidRPr="00CE787D">
              <w:rPr>
                <w:rFonts w:ascii="Times New Roman" w:eastAsia="Times New Roman" w:hAnsi="Times New Roman" w:cs="Times New Roman"/>
                <w:b/>
                <w:bCs/>
                <w:kern w:val="0"/>
                <w:sz w:val="24"/>
                <w:szCs w:val="24"/>
                <w:lang w:eastAsia="fr-FR"/>
                <w14:ligatures w14:val="none"/>
              </w:rPr>
              <w:t>« À surveiller »</w:t>
            </w:r>
            <w:r w:rsidRPr="00CE787D">
              <w:rPr>
                <w:rFonts w:ascii="Times New Roman" w:eastAsia="Times New Roman" w:hAnsi="Times New Roman" w:cs="Times New Roman"/>
                <w:kern w:val="0"/>
                <w:sz w:val="24"/>
                <w:szCs w:val="24"/>
                <w:lang w:eastAsia="fr-FR"/>
                <w14:ligatures w14:val="none"/>
              </w:rPr>
              <w:t xml:space="preserve"> lorsque son score global est compris entre </w:t>
            </w:r>
            <w:r w:rsidRPr="00CE787D">
              <w:rPr>
                <w:rFonts w:ascii="Times New Roman" w:eastAsia="Times New Roman" w:hAnsi="Times New Roman" w:cs="Times New Roman"/>
                <w:b/>
                <w:bCs/>
                <w:kern w:val="0"/>
                <w:sz w:val="24"/>
                <w:szCs w:val="24"/>
                <w:lang w:eastAsia="fr-FR"/>
                <w14:ligatures w14:val="none"/>
              </w:rPr>
              <w:t>60 et 84 points</w:t>
            </w:r>
            <w:r w:rsidRPr="00CE787D">
              <w:rPr>
                <w:rFonts w:ascii="Times New Roman" w:eastAsia="Times New Roman" w:hAnsi="Times New Roman" w:cs="Times New Roman"/>
                <w:kern w:val="0"/>
                <w:sz w:val="24"/>
                <w:szCs w:val="24"/>
                <w:lang w:eastAsia="fr-FR"/>
                <w14:ligatures w14:val="none"/>
              </w:rPr>
              <w:t>. Le système génère automatiquement un plan de suivi renforcé pouvant inclure des actions d'accompagnement ou de contrôle.</w:t>
            </w:r>
          </w:p>
        </w:tc>
        <w:tc>
          <w:tcPr>
            <w:tcW w:w="0" w:type="auto"/>
            <w:hideMark/>
          </w:tcPr>
          <w:p w14:paraId="0C373C3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3E0EE40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catégorie intermédiaire permet d'identifier les entreprises nécessitant une attention particulière avant qu'elles ne deviennent non conformes.</w:t>
            </w:r>
          </w:p>
        </w:tc>
        <w:tc>
          <w:tcPr>
            <w:tcW w:w="0" w:type="auto"/>
            <w:hideMark/>
          </w:tcPr>
          <w:p w14:paraId="5C4DA6C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0F816FD9" w14:textId="77777777" w:rsidTr="00CE787D">
        <w:tc>
          <w:tcPr>
            <w:tcW w:w="0" w:type="auto"/>
            <w:hideMark/>
          </w:tcPr>
          <w:p w14:paraId="10B7E3F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RM-24</w:t>
            </w:r>
          </w:p>
        </w:tc>
        <w:tc>
          <w:tcPr>
            <w:tcW w:w="0" w:type="auto"/>
            <w:hideMark/>
          </w:tcPr>
          <w:p w14:paraId="79B125B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Classification des entreprises</w:t>
            </w:r>
          </w:p>
        </w:tc>
        <w:tc>
          <w:tcPr>
            <w:tcW w:w="0" w:type="auto"/>
            <w:hideMark/>
          </w:tcPr>
          <w:p w14:paraId="1C01A78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entreprise est classée </w:t>
            </w:r>
            <w:r w:rsidRPr="00CE787D">
              <w:rPr>
                <w:rFonts w:ascii="Times New Roman" w:eastAsia="Times New Roman" w:hAnsi="Times New Roman" w:cs="Times New Roman"/>
                <w:b/>
                <w:bCs/>
                <w:kern w:val="0"/>
                <w:sz w:val="24"/>
                <w:szCs w:val="24"/>
                <w:lang w:eastAsia="fr-FR"/>
                <w14:ligatures w14:val="none"/>
              </w:rPr>
              <w:t>« Non conforme »</w:t>
            </w:r>
            <w:r w:rsidRPr="00CE787D">
              <w:rPr>
                <w:rFonts w:ascii="Times New Roman" w:eastAsia="Times New Roman" w:hAnsi="Times New Roman" w:cs="Times New Roman"/>
                <w:kern w:val="0"/>
                <w:sz w:val="24"/>
                <w:szCs w:val="24"/>
                <w:lang w:eastAsia="fr-FR"/>
                <w14:ligatures w14:val="none"/>
              </w:rPr>
              <w:t xml:space="preserve"> lorsque son score global est inférieur à </w:t>
            </w:r>
            <w:r w:rsidRPr="00CE787D">
              <w:rPr>
                <w:rFonts w:ascii="Times New Roman" w:eastAsia="Times New Roman" w:hAnsi="Times New Roman" w:cs="Times New Roman"/>
                <w:b/>
                <w:bCs/>
                <w:kern w:val="0"/>
                <w:sz w:val="24"/>
                <w:szCs w:val="24"/>
                <w:lang w:eastAsia="fr-FR"/>
                <w14:ligatures w14:val="none"/>
              </w:rPr>
              <w:t>60 points</w:t>
            </w:r>
            <w:r w:rsidRPr="00CE787D">
              <w:rPr>
                <w:rFonts w:ascii="Times New Roman" w:eastAsia="Times New Roman" w:hAnsi="Times New Roman" w:cs="Times New Roman"/>
                <w:kern w:val="0"/>
                <w:sz w:val="24"/>
                <w:szCs w:val="24"/>
                <w:lang w:eastAsia="fr-FR"/>
                <w14:ligatures w14:val="none"/>
              </w:rPr>
              <w:t>. Le système déclenche automatiquement une alerte à la Direction Technique de la HAUQE afin d'engager les mesures appropriées.</w:t>
            </w:r>
          </w:p>
        </w:tc>
        <w:tc>
          <w:tcPr>
            <w:tcW w:w="0" w:type="auto"/>
            <w:hideMark/>
          </w:tcPr>
          <w:p w14:paraId="068537E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3FBF039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classification permet de prioriser les interventions de la HAUQE auprès des entreprises présentant un risque élevé.</w:t>
            </w:r>
          </w:p>
        </w:tc>
        <w:tc>
          <w:tcPr>
            <w:tcW w:w="0" w:type="auto"/>
            <w:hideMark/>
          </w:tcPr>
          <w:p w14:paraId="1DF9B42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56BC805F" w14:textId="77777777" w:rsidTr="00CE787D">
        <w:tc>
          <w:tcPr>
            <w:tcW w:w="0" w:type="auto"/>
            <w:hideMark/>
          </w:tcPr>
          <w:p w14:paraId="73ACA15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RM-25</w:t>
            </w:r>
          </w:p>
        </w:tc>
        <w:tc>
          <w:tcPr>
            <w:tcW w:w="0" w:type="auto"/>
            <w:hideMark/>
          </w:tcPr>
          <w:p w14:paraId="40B6415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Organismes certificateurs</w:t>
            </w:r>
          </w:p>
        </w:tc>
        <w:tc>
          <w:tcPr>
            <w:tcW w:w="0" w:type="auto"/>
            <w:hideMark/>
          </w:tcPr>
          <w:p w14:paraId="2AF5DCC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Les organismes certificateurs non accrédités peuvent être enregistrés dans la BNEC. Toutefois, toutes les certifications qu'ils délivrent sont automatiquement classées </w:t>
            </w:r>
            <w:r w:rsidRPr="00CE787D">
              <w:rPr>
                <w:rFonts w:ascii="Times New Roman" w:eastAsia="Times New Roman" w:hAnsi="Times New Roman" w:cs="Times New Roman"/>
                <w:b/>
                <w:bCs/>
                <w:kern w:val="0"/>
                <w:sz w:val="24"/>
                <w:szCs w:val="24"/>
                <w:lang w:eastAsia="fr-FR"/>
                <w14:ligatures w14:val="none"/>
              </w:rPr>
              <w:t>« À vérifier »</w:t>
            </w:r>
            <w:r w:rsidRPr="00CE787D">
              <w:rPr>
                <w:rFonts w:ascii="Times New Roman" w:eastAsia="Times New Roman" w:hAnsi="Times New Roman" w:cs="Times New Roman"/>
                <w:kern w:val="0"/>
                <w:sz w:val="24"/>
                <w:szCs w:val="24"/>
                <w:lang w:eastAsia="fr-FR"/>
                <w14:ligatures w14:val="none"/>
              </w:rPr>
              <w:t xml:space="preserve"> jusqu'à confirmation de leur conformité réglementaire.</w:t>
            </w:r>
          </w:p>
        </w:tc>
        <w:tc>
          <w:tcPr>
            <w:tcW w:w="0" w:type="auto"/>
            <w:hideMark/>
          </w:tcPr>
          <w:p w14:paraId="3522C7C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125629A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permet de conserver l'historique tout en signalant les certifications nécessitant une analyse approfondie.</w:t>
            </w:r>
          </w:p>
        </w:tc>
        <w:tc>
          <w:tcPr>
            <w:tcW w:w="0" w:type="auto"/>
            <w:hideMark/>
          </w:tcPr>
          <w:p w14:paraId="0E89C7A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3B0710B4" w14:textId="77777777" w:rsidTr="00CE787D">
        <w:tc>
          <w:tcPr>
            <w:tcW w:w="0" w:type="auto"/>
            <w:hideMark/>
          </w:tcPr>
          <w:p w14:paraId="1895934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RM-26</w:t>
            </w:r>
          </w:p>
        </w:tc>
        <w:tc>
          <w:tcPr>
            <w:tcW w:w="0" w:type="auto"/>
            <w:hideMark/>
          </w:tcPr>
          <w:p w14:paraId="3D3FF1A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Organismes certificateurs</w:t>
            </w:r>
          </w:p>
        </w:tc>
        <w:tc>
          <w:tcPr>
            <w:tcW w:w="0" w:type="auto"/>
            <w:hideMark/>
          </w:tcPr>
          <w:p w14:paraId="5927160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Les accréditations des organismes certificateurs sont enregistrées par </w:t>
            </w:r>
            <w:r w:rsidRPr="00CE787D">
              <w:rPr>
                <w:rFonts w:ascii="Times New Roman" w:eastAsia="Times New Roman" w:hAnsi="Times New Roman" w:cs="Times New Roman"/>
                <w:b/>
                <w:bCs/>
                <w:kern w:val="0"/>
                <w:sz w:val="24"/>
                <w:szCs w:val="24"/>
                <w:lang w:eastAsia="fr-FR"/>
                <w14:ligatures w14:val="none"/>
              </w:rPr>
              <w:t>référentiel, domaine technique, périmètre d'activité et période de validité</w:t>
            </w:r>
            <w:r w:rsidRPr="00CE787D">
              <w:rPr>
                <w:rFonts w:ascii="Times New Roman" w:eastAsia="Times New Roman" w:hAnsi="Times New Roman" w:cs="Times New Roman"/>
                <w:kern w:val="0"/>
                <w:sz w:val="24"/>
                <w:szCs w:val="24"/>
                <w:lang w:eastAsia="fr-FR"/>
                <w14:ligatures w14:val="none"/>
              </w:rPr>
              <w:t>, afin de garantir un contrôle précis de leurs compétences.</w:t>
            </w:r>
          </w:p>
        </w:tc>
        <w:tc>
          <w:tcPr>
            <w:tcW w:w="0" w:type="auto"/>
            <w:hideMark/>
          </w:tcPr>
          <w:p w14:paraId="4B84A30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3A6FC60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Conforme aux exigences internationales (ISO/IEC 17021, ISO/IEC 17065, ISO/IEC 17011) relatives à l'accréditation.</w:t>
            </w:r>
          </w:p>
        </w:tc>
        <w:tc>
          <w:tcPr>
            <w:tcW w:w="0" w:type="auto"/>
            <w:hideMark/>
          </w:tcPr>
          <w:p w14:paraId="6D0D872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1C36CFAE" w14:textId="77777777" w:rsidTr="00CE787D">
        <w:tc>
          <w:tcPr>
            <w:tcW w:w="0" w:type="auto"/>
            <w:hideMark/>
          </w:tcPr>
          <w:p w14:paraId="191896F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RM-27</w:t>
            </w:r>
          </w:p>
        </w:tc>
        <w:tc>
          <w:tcPr>
            <w:tcW w:w="0" w:type="auto"/>
            <w:hideMark/>
          </w:tcPr>
          <w:p w14:paraId="5F63755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Organismes certificateurs</w:t>
            </w:r>
          </w:p>
        </w:tc>
        <w:tc>
          <w:tcPr>
            <w:tcW w:w="0" w:type="auto"/>
            <w:hideMark/>
          </w:tcPr>
          <w:p w14:paraId="05986F2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Lorsqu'un organisme certificateur est suspendu, retiré ou perd son accréditation, les certifications qu'il a délivrées sont automatiquement reclassées </w:t>
            </w:r>
            <w:r w:rsidRPr="00CE787D">
              <w:rPr>
                <w:rFonts w:ascii="Times New Roman" w:eastAsia="Times New Roman" w:hAnsi="Times New Roman" w:cs="Times New Roman"/>
                <w:b/>
                <w:bCs/>
                <w:kern w:val="0"/>
                <w:sz w:val="24"/>
                <w:szCs w:val="24"/>
                <w:lang w:eastAsia="fr-FR"/>
                <w14:ligatures w14:val="none"/>
              </w:rPr>
              <w:t>« Sous vérification »</w:t>
            </w:r>
            <w:r w:rsidRPr="00CE787D">
              <w:rPr>
                <w:rFonts w:ascii="Times New Roman" w:eastAsia="Times New Roman" w:hAnsi="Times New Roman" w:cs="Times New Roman"/>
                <w:kern w:val="0"/>
                <w:sz w:val="24"/>
                <w:szCs w:val="24"/>
                <w:lang w:eastAsia="fr-FR"/>
                <w14:ligatures w14:val="none"/>
              </w:rPr>
              <w:t>. Elles demeurent dans ce statut jusqu'à la décision officielle de la HAUQE après analyse technique et réglementaire.</w:t>
            </w:r>
          </w:p>
        </w:tc>
        <w:tc>
          <w:tcPr>
            <w:tcW w:w="0" w:type="auto"/>
            <w:hideMark/>
          </w:tcPr>
          <w:p w14:paraId="43EC228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54F4565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Éviter l'invalidation automatique des certifications sans évaluation préalable de leur impact réel.</w:t>
            </w:r>
          </w:p>
        </w:tc>
        <w:tc>
          <w:tcPr>
            <w:tcW w:w="0" w:type="auto"/>
            <w:hideMark/>
          </w:tcPr>
          <w:p w14:paraId="3CA189F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3B140C76" w14:textId="77777777" w:rsidTr="00CE787D">
        <w:tc>
          <w:tcPr>
            <w:tcW w:w="0" w:type="auto"/>
            <w:hideMark/>
          </w:tcPr>
          <w:p w14:paraId="7DC9FED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RM-28</w:t>
            </w:r>
          </w:p>
        </w:tc>
        <w:tc>
          <w:tcPr>
            <w:tcW w:w="0" w:type="auto"/>
            <w:hideMark/>
          </w:tcPr>
          <w:p w14:paraId="4942FDB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utilisateurs</w:t>
            </w:r>
          </w:p>
        </w:tc>
        <w:tc>
          <w:tcPr>
            <w:tcW w:w="0" w:type="auto"/>
            <w:hideMark/>
          </w:tcPr>
          <w:p w14:paraId="2A0B129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 profil </w:t>
            </w:r>
            <w:r w:rsidRPr="00CE787D">
              <w:rPr>
                <w:rFonts w:ascii="Times New Roman" w:eastAsia="Times New Roman" w:hAnsi="Times New Roman" w:cs="Times New Roman"/>
                <w:b/>
                <w:bCs/>
                <w:kern w:val="0"/>
                <w:sz w:val="24"/>
                <w:szCs w:val="24"/>
                <w:lang w:eastAsia="fr-FR"/>
                <w14:ligatures w14:val="none"/>
              </w:rPr>
              <w:t>Administrateur</w:t>
            </w:r>
            <w:r w:rsidRPr="00CE787D">
              <w:rPr>
                <w:rFonts w:ascii="Times New Roman" w:eastAsia="Times New Roman" w:hAnsi="Times New Roman" w:cs="Times New Roman"/>
                <w:kern w:val="0"/>
                <w:sz w:val="24"/>
                <w:szCs w:val="24"/>
                <w:lang w:eastAsia="fr-FR"/>
                <w14:ligatures w14:val="none"/>
              </w:rPr>
              <w:t xml:space="preserve"> dispose de l'ensemble des droits de gestion de la BNEC, notamment la gestion des utilisateurs, des paramètres, des référentiels, des organismes certificateurs, des sauvegardes et des journaux d'audit. Toutes les opérations sensibles sont enregistrées automatiquement dans le journal des événements.</w:t>
            </w:r>
          </w:p>
        </w:tc>
        <w:tc>
          <w:tcPr>
            <w:tcW w:w="0" w:type="auto"/>
            <w:hideMark/>
          </w:tcPr>
          <w:p w14:paraId="05D519E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5B4F6DB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Garantit une administration complète et une parfaite traçabilité des opérations critiques.</w:t>
            </w:r>
          </w:p>
        </w:tc>
        <w:tc>
          <w:tcPr>
            <w:tcW w:w="0" w:type="auto"/>
            <w:hideMark/>
          </w:tcPr>
          <w:p w14:paraId="1131B5B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51EA92A8" w14:textId="77777777" w:rsidTr="00CE787D">
        <w:tc>
          <w:tcPr>
            <w:tcW w:w="0" w:type="auto"/>
            <w:hideMark/>
          </w:tcPr>
          <w:p w14:paraId="0B2ED77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RM-29</w:t>
            </w:r>
          </w:p>
        </w:tc>
        <w:tc>
          <w:tcPr>
            <w:tcW w:w="0" w:type="auto"/>
            <w:hideMark/>
          </w:tcPr>
          <w:p w14:paraId="1F0BFC5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utilisateurs</w:t>
            </w:r>
          </w:p>
        </w:tc>
        <w:tc>
          <w:tcPr>
            <w:tcW w:w="0" w:type="auto"/>
            <w:hideMark/>
          </w:tcPr>
          <w:p w14:paraId="29DB895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Les agents de la HAUQE peuvent exporter uniquement les données nécessaires à l'exécution de leurs missions officielles. Toute exportation est soumise aux autorisations définies par la Direction Technique et enregistrée dans le journal d'audit avec l'identité de l'utilisateur, la date, l'heure, le motif et la nature des données exportées.</w:t>
            </w:r>
          </w:p>
        </w:tc>
        <w:tc>
          <w:tcPr>
            <w:tcW w:w="0" w:type="auto"/>
            <w:hideMark/>
          </w:tcPr>
          <w:p w14:paraId="6630A73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hideMark/>
          </w:tcPr>
          <w:p w14:paraId="738CF127"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Renforcer la confidentialité des données tout en répondant aux besoins opérationnels des équipes de terrain.</w:t>
            </w:r>
          </w:p>
        </w:tc>
        <w:tc>
          <w:tcPr>
            <w:tcW w:w="0" w:type="auto"/>
            <w:hideMark/>
          </w:tcPr>
          <w:p w14:paraId="010C5A2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152790FA" w14:textId="77777777" w:rsidTr="00CE787D">
        <w:tc>
          <w:tcPr>
            <w:tcW w:w="0" w:type="auto"/>
            <w:hideMark/>
          </w:tcPr>
          <w:p w14:paraId="2F091BB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RM-30</w:t>
            </w:r>
          </w:p>
        </w:tc>
        <w:tc>
          <w:tcPr>
            <w:tcW w:w="0" w:type="auto"/>
            <w:hideMark/>
          </w:tcPr>
          <w:p w14:paraId="0B79E56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utilisateurs</w:t>
            </w:r>
          </w:p>
        </w:tc>
        <w:tc>
          <w:tcPr>
            <w:tcW w:w="0" w:type="auto"/>
            <w:hideMark/>
          </w:tcPr>
          <w:p w14:paraId="5E62355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Les consultants, partenaires techniques ou prestataires externes disposent uniquement d'un </w:t>
            </w:r>
            <w:r w:rsidRPr="00CE787D">
              <w:rPr>
                <w:rFonts w:ascii="Times New Roman" w:eastAsia="Times New Roman" w:hAnsi="Times New Roman" w:cs="Times New Roman"/>
                <w:b/>
                <w:bCs/>
                <w:kern w:val="0"/>
                <w:sz w:val="24"/>
                <w:szCs w:val="24"/>
                <w:lang w:eastAsia="fr-FR"/>
                <w14:ligatures w14:val="none"/>
              </w:rPr>
              <w:t>accès en lecture</w:t>
            </w:r>
            <w:r w:rsidRPr="00CE787D">
              <w:rPr>
                <w:rFonts w:ascii="Times New Roman" w:eastAsia="Times New Roman" w:hAnsi="Times New Roman" w:cs="Times New Roman"/>
                <w:kern w:val="0"/>
                <w:sz w:val="24"/>
                <w:szCs w:val="24"/>
                <w:lang w:eastAsia="fr-FR"/>
                <w14:ligatures w14:val="none"/>
              </w:rPr>
              <w:t xml:space="preserve"> aux données qui leur sont expressément autorisées. Ils ne peuvent ni modifier, ni supprimer, ni exporter des informations sans autorisation spécifique accordée par la HAUQE.</w:t>
            </w:r>
          </w:p>
        </w:tc>
        <w:tc>
          <w:tcPr>
            <w:tcW w:w="0" w:type="auto"/>
            <w:hideMark/>
          </w:tcPr>
          <w:p w14:paraId="78A47EA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hideMark/>
          </w:tcPr>
          <w:p w14:paraId="599AB94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Cette règle garantit la protection des données sensibles tout en facilitant les missions d'appui technique.</w:t>
            </w:r>
          </w:p>
        </w:tc>
        <w:tc>
          <w:tcPr>
            <w:tcW w:w="0" w:type="auto"/>
            <w:hideMark/>
          </w:tcPr>
          <w:p w14:paraId="1FC2F46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bl>
    <w:p w14:paraId="1545C9B7" w14:textId="77777777" w:rsidR="00CE787D" w:rsidRDefault="00CE787D"/>
    <w:p w14:paraId="538891EF" w14:textId="77777777" w:rsidR="00CE787D" w:rsidRPr="00CE787D"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E787D">
        <w:rPr>
          <w:rFonts w:ascii="Times New Roman" w:eastAsia="Times New Roman" w:hAnsi="Times New Roman" w:cs="Times New Roman"/>
          <w:b/>
          <w:bCs/>
          <w:kern w:val="36"/>
          <w:sz w:val="48"/>
          <w:szCs w:val="48"/>
          <w:lang w:eastAsia="fr-FR"/>
          <w14:ligatures w14:val="none"/>
        </w:rPr>
        <w:t>Chapitre 4 : Validation des règles métiers RM-31 à RM-40</w:t>
      </w:r>
    </w:p>
    <w:p w14:paraId="395354E4" w14:textId="77777777" w:rsidR="00CE787D" w:rsidRPr="00CE787D" w:rsidRDefault="00CE787D" w:rsidP="00CE787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E787D">
        <w:rPr>
          <w:rFonts w:ascii="Times New Roman" w:eastAsia="Times New Roman" w:hAnsi="Times New Roman" w:cs="Times New Roman"/>
          <w:b/>
          <w:bCs/>
          <w:kern w:val="0"/>
          <w:sz w:val="36"/>
          <w:szCs w:val="36"/>
          <w:lang w:eastAsia="fr-FR"/>
          <w14:ligatures w14:val="none"/>
        </w:rPr>
        <w:t>Domaine : Traçabilité, sécurité, qualité des données et gestion des informations</w:t>
      </w:r>
    </w:p>
    <w:p w14:paraId="4CEC8B37" w14:textId="77777777" w:rsidR="00CE787D" w:rsidRPr="00CE787D" w:rsidRDefault="00CE787D" w:rsidP="00CE787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 chapitre définit les règles métiers relatives à la traçabilité des opérations, à la sécurité des données, à la qualité des informations enregistrées ainsi qu'à la gestion des comptes utilisateurs et des fiches de collecte de la Base Nationale des Entreprises Certifiées (BNEC). Ces règles garantissent la fiabilité du système d'information, la protection des données et la transparence des opérations réalisées par les différents utilisateurs.</w:t>
      </w:r>
    </w:p>
    <w:p w14:paraId="50612A6B" w14:textId="77777777" w:rsidR="00CE787D" w:rsidRPr="00CE787D"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CE787D">
        <w:rPr>
          <w:rFonts w:ascii="Times New Roman" w:eastAsia="Times New Roman" w:hAnsi="Times New Roman" w:cs="Times New Roman"/>
          <w:b/>
          <w:bCs/>
          <w:kern w:val="36"/>
          <w:sz w:val="36"/>
          <w:szCs w:val="36"/>
          <w:lang w:eastAsia="fr-FR"/>
          <w14:ligatures w14:val="none"/>
        </w:rPr>
        <w:t>Tableau de validation des règles métiers RM-31 à RM-40</w:t>
      </w:r>
    </w:p>
    <w:tbl>
      <w:tblPr>
        <w:tblStyle w:val="Grilledutableau"/>
        <w:tblW w:w="0" w:type="auto"/>
        <w:tblLook w:val="04A0" w:firstRow="1" w:lastRow="0" w:firstColumn="1" w:lastColumn="0" w:noHBand="0" w:noVBand="1"/>
      </w:tblPr>
      <w:tblGrid>
        <w:gridCol w:w="702"/>
        <w:gridCol w:w="1506"/>
        <w:gridCol w:w="2679"/>
        <w:gridCol w:w="1123"/>
        <w:gridCol w:w="2094"/>
        <w:gridCol w:w="958"/>
      </w:tblGrid>
      <w:tr w:rsidR="00CE787D" w:rsidRPr="00CE787D" w14:paraId="6A38DBE5" w14:textId="77777777" w:rsidTr="00CE787D">
        <w:tc>
          <w:tcPr>
            <w:tcW w:w="0" w:type="auto"/>
            <w:vAlign w:val="center"/>
            <w:hideMark/>
          </w:tcPr>
          <w:p w14:paraId="285556A3" w14:textId="77777777" w:rsidR="00CE787D" w:rsidRPr="00CE787D" w:rsidRDefault="00CE787D" w:rsidP="00CE787D">
            <w:pP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N°</w:t>
            </w:r>
          </w:p>
        </w:tc>
        <w:tc>
          <w:tcPr>
            <w:tcW w:w="0" w:type="auto"/>
            <w:vAlign w:val="center"/>
            <w:hideMark/>
          </w:tcPr>
          <w:p w14:paraId="6CE97072" w14:textId="77777777" w:rsidR="00CE787D" w:rsidRPr="00CE787D" w:rsidRDefault="00CE787D" w:rsidP="00CE787D">
            <w:pP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Domaine</w:t>
            </w:r>
          </w:p>
        </w:tc>
        <w:tc>
          <w:tcPr>
            <w:tcW w:w="0" w:type="auto"/>
            <w:vAlign w:val="center"/>
            <w:hideMark/>
          </w:tcPr>
          <w:p w14:paraId="528BBF52" w14:textId="77777777" w:rsidR="00CE787D" w:rsidRPr="00CE787D" w:rsidRDefault="00CE787D" w:rsidP="00CE787D">
            <w:pP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Règle métier retenue</w:t>
            </w:r>
          </w:p>
        </w:tc>
        <w:tc>
          <w:tcPr>
            <w:tcW w:w="0" w:type="auto"/>
            <w:vAlign w:val="center"/>
            <w:hideMark/>
          </w:tcPr>
          <w:p w14:paraId="56379B02" w14:textId="77777777" w:rsidR="00CE787D" w:rsidRPr="00CE787D" w:rsidRDefault="00CE787D" w:rsidP="00CE787D">
            <w:pP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Décision</w:t>
            </w:r>
          </w:p>
        </w:tc>
        <w:tc>
          <w:tcPr>
            <w:tcW w:w="0" w:type="auto"/>
            <w:vAlign w:val="center"/>
            <w:hideMark/>
          </w:tcPr>
          <w:p w14:paraId="2E427CFC" w14:textId="77777777" w:rsidR="00CE787D" w:rsidRPr="00CE787D" w:rsidRDefault="00CE787D" w:rsidP="00CE787D">
            <w:pP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Justification / Observation</w:t>
            </w:r>
          </w:p>
        </w:tc>
        <w:tc>
          <w:tcPr>
            <w:tcW w:w="0" w:type="auto"/>
            <w:vAlign w:val="center"/>
            <w:hideMark/>
          </w:tcPr>
          <w:p w14:paraId="47C1A08B" w14:textId="77777777" w:rsidR="00CE787D" w:rsidRPr="00CE787D" w:rsidRDefault="00CE787D" w:rsidP="00CE787D">
            <w:pPr>
              <w:rPr>
                <w:rFonts w:ascii="Times New Roman" w:eastAsia="Times New Roman" w:hAnsi="Times New Roman" w:cs="Times New Roman"/>
                <w:b/>
                <w:bCs/>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Impact SI</w:t>
            </w:r>
          </w:p>
        </w:tc>
      </w:tr>
      <w:tr w:rsidR="00CE787D" w:rsidRPr="00CE787D" w14:paraId="1B5AE78B" w14:textId="77777777" w:rsidTr="00CE787D">
        <w:tc>
          <w:tcPr>
            <w:tcW w:w="0" w:type="auto"/>
            <w:vAlign w:val="center"/>
            <w:hideMark/>
          </w:tcPr>
          <w:p w14:paraId="2258D38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RM-31</w:t>
            </w:r>
          </w:p>
        </w:tc>
        <w:tc>
          <w:tcPr>
            <w:tcW w:w="0" w:type="auto"/>
            <w:vAlign w:val="center"/>
            <w:hideMark/>
          </w:tcPr>
          <w:p w14:paraId="44B6EA9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Traçabilité des opérations</w:t>
            </w:r>
          </w:p>
        </w:tc>
        <w:tc>
          <w:tcPr>
            <w:tcW w:w="0" w:type="auto"/>
            <w:vAlign w:val="center"/>
            <w:hideMark/>
          </w:tcPr>
          <w:p w14:paraId="385327F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Toutes les opérations réalisées dans la BNEC (création, consultation, modification, validation, suppression logique, exportation, connexion et déconnexion) sont automatiquement enregistrées dans un </w:t>
            </w:r>
            <w:r w:rsidRPr="00CE787D">
              <w:rPr>
                <w:rFonts w:ascii="Times New Roman" w:eastAsia="Times New Roman" w:hAnsi="Times New Roman" w:cs="Times New Roman"/>
                <w:b/>
                <w:bCs/>
                <w:kern w:val="0"/>
                <w:sz w:val="24"/>
                <w:szCs w:val="24"/>
                <w:lang w:eastAsia="fr-FR"/>
                <w14:ligatures w14:val="none"/>
              </w:rPr>
              <w:t>journal d'audit</w:t>
            </w:r>
            <w:r w:rsidRPr="00CE787D">
              <w:rPr>
                <w:rFonts w:ascii="Times New Roman" w:eastAsia="Times New Roman" w:hAnsi="Times New Roman" w:cs="Times New Roman"/>
                <w:kern w:val="0"/>
                <w:sz w:val="24"/>
                <w:szCs w:val="24"/>
                <w:lang w:eastAsia="fr-FR"/>
                <w14:ligatures w14:val="none"/>
              </w:rPr>
              <w:t xml:space="preserve"> précisant l'identité de l'utilisateur, la date, l'heure, la nature de l'opération, les données concernées ainsi que l'adresse IP lorsque celle-ci est disponible. Le journal d'audit est non modifiable et accessible uniquement aux administrateurs habilités.</w:t>
            </w:r>
          </w:p>
        </w:tc>
        <w:tc>
          <w:tcPr>
            <w:tcW w:w="0" w:type="auto"/>
            <w:vAlign w:val="center"/>
            <w:hideMark/>
          </w:tcPr>
          <w:p w14:paraId="6931A2B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vAlign w:val="center"/>
            <w:hideMark/>
          </w:tcPr>
          <w:p w14:paraId="303B70B0"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Garantit la traçabilité complète des opérations, facilite les audits et renforce la responsabilité des utilisateurs.</w:t>
            </w:r>
          </w:p>
        </w:tc>
        <w:tc>
          <w:tcPr>
            <w:tcW w:w="0" w:type="auto"/>
            <w:vAlign w:val="center"/>
            <w:hideMark/>
          </w:tcPr>
          <w:p w14:paraId="735EEA9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54CD0629" w14:textId="77777777" w:rsidTr="00CE787D">
        <w:tc>
          <w:tcPr>
            <w:tcW w:w="0" w:type="auto"/>
            <w:vAlign w:val="center"/>
            <w:hideMark/>
          </w:tcPr>
          <w:p w14:paraId="097191F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RM-32</w:t>
            </w:r>
          </w:p>
        </w:tc>
        <w:tc>
          <w:tcPr>
            <w:tcW w:w="0" w:type="auto"/>
            <w:vAlign w:val="center"/>
            <w:hideMark/>
          </w:tcPr>
          <w:p w14:paraId="64FA969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Archivage des données</w:t>
            </w:r>
          </w:p>
        </w:tc>
        <w:tc>
          <w:tcPr>
            <w:tcW w:w="0" w:type="auto"/>
            <w:vAlign w:val="center"/>
            <w:hideMark/>
          </w:tcPr>
          <w:p w14:paraId="7C6FE61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Aucune donnée ne doit être supprimée définitivement de la BNEC. Toute suppression est remplacée par un </w:t>
            </w:r>
            <w:r w:rsidRPr="00CE787D">
              <w:rPr>
                <w:rFonts w:ascii="Times New Roman" w:eastAsia="Times New Roman" w:hAnsi="Times New Roman" w:cs="Times New Roman"/>
                <w:b/>
                <w:bCs/>
                <w:kern w:val="0"/>
                <w:sz w:val="24"/>
                <w:szCs w:val="24"/>
                <w:lang w:eastAsia="fr-FR"/>
                <w14:ligatures w14:val="none"/>
              </w:rPr>
              <w:t>archivage sécurisé</w:t>
            </w:r>
            <w:r w:rsidRPr="00CE787D">
              <w:rPr>
                <w:rFonts w:ascii="Times New Roman" w:eastAsia="Times New Roman" w:hAnsi="Times New Roman" w:cs="Times New Roman"/>
                <w:kern w:val="0"/>
                <w:sz w:val="24"/>
                <w:szCs w:val="24"/>
                <w:lang w:eastAsia="fr-FR"/>
                <w14:ligatures w14:val="none"/>
              </w:rPr>
              <w:t xml:space="preserve"> permettant de conserver l'historique des informations, leur date d'archivage, leur auteur et leur motif. Les données archivées demeurent consultables uniquement par les personnes habilitées.</w:t>
            </w:r>
          </w:p>
        </w:tc>
        <w:tc>
          <w:tcPr>
            <w:tcW w:w="0" w:type="auto"/>
            <w:vAlign w:val="center"/>
            <w:hideMark/>
          </w:tcPr>
          <w:p w14:paraId="6BDBB66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vAlign w:val="center"/>
            <w:hideMark/>
          </w:tcPr>
          <w:p w14:paraId="66F1A5E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Préserve l'intégrité de la base nationale et permet de reconstituer l'historique des entreprises et des certifications.</w:t>
            </w:r>
          </w:p>
        </w:tc>
        <w:tc>
          <w:tcPr>
            <w:tcW w:w="0" w:type="auto"/>
            <w:vAlign w:val="center"/>
            <w:hideMark/>
          </w:tcPr>
          <w:p w14:paraId="5F76349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0CC79326" w14:textId="77777777" w:rsidTr="00CE787D">
        <w:tc>
          <w:tcPr>
            <w:tcW w:w="0" w:type="auto"/>
            <w:vAlign w:val="center"/>
            <w:hideMark/>
          </w:tcPr>
          <w:p w14:paraId="5872234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RM-33</w:t>
            </w:r>
          </w:p>
        </w:tc>
        <w:tc>
          <w:tcPr>
            <w:tcW w:w="0" w:type="auto"/>
            <w:vAlign w:val="center"/>
            <w:hideMark/>
          </w:tcPr>
          <w:p w14:paraId="2DC0CA4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comptes utilisateurs</w:t>
            </w:r>
          </w:p>
        </w:tc>
        <w:tc>
          <w:tcPr>
            <w:tcW w:w="0" w:type="auto"/>
            <w:vAlign w:val="center"/>
            <w:hideMark/>
          </w:tcPr>
          <w:p w14:paraId="581C5A4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Les comptes utilisateurs sont automatiquement désactivés après </w:t>
            </w:r>
            <w:r w:rsidRPr="00CE787D">
              <w:rPr>
                <w:rFonts w:ascii="Times New Roman" w:eastAsia="Times New Roman" w:hAnsi="Times New Roman" w:cs="Times New Roman"/>
                <w:b/>
                <w:bCs/>
                <w:kern w:val="0"/>
                <w:sz w:val="24"/>
                <w:szCs w:val="24"/>
                <w:lang w:eastAsia="fr-FR"/>
                <w14:ligatures w14:val="none"/>
              </w:rPr>
              <w:t>180 jours consécutifs d'inactivité</w:t>
            </w:r>
            <w:r w:rsidRPr="00CE787D">
              <w:rPr>
                <w:rFonts w:ascii="Times New Roman" w:eastAsia="Times New Roman" w:hAnsi="Times New Roman" w:cs="Times New Roman"/>
                <w:kern w:val="0"/>
                <w:sz w:val="24"/>
                <w:szCs w:val="24"/>
                <w:lang w:eastAsia="fr-FR"/>
                <w14:ligatures w14:val="none"/>
              </w:rPr>
              <w:t>. Une notification est adressée à l'utilisateur 30 jours avant la désactivation. La réactivation d'un compte nécessite l'autorisation de l'administrateur du système.</w:t>
            </w:r>
          </w:p>
        </w:tc>
        <w:tc>
          <w:tcPr>
            <w:tcW w:w="0" w:type="auto"/>
            <w:vAlign w:val="center"/>
            <w:hideMark/>
          </w:tcPr>
          <w:p w14:paraId="52BF81B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vAlign w:val="center"/>
            <w:hideMark/>
          </w:tcPr>
          <w:p w14:paraId="17E077B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 délai est mieux adapté aux missions ponctuelles des agents et des partenaires tout en maintenant un niveau satisfaisant de sécurité informatique.</w:t>
            </w:r>
          </w:p>
        </w:tc>
        <w:tc>
          <w:tcPr>
            <w:tcW w:w="0" w:type="auto"/>
            <w:vAlign w:val="center"/>
            <w:hideMark/>
          </w:tcPr>
          <w:p w14:paraId="195C80D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6853A31A" w14:textId="77777777" w:rsidTr="00CE787D">
        <w:tc>
          <w:tcPr>
            <w:tcW w:w="0" w:type="auto"/>
            <w:vAlign w:val="center"/>
            <w:hideMark/>
          </w:tcPr>
          <w:p w14:paraId="5F64C08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RM-34</w:t>
            </w:r>
          </w:p>
        </w:tc>
        <w:tc>
          <w:tcPr>
            <w:tcW w:w="0" w:type="auto"/>
            <w:vAlign w:val="center"/>
            <w:hideMark/>
          </w:tcPr>
          <w:p w14:paraId="373A6C2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Sécurité informatique</w:t>
            </w:r>
          </w:p>
        </w:tc>
        <w:tc>
          <w:tcPr>
            <w:tcW w:w="0" w:type="auto"/>
            <w:vAlign w:val="center"/>
            <w:hideMark/>
          </w:tcPr>
          <w:p w14:paraId="5753289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Après </w:t>
            </w:r>
            <w:r w:rsidRPr="00CE787D">
              <w:rPr>
                <w:rFonts w:ascii="Times New Roman" w:eastAsia="Times New Roman" w:hAnsi="Times New Roman" w:cs="Times New Roman"/>
                <w:b/>
                <w:bCs/>
                <w:kern w:val="0"/>
                <w:sz w:val="24"/>
                <w:szCs w:val="24"/>
                <w:lang w:eastAsia="fr-FR"/>
                <w14:ligatures w14:val="none"/>
              </w:rPr>
              <w:t>cinq tentatives consécutives de connexion infructueuses</w:t>
            </w:r>
            <w:r w:rsidRPr="00CE787D">
              <w:rPr>
                <w:rFonts w:ascii="Times New Roman" w:eastAsia="Times New Roman" w:hAnsi="Times New Roman" w:cs="Times New Roman"/>
                <w:kern w:val="0"/>
                <w:sz w:val="24"/>
                <w:szCs w:val="24"/>
                <w:lang w:eastAsia="fr-FR"/>
                <w14:ligatures w14:val="none"/>
              </w:rPr>
              <w:t>, le compte utilisateur est automatiquement verrouillé pendant une durée paramétrable. L'utilisateur et l'administrateur reçoivent une notification de sécurité. Les tentatives sont enregistrées dans le journal d'audit.</w:t>
            </w:r>
          </w:p>
        </w:tc>
        <w:tc>
          <w:tcPr>
            <w:tcW w:w="0" w:type="auto"/>
            <w:vAlign w:val="center"/>
            <w:hideMark/>
          </w:tcPr>
          <w:p w14:paraId="2C48492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vAlign w:val="center"/>
            <w:hideMark/>
          </w:tcPr>
          <w:p w14:paraId="6C2BF88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Conforme aux bonnes pratiques de cybersécurité et limite les risques d'accès frauduleux.</w:t>
            </w:r>
          </w:p>
        </w:tc>
        <w:tc>
          <w:tcPr>
            <w:tcW w:w="0" w:type="auto"/>
            <w:vAlign w:val="center"/>
            <w:hideMark/>
          </w:tcPr>
          <w:p w14:paraId="6DEAEB5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4D5ACD96" w14:textId="77777777" w:rsidTr="00CE787D">
        <w:tc>
          <w:tcPr>
            <w:tcW w:w="0" w:type="auto"/>
            <w:vAlign w:val="center"/>
            <w:hideMark/>
          </w:tcPr>
          <w:p w14:paraId="6BA4FA54"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RM-35</w:t>
            </w:r>
          </w:p>
        </w:tc>
        <w:tc>
          <w:tcPr>
            <w:tcW w:w="0" w:type="auto"/>
            <w:vAlign w:val="center"/>
            <w:hideMark/>
          </w:tcPr>
          <w:p w14:paraId="3324593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des fiches de collecte</w:t>
            </w:r>
          </w:p>
        </w:tc>
        <w:tc>
          <w:tcPr>
            <w:tcW w:w="0" w:type="auto"/>
            <w:vAlign w:val="center"/>
            <w:hideMark/>
          </w:tcPr>
          <w:p w14:paraId="147F274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Une fiche de collecte incomplète peut être enregistrée au statut </w:t>
            </w:r>
            <w:r w:rsidRPr="00CE787D">
              <w:rPr>
                <w:rFonts w:ascii="Times New Roman" w:eastAsia="Times New Roman" w:hAnsi="Times New Roman" w:cs="Times New Roman"/>
                <w:b/>
                <w:bCs/>
                <w:kern w:val="0"/>
                <w:sz w:val="24"/>
                <w:szCs w:val="24"/>
                <w:lang w:eastAsia="fr-FR"/>
                <w14:ligatures w14:val="none"/>
              </w:rPr>
              <w:t>« Brouillon »</w:t>
            </w:r>
            <w:r w:rsidRPr="00CE787D">
              <w:rPr>
                <w:rFonts w:ascii="Times New Roman" w:eastAsia="Times New Roman" w:hAnsi="Times New Roman" w:cs="Times New Roman"/>
                <w:kern w:val="0"/>
                <w:sz w:val="24"/>
                <w:szCs w:val="24"/>
                <w:lang w:eastAsia="fr-FR"/>
                <w14:ligatures w14:val="none"/>
              </w:rPr>
              <w:t xml:space="preserve"> afin de permettre la poursuite de la saisie ultérieurement. En revanche, une fiche comportant des champs obligatoires non renseignés ne peut être soumise pour validation tant que ces informations ne sont pas complétées.</w:t>
            </w:r>
          </w:p>
        </w:tc>
        <w:tc>
          <w:tcPr>
            <w:tcW w:w="0" w:type="auto"/>
            <w:vAlign w:val="center"/>
            <w:hideMark/>
          </w:tcPr>
          <w:p w14:paraId="6D12FDF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vAlign w:val="center"/>
            <w:hideMark/>
          </w:tcPr>
          <w:p w14:paraId="0CA62D3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Offre une souplesse aux agents de terrain tout en garantissant la qualité des informations validées.</w:t>
            </w:r>
          </w:p>
        </w:tc>
        <w:tc>
          <w:tcPr>
            <w:tcW w:w="0" w:type="auto"/>
            <w:vAlign w:val="center"/>
            <w:hideMark/>
          </w:tcPr>
          <w:p w14:paraId="5E21AF9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42AA7347" w14:textId="77777777" w:rsidTr="00CE787D">
        <w:tc>
          <w:tcPr>
            <w:tcW w:w="0" w:type="auto"/>
            <w:vAlign w:val="center"/>
            <w:hideMark/>
          </w:tcPr>
          <w:p w14:paraId="2F8DCC2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RM-36</w:t>
            </w:r>
          </w:p>
        </w:tc>
        <w:tc>
          <w:tcPr>
            <w:tcW w:w="0" w:type="auto"/>
            <w:vAlign w:val="center"/>
            <w:hideMark/>
          </w:tcPr>
          <w:p w14:paraId="6DDD099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Contrôle des doublons</w:t>
            </w:r>
          </w:p>
        </w:tc>
        <w:tc>
          <w:tcPr>
            <w:tcW w:w="0" w:type="auto"/>
            <w:vAlign w:val="center"/>
            <w:hideMark/>
          </w:tcPr>
          <w:p w14:paraId="53C6E75C"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Le système vérifie automatiquement l'existence de doublons potentiels lors de l'enregistrement d'une entreprise ou d'une certification à partir de plusieurs critères (RCCM, Nom de l'entreprise, IFU/NIF, téléphone, adresse électronique, référentiel de certification, organisme certificateur, etc.). En cas de suspicion de doublon, une alerte est générée avant validation définitive.</w:t>
            </w:r>
          </w:p>
        </w:tc>
        <w:tc>
          <w:tcPr>
            <w:tcW w:w="0" w:type="auto"/>
            <w:vAlign w:val="center"/>
            <w:hideMark/>
          </w:tcPr>
          <w:p w14:paraId="10A6A31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vAlign w:val="center"/>
            <w:hideMark/>
          </w:tcPr>
          <w:p w14:paraId="63CB8E0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Renforce la qualité des données et évite les enregistrements multiples d'une même entreprise ou certification.</w:t>
            </w:r>
          </w:p>
        </w:tc>
        <w:tc>
          <w:tcPr>
            <w:tcW w:w="0" w:type="auto"/>
            <w:vAlign w:val="center"/>
            <w:hideMark/>
          </w:tcPr>
          <w:p w14:paraId="1315B41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Élevé</w:t>
            </w:r>
          </w:p>
        </w:tc>
      </w:tr>
      <w:tr w:rsidR="00CE787D" w:rsidRPr="00CE787D" w14:paraId="3BD9F50B" w14:textId="77777777" w:rsidTr="00CE787D">
        <w:tc>
          <w:tcPr>
            <w:tcW w:w="0" w:type="auto"/>
            <w:vAlign w:val="center"/>
            <w:hideMark/>
          </w:tcPr>
          <w:p w14:paraId="201548F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RM-37</w:t>
            </w:r>
          </w:p>
        </w:tc>
        <w:tc>
          <w:tcPr>
            <w:tcW w:w="0" w:type="auto"/>
            <w:vAlign w:val="center"/>
            <w:hideMark/>
          </w:tcPr>
          <w:p w14:paraId="6B9D8505"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Validation des données</w:t>
            </w:r>
          </w:p>
        </w:tc>
        <w:tc>
          <w:tcPr>
            <w:tcW w:w="0" w:type="auto"/>
            <w:vAlign w:val="center"/>
            <w:hideMark/>
          </w:tcPr>
          <w:p w14:paraId="150507BB"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Une fiche soumise peut être modifiée jusqu'à sa validation définitive par le superviseur ou la Direction Technique. Après validation, toute modification nécessite une autorisation spécifique d'une personne habilitée. Chaque modification génère automatiquement une nouvelle entrée dans le journal d'audit.</w:t>
            </w:r>
          </w:p>
        </w:tc>
        <w:tc>
          <w:tcPr>
            <w:tcW w:w="0" w:type="auto"/>
            <w:vAlign w:val="center"/>
            <w:hideMark/>
          </w:tcPr>
          <w:p w14:paraId="7D064E9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vAlign w:val="center"/>
            <w:hideMark/>
          </w:tcPr>
          <w:p w14:paraId="7602303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Assure un équilibre entre souplesse opérationnelle et contrôle de la qualité des données validées.</w:t>
            </w:r>
          </w:p>
        </w:tc>
        <w:tc>
          <w:tcPr>
            <w:tcW w:w="0" w:type="auto"/>
            <w:vAlign w:val="center"/>
            <w:hideMark/>
          </w:tcPr>
          <w:p w14:paraId="4D01099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Moyen</w:t>
            </w:r>
          </w:p>
        </w:tc>
      </w:tr>
      <w:tr w:rsidR="00CE787D" w:rsidRPr="00CE787D" w14:paraId="138DC643" w14:textId="77777777" w:rsidTr="00CE787D">
        <w:tc>
          <w:tcPr>
            <w:tcW w:w="0" w:type="auto"/>
            <w:vAlign w:val="center"/>
            <w:hideMark/>
          </w:tcPr>
          <w:p w14:paraId="339A8542"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RM-38</w:t>
            </w:r>
          </w:p>
        </w:tc>
        <w:tc>
          <w:tcPr>
            <w:tcW w:w="0" w:type="auto"/>
            <w:vAlign w:val="center"/>
            <w:hideMark/>
          </w:tcPr>
          <w:p w14:paraId="49F6FBC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Délais de saisie</w:t>
            </w:r>
          </w:p>
        </w:tc>
        <w:tc>
          <w:tcPr>
            <w:tcW w:w="0" w:type="auto"/>
            <w:vAlign w:val="center"/>
            <w:hideMark/>
          </w:tcPr>
          <w:p w14:paraId="23261A7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Les informations collectées sur support papier doivent être intégrées dans la BNEC dans un délai maximum de </w:t>
            </w:r>
            <w:r w:rsidRPr="00CE787D">
              <w:rPr>
                <w:rFonts w:ascii="Times New Roman" w:eastAsia="Times New Roman" w:hAnsi="Times New Roman" w:cs="Times New Roman"/>
                <w:b/>
                <w:bCs/>
                <w:kern w:val="0"/>
                <w:sz w:val="24"/>
                <w:szCs w:val="24"/>
                <w:lang w:eastAsia="fr-FR"/>
                <w14:ligatures w14:val="none"/>
              </w:rPr>
              <w:t>cinq (05) jours ouvrables</w:t>
            </w:r>
            <w:r w:rsidRPr="00CE787D">
              <w:rPr>
                <w:rFonts w:ascii="Times New Roman" w:eastAsia="Times New Roman" w:hAnsi="Times New Roman" w:cs="Times New Roman"/>
                <w:kern w:val="0"/>
                <w:sz w:val="24"/>
                <w:szCs w:val="24"/>
                <w:lang w:eastAsia="fr-FR"/>
                <w14:ligatures w14:val="none"/>
              </w:rPr>
              <w:t xml:space="preserve"> suivant la mission de terrain. Le système génère automatiquement des rappels lorsque ce délai approche ou est dépassé.</w:t>
            </w:r>
          </w:p>
        </w:tc>
        <w:tc>
          <w:tcPr>
            <w:tcW w:w="0" w:type="auto"/>
            <w:vAlign w:val="center"/>
            <w:hideMark/>
          </w:tcPr>
          <w:p w14:paraId="07D16BB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vAlign w:val="center"/>
            <w:hideMark/>
          </w:tcPr>
          <w:p w14:paraId="081F3A2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Tient compte des réalités du terrain (déplacements, contraintes de connectivité, zones éloignées) tout en garantissant une mise à jour régulière de la base.</w:t>
            </w:r>
          </w:p>
        </w:tc>
        <w:tc>
          <w:tcPr>
            <w:tcW w:w="0" w:type="auto"/>
            <w:vAlign w:val="center"/>
            <w:hideMark/>
          </w:tcPr>
          <w:p w14:paraId="3107CE9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76818E5B" w14:textId="77777777" w:rsidTr="00CE787D">
        <w:tc>
          <w:tcPr>
            <w:tcW w:w="0" w:type="auto"/>
            <w:vAlign w:val="center"/>
            <w:hideMark/>
          </w:tcPr>
          <w:p w14:paraId="40FBA36D"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RM-39</w:t>
            </w:r>
          </w:p>
        </w:tc>
        <w:tc>
          <w:tcPr>
            <w:tcW w:w="0" w:type="auto"/>
            <w:vAlign w:val="center"/>
            <w:hideMark/>
          </w:tcPr>
          <w:p w14:paraId="10B95116"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Codification nationale</w:t>
            </w:r>
          </w:p>
        </w:tc>
        <w:tc>
          <w:tcPr>
            <w:tcW w:w="0" w:type="auto"/>
            <w:vAlign w:val="center"/>
            <w:hideMark/>
          </w:tcPr>
          <w:p w14:paraId="30686D38"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Chaque entreprise et chaque certification reçoivent automatiquement un </w:t>
            </w:r>
            <w:r w:rsidRPr="00CE787D">
              <w:rPr>
                <w:rFonts w:ascii="Times New Roman" w:eastAsia="Times New Roman" w:hAnsi="Times New Roman" w:cs="Times New Roman"/>
                <w:b/>
                <w:bCs/>
                <w:kern w:val="0"/>
                <w:sz w:val="24"/>
                <w:szCs w:val="24"/>
                <w:lang w:eastAsia="fr-FR"/>
                <w14:ligatures w14:val="none"/>
              </w:rPr>
              <w:t>identifiant national unique</w:t>
            </w:r>
            <w:r w:rsidRPr="00CE787D">
              <w:rPr>
                <w:rFonts w:ascii="Times New Roman" w:eastAsia="Times New Roman" w:hAnsi="Times New Roman" w:cs="Times New Roman"/>
                <w:kern w:val="0"/>
                <w:sz w:val="24"/>
                <w:szCs w:val="24"/>
                <w:lang w:eastAsia="fr-FR"/>
                <w14:ligatures w14:val="none"/>
              </w:rPr>
              <w:t>, généré par le système selon une nomenclature définie par la HAUQE. Cet identifiant est permanent, unique et ne peut être réattribué.</w:t>
            </w:r>
          </w:p>
        </w:tc>
        <w:tc>
          <w:tcPr>
            <w:tcW w:w="0" w:type="auto"/>
            <w:vAlign w:val="center"/>
            <w:hideMark/>
          </w:tcPr>
          <w:p w14:paraId="3132C7F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Validée</w:t>
            </w:r>
          </w:p>
        </w:tc>
        <w:tc>
          <w:tcPr>
            <w:tcW w:w="0" w:type="auto"/>
            <w:vAlign w:val="center"/>
            <w:hideMark/>
          </w:tcPr>
          <w:p w14:paraId="042E7201"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Garantit l'unicité des enregistrements et facilite leur traçabilité dans la BNEC.</w:t>
            </w:r>
          </w:p>
        </w:tc>
        <w:tc>
          <w:tcPr>
            <w:tcW w:w="0" w:type="auto"/>
            <w:vAlign w:val="center"/>
            <w:hideMark/>
          </w:tcPr>
          <w:p w14:paraId="04D83BF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Faible</w:t>
            </w:r>
          </w:p>
        </w:tc>
      </w:tr>
      <w:tr w:rsidR="00CE787D" w:rsidRPr="00CE787D" w14:paraId="0235FFC3" w14:textId="77777777" w:rsidTr="00CE787D">
        <w:tc>
          <w:tcPr>
            <w:tcW w:w="0" w:type="auto"/>
            <w:vAlign w:val="center"/>
            <w:hideMark/>
          </w:tcPr>
          <w:p w14:paraId="633F1D2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RM-40</w:t>
            </w:r>
          </w:p>
        </w:tc>
        <w:tc>
          <w:tcPr>
            <w:tcW w:w="0" w:type="auto"/>
            <w:vAlign w:val="center"/>
            <w:hideMark/>
          </w:tcPr>
          <w:p w14:paraId="074EA183"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Gestion de l'historique</w:t>
            </w:r>
          </w:p>
        </w:tc>
        <w:tc>
          <w:tcPr>
            <w:tcW w:w="0" w:type="auto"/>
            <w:vAlign w:val="center"/>
            <w:hideMark/>
          </w:tcPr>
          <w:p w14:paraId="6E96DC7A"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 xml:space="preserve">L'identifiant national attribué à une entreprise demeure permanent durant tout son cycle de vie. Toute modification des informations administratives (raison sociale, adresse, secteur d'activité, représentant légal, etc.) est enregistrée dans une </w:t>
            </w:r>
            <w:r w:rsidRPr="00CE787D">
              <w:rPr>
                <w:rFonts w:ascii="Times New Roman" w:eastAsia="Times New Roman" w:hAnsi="Times New Roman" w:cs="Times New Roman"/>
                <w:b/>
                <w:bCs/>
                <w:kern w:val="0"/>
                <w:sz w:val="24"/>
                <w:szCs w:val="24"/>
                <w:lang w:eastAsia="fr-FR"/>
                <w14:ligatures w14:val="none"/>
              </w:rPr>
              <w:t>table d'historique</w:t>
            </w:r>
            <w:r w:rsidRPr="00CE787D">
              <w:rPr>
                <w:rFonts w:ascii="Times New Roman" w:eastAsia="Times New Roman" w:hAnsi="Times New Roman" w:cs="Times New Roman"/>
                <w:kern w:val="0"/>
                <w:sz w:val="24"/>
                <w:szCs w:val="24"/>
                <w:lang w:eastAsia="fr-FR"/>
                <w14:ligatures w14:val="none"/>
              </w:rPr>
              <w:t xml:space="preserve"> conservant les anciennes valeurs, les nouvelles valeurs, la date de modification, l'auteur et le motif, sans modification de l'identifiant initial.</w:t>
            </w:r>
          </w:p>
        </w:tc>
        <w:tc>
          <w:tcPr>
            <w:tcW w:w="0" w:type="auto"/>
            <w:vAlign w:val="center"/>
            <w:hideMark/>
          </w:tcPr>
          <w:p w14:paraId="2C9535DF"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b/>
                <w:bCs/>
                <w:kern w:val="0"/>
                <w:sz w:val="24"/>
                <w:szCs w:val="24"/>
                <w:lang w:eastAsia="fr-FR"/>
                <w14:ligatures w14:val="none"/>
              </w:rPr>
              <w:t>Modifiée</w:t>
            </w:r>
          </w:p>
        </w:tc>
        <w:tc>
          <w:tcPr>
            <w:tcW w:w="0" w:type="auto"/>
            <w:vAlign w:val="center"/>
            <w:hideMark/>
          </w:tcPr>
          <w:p w14:paraId="73408819"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Garantit la continuité de l'identification des entreprises tout en assurant la traçabilité de l'évolution de leurs informations administratives.</w:t>
            </w:r>
          </w:p>
        </w:tc>
        <w:tc>
          <w:tcPr>
            <w:tcW w:w="0" w:type="auto"/>
            <w:vAlign w:val="center"/>
            <w:hideMark/>
          </w:tcPr>
          <w:p w14:paraId="0DB209FE" w14:textId="77777777" w:rsidR="00CE787D" w:rsidRPr="00CE787D" w:rsidRDefault="00CE787D" w:rsidP="00CE787D">
            <w:pPr>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Élevé</w:t>
            </w:r>
          </w:p>
        </w:tc>
      </w:tr>
    </w:tbl>
    <w:p w14:paraId="2E961FE4" w14:textId="77777777" w:rsidR="00CE787D" w:rsidRPr="00CE787D"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E787D">
        <w:rPr>
          <w:rFonts w:ascii="Times New Roman" w:eastAsia="Times New Roman" w:hAnsi="Times New Roman" w:cs="Times New Roman"/>
          <w:b/>
          <w:bCs/>
          <w:kern w:val="36"/>
          <w:sz w:val="48"/>
          <w:szCs w:val="48"/>
          <w:lang w:eastAsia="fr-FR"/>
          <w14:ligatures w14:val="none"/>
        </w:rPr>
        <w:t>Chapitre 5 : Validation des règles métiers RM-41 à RM-51</w:t>
      </w:r>
    </w:p>
    <w:p w14:paraId="505233E3" w14:textId="77777777" w:rsidR="00CE787D" w:rsidRPr="00CE787D" w:rsidRDefault="00CE787D" w:rsidP="00CE787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E787D">
        <w:rPr>
          <w:rFonts w:ascii="Times New Roman" w:eastAsia="Times New Roman" w:hAnsi="Times New Roman" w:cs="Times New Roman"/>
          <w:b/>
          <w:bCs/>
          <w:kern w:val="0"/>
          <w:sz w:val="36"/>
          <w:szCs w:val="36"/>
          <w:lang w:eastAsia="fr-FR"/>
          <w14:ligatures w14:val="none"/>
        </w:rPr>
        <w:t>Domaine : Gouvernance des données, continuité de service, sécurité, qualité et administration du système</w:t>
      </w:r>
    </w:p>
    <w:p w14:paraId="7C9D5EEE" w14:textId="77777777" w:rsidR="00CE787D" w:rsidRPr="00CE787D" w:rsidRDefault="00CE787D" w:rsidP="00B27203">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E787D">
        <w:rPr>
          <w:rFonts w:ascii="Times New Roman" w:eastAsia="Times New Roman" w:hAnsi="Times New Roman" w:cs="Times New Roman"/>
          <w:kern w:val="0"/>
          <w:sz w:val="24"/>
          <w:szCs w:val="24"/>
          <w:lang w:eastAsia="fr-FR"/>
          <w14:ligatures w14:val="none"/>
        </w:rPr>
        <w:t>Ce chapitre complète les spécifications fonctionnelles de la Base Nationale des Entreprises Certifiées (BNEC) en définissant les règles métiers relatives à la gouvernance des données, à la continuité de service, à la qualité des informations, à la sécurité informatique et à l'administration générale du système. Ces règles garantissent la pérennité, la fiabilité et la conformité du système d'information de la HAUQE aux bonnes pratiques internationales de gouvernance des données.</w:t>
      </w:r>
    </w:p>
    <w:p w14:paraId="5F04847C" w14:textId="77777777" w:rsidR="00CE787D" w:rsidRPr="00CE787D" w:rsidRDefault="00CE787D" w:rsidP="00CE787D">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CE787D">
        <w:rPr>
          <w:rFonts w:ascii="Times New Roman" w:eastAsia="Times New Roman" w:hAnsi="Times New Roman" w:cs="Times New Roman"/>
          <w:b/>
          <w:bCs/>
          <w:kern w:val="36"/>
          <w:sz w:val="36"/>
          <w:szCs w:val="36"/>
          <w:lang w:eastAsia="fr-FR"/>
          <w14:ligatures w14:val="none"/>
        </w:rPr>
        <w:t>Tableau de validation des règles métiers RM-41 à RM-51</w:t>
      </w:r>
    </w:p>
    <w:tbl>
      <w:tblPr>
        <w:tblStyle w:val="Grilledutableau"/>
        <w:tblW w:w="0" w:type="auto"/>
        <w:tblLook w:val="04A0" w:firstRow="1" w:lastRow="0" w:firstColumn="1" w:lastColumn="0" w:noHBand="0" w:noVBand="1"/>
      </w:tblPr>
      <w:tblGrid>
        <w:gridCol w:w="700"/>
        <w:gridCol w:w="1688"/>
        <w:gridCol w:w="2348"/>
        <w:gridCol w:w="1119"/>
        <w:gridCol w:w="2253"/>
        <w:gridCol w:w="954"/>
      </w:tblGrid>
      <w:tr w:rsidR="00B27203" w:rsidRPr="00B27203" w14:paraId="4F072609" w14:textId="77777777" w:rsidTr="00B27203">
        <w:tc>
          <w:tcPr>
            <w:tcW w:w="0" w:type="auto"/>
            <w:hideMark/>
          </w:tcPr>
          <w:p w14:paraId="724902E3" w14:textId="77777777" w:rsidR="00B27203" w:rsidRPr="00B27203" w:rsidRDefault="00B27203" w:rsidP="00B27203">
            <w:pPr>
              <w:jc w:val="center"/>
              <w:rPr>
                <w:rFonts w:ascii="Times New Roman" w:eastAsia="Times New Roman" w:hAnsi="Times New Roman" w:cs="Times New Roman"/>
                <w:b/>
                <w:bCs/>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w:t>
            </w:r>
          </w:p>
        </w:tc>
        <w:tc>
          <w:tcPr>
            <w:tcW w:w="0" w:type="auto"/>
            <w:hideMark/>
          </w:tcPr>
          <w:p w14:paraId="7600BD3E" w14:textId="77777777" w:rsidR="00B27203" w:rsidRPr="00B27203" w:rsidRDefault="00B27203" w:rsidP="00B27203">
            <w:pPr>
              <w:jc w:val="center"/>
              <w:rPr>
                <w:rFonts w:ascii="Times New Roman" w:eastAsia="Times New Roman" w:hAnsi="Times New Roman" w:cs="Times New Roman"/>
                <w:b/>
                <w:bCs/>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Domaine</w:t>
            </w:r>
          </w:p>
        </w:tc>
        <w:tc>
          <w:tcPr>
            <w:tcW w:w="0" w:type="auto"/>
            <w:hideMark/>
          </w:tcPr>
          <w:p w14:paraId="1568DA41" w14:textId="77777777" w:rsidR="00B27203" w:rsidRPr="00B27203" w:rsidRDefault="00B27203" w:rsidP="00B27203">
            <w:pPr>
              <w:jc w:val="center"/>
              <w:rPr>
                <w:rFonts w:ascii="Times New Roman" w:eastAsia="Times New Roman" w:hAnsi="Times New Roman" w:cs="Times New Roman"/>
                <w:b/>
                <w:bCs/>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Règle métier retenue</w:t>
            </w:r>
          </w:p>
        </w:tc>
        <w:tc>
          <w:tcPr>
            <w:tcW w:w="0" w:type="auto"/>
            <w:hideMark/>
          </w:tcPr>
          <w:p w14:paraId="7289A449" w14:textId="77777777" w:rsidR="00B27203" w:rsidRPr="00B27203" w:rsidRDefault="00B27203" w:rsidP="00B27203">
            <w:pPr>
              <w:jc w:val="center"/>
              <w:rPr>
                <w:rFonts w:ascii="Times New Roman" w:eastAsia="Times New Roman" w:hAnsi="Times New Roman" w:cs="Times New Roman"/>
                <w:b/>
                <w:bCs/>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Décision</w:t>
            </w:r>
          </w:p>
        </w:tc>
        <w:tc>
          <w:tcPr>
            <w:tcW w:w="0" w:type="auto"/>
            <w:hideMark/>
          </w:tcPr>
          <w:p w14:paraId="257078F6" w14:textId="77777777" w:rsidR="00B27203" w:rsidRPr="00B27203" w:rsidRDefault="00B27203" w:rsidP="00B27203">
            <w:pPr>
              <w:jc w:val="center"/>
              <w:rPr>
                <w:rFonts w:ascii="Times New Roman" w:eastAsia="Times New Roman" w:hAnsi="Times New Roman" w:cs="Times New Roman"/>
                <w:b/>
                <w:bCs/>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Justification / Observation</w:t>
            </w:r>
          </w:p>
        </w:tc>
        <w:tc>
          <w:tcPr>
            <w:tcW w:w="0" w:type="auto"/>
            <w:hideMark/>
          </w:tcPr>
          <w:p w14:paraId="66DD3355" w14:textId="77777777" w:rsidR="00B27203" w:rsidRPr="00B27203" w:rsidRDefault="00B27203" w:rsidP="00B27203">
            <w:pPr>
              <w:jc w:val="center"/>
              <w:rPr>
                <w:rFonts w:ascii="Times New Roman" w:eastAsia="Times New Roman" w:hAnsi="Times New Roman" w:cs="Times New Roman"/>
                <w:b/>
                <w:bCs/>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Impact SI</w:t>
            </w:r>
          </w:p>
        </w:tc>
      </w:tr>
      <w:tr w:rsidR="00B27203" w:rsidRPr="00B27203" w14:paraId="440A33BF" w14:textId="77777777" w:rsidTr="00B27203">
        <w:tc>
          <w:tcPr>
            <w:tcW w:w="0" w:type="auto"/>
            <w:hideMark/>
          </w:tcPr>
          <w:p w14:paraId="604AFF29"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RM-41</w:t>
            </w:r>
          </w:p>
        </w:tc>
        <w:tc>
          <w:tcPr>
            <w:tcW w:w="0" w:type="auto"/>
            <w:hideMark/>
          </w:tcPr>
          <w:p w14:paraId="382BA435"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Gestion de l'historique</w:t>
            </w:r>
          </w:p>
        </w:tc>
        <w:tc>
          <w:tcPr>
            <w:tcW w:w="0" w:type="auto"/>
            <w:hideMark/>
          </w:tcPr>
          <w:p w14:paraId="7D4756B3"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Le système conserve automatiquement </w:t>
            </w:r>
            <w:r w:rsidRPr="00B27203">
              <w:rPr>
                <w:rFonts w:ascii="Times New Roman" w:eastAsia="Times New Roman" w:hAnsi="Times New Roman" w:cs="Times New Roman"/>
                <w:b/>
                <w:bCs/>
                <w:kern w:val="0"/>
                <w:sz w:val="24"/>
                <w:szCs w:val="24"/>
                <w:lang w:eastAsia="fr-FR"/>
                <w14:ligatures w14:val="none"/>
              </w:rPr>
              <w:t>l'historique complet des certifications</w:t>
            </w:r>
            <w:r w:rsidRPr="00B27203">
              <w:rPr>
                <w:rFonts w:ascii="Times New Roman" w:eastAsia="Times New Roman" w:hAnsi="Times New Roman" w:cs="Times New Roman"/>
                <w:kern w:val="0"/>
                <w:sz w:val="24"/>
                <w:szCs w:val="24"/>
                <w:lang w:eastAsia="fr-FR"/>
                <w14:ligatures w14:val="none"/>
              </w:rPr>
              <w:t xml:space="preserve"> de chaque entreprise. Aucun enregistrement historique ne peut être supprimé définitivement. Toute nouvelle certification, modification, suspension, retrait, expiration ou renouvellement génère automatiquement une nouvelle version historisée, indiquant les anciennes et nouvelles valeurs, la date de modification et l'auteur de l'opération.</w:t>
            </w:r>
          </w:p>
        </w:tc>
        <w:tc>
          <w:tcPr>
            <w:tcW w:w="0" w:type="auto"/>
            <w:hideMark/>
          </w:tcPr>
          <w:p w14:paraId="34D5FBE0"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102C9B1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Garantit la traçabilité complète des certifications et facilite les audits ainsi que les analyses historiques.</w:t>
            </w:r>
          </w:p>
        </w:tc>
        <w:tc>
          <w:tcPr>
            <w:tcW w:w="0" w:type="auto"/>
            <w:hideMark/>
          </w:tcPr>
          <w:p w14:paraId="1A47801A"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Élevé</w:t>
            </w:r>
          </w:p>
        </w:tc>
      </w:tr>
      <w:tr w:rsidR="00B27203" w:rsidRPr="00B27203" w14:paraId="4660DF3C" w14:textId="77777777" w:rsidTr="00B27203">
        <w:tc>
          <w:tcPr>
            <w:tcW w:w="0" w:type="auto"/>
            <w:hideMark/>
          </w:tcPr>
          <w:p w14:paraId="566FF91B"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RM-42</w:t>
            </w:r>
          </w:p>
        </w:tc>
        <w:tc>
          <w:tcPr>
            <w:tcW w:w="0" w:type="auto"/>
            <w:hideMark/>
          </w:tcPr>
          <w:p w14:paraId="20B46F08"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Gestion documentaire</w:t>
            </w:r>
          </w:p>
        </w:tc>
        <w:tc>
          <w:tcPr>
            <w:tcW w:w="0" w:type="auto"/>
            <w:hideMark/>
          </w:tcPr>
          <w:p w14:paraId="451440CD"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Toute certification enregistrée dans la BNEC doit être accompagnée d'au moins une </w:t>
            </w:r>
            <w:r w:rsidRPr="00B27203">
              <w:rPr>
                <w:rFonts w:ascii="Times New Roman" w:eastAsia="Times New Roman" w:hAnsi="Times New Roman" w:cs="Times New Roman"/>
                <w:b/>
                <w:bCs/>
                <w:kern w:val="0"/>
                <w:sz w:val="24"/>
                <w:szCs w:val="24"/>
                <w:lang w:eastAsia="fr-FR"/>
                <w14:ligatures w14:val="none"/>
              </w:rPr>
              <w:t>pièce justificative officielle</w:t>
            </w:r>
            <w:r w:rsidRPr="00B27203">
              <w:rPr>
                <w:rFonts w:ascii="Times New Roman" w:eastAsia="Times New Roman" w:hAnsi="Times New Roman" w:cs="Times New Roman"/>
                <w:kern w:val="0"/>
                <w:sz w:val="24"/>
                <w:szCs w:val="24"/>
                <w:lang w:eastAsia="fr-FR"/>
                <w14:ligatures w14:val="none"/>
              </w:rPr>
              <w:t xml:space="preserve"> (certificat, décision de certification, rapport d'audit, lettre de renouvellement ou document équivalent). En l'absence de justificatif, la certification est automatiquement classée </w:t>
            </w:r>
            <w:r w:rsidRPr="00B27203">
              <w:rPr>
                <w:rFonts w:ascii="Times New Roman" w:eastAsia="Times New Roman" w:hAnsi="Times New Roman" w:cs="Times New Roman"/>
                <w:b/>
                <w:bCs/>
                <w:kern w:val="0"/>
                <w:sz w:val="24"/>
                <w:szCs w:val="24"/>
                <w:lang w:eastAsia="fr-FR"/>
                <w14:ligatures w14:val="none"/>
              </w:rPr>
              <w:t>« À vérifier »</w:t>
            </w:r>
            <w:r w:rsidRPr="00B27203">
              <w:rPr>
                <w:rFonts w:ascii="Times New Roman" w:eastAsia="Times New Roman" w:hAnsi="Times New Roman" w:cs="Times New Roman"/>
                <w:kern w:val="0"/>
                <w:sz w:val="24"/>
                <w:szCs w:val="24"/>
                <w:lang w:eastAsia="fr-FR"/>
                <w14:ligatures w14:val="none"/>
              </w:rPr>
              <w:t xml:space="preserve"> jusqu'à régularisation.</w:t>
            </w:r>
          </w:p>
        </w:tc>
        <w:tc>
          <w:tcPr>
            <w:tcW w:w="0" w:type="auto"/>
            <w:hideMark/>
          </w:tcPr>
          <w:p w14:paraId="3506C979"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606BE7F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Renforce la crédibilité des informations enregistrées et facilite les contrôles documentaires réalisés par la HAUQE.</w:t>
            </w:r>
          </w:p>
        </w:tc>
        <w:tc>
          <w:tcPr>
            <w:tcW w:w="0" w:type="auto"/>
            <w:hideMark/>
          </w:tcPr>
          <w:p w14:paraId="26AFEE97"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Moyen</w:t>
            </w:r>
          </w:p>
        </w:tc>
      </w:tr>
      <w:tr w:rsidR="00B27203" w:rsidRPr="00B27203" w14:paraId="13E676ED" w14:textId="77777777" w:rsidTr="00B27203">
        <w:tc>
          <w:tcPr>
            <w:tcW w:w="0" w:type="auto"/>
            <w:hideMark/>
          </w:tcPr>
          <w:p w14:paraId="0D60EC79"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RM-43</w:t>
            </w:r>
          </w:p>
        </w:tc>
        <w:tc>
          <w:tcPr>
            <w:tcW w:w="0" w:type="auto"/>
            <w:hideMark/>
          </w:tcPr>
          <w:p w14:paraId="5A5C921B"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Sauvegarde des données</w:t>
            </w:r>
          </w:p>
        </w:tc>
        <w:tc>
          <w:tcPr>
            <w:tcW w:w="0" w:type="auto"/>
            <w:hideMark/>
          </w:tcPr>
          <w:p w14:paraId="2C5DFFD5"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Le système effectue automatiquement des </w:t>
            </w:r>
            <w:r w:rsidRPr="00B27203">
              <w:rPr>
                <w:rFonts w:ascii="Times New Roman" w:eastAsia="Times New Roman" w:hAnsi="Times New Roman" w:cs="Times New Roman"/>
                <w:b/>
                <w:bCs/>
                <w:kern w:val="0"/>
                <w:sz w:val="24"/>
                <w:szCs w:val="24"/>
                <w:lang w:eastAsia="fr-FR"/>
                <w14:ligatures w14:val="none"/>
              </w:rPr>
              <w:t>sauvegardes quotidiennes, hebdomadaires et mensuelles</w:t>
            </w:r>
            <w:r w:rsidRPr="00B27203">
              <w:rPr>
                <w:rFonts w:ascii="Times New Roman" w:eastAsia="Times New Roman" w:hAnsi="Times New Roman" w:cs="Times New Roman"/>
                <w:kern w:val="0"/>
                <w:sz w:val="24"/>
                <w:szCs w:val="24"/>
                <w:lang w:eastAsia="fr-FR"/>
                <w14:ligatures w14:val="none"/>
              </w:rPr>
              <w:t xml:space="preserve"> de la BNEC. Les sauvegardes sont conservées selon la politique définie par la HAUQE et doivent pouvoir être restaurées en cas d'incident. Des tests de restauration sont réalisés périodiquement afin de vérifier leur intégrité.</w:t>
            </w:r>
          </w:p>
        </w:tc>
        <w:tc>
          <w:tcPr>
            <w:tcW w:w="0" w:type="auto"/>
            <w:hideMark/>
          </w:tcPr>
          <w:p w14:paraId="2D2C690B"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1BC69C98"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Garantit la continuité de service et limite les risques de perte de données.</w:t>
            </w:r>
          </w:p>
        </w:tc>
        <w:tc>
          <w:tcPr>
            <w:tcW w:w="0" w:type="auto"/>
            <w:hideMark/>
          </w:tcPr>
          <w:p w14:paraId="2D7245A4"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Élevé</w:t>
            </w:r>
          </w:p>
        </w:tc>
      </w:tr>
      <w:tr w:rsidR="00B27203" w:rsidRPr="00B27203" w14:paraId="233C04E0" w14:textId="77777777" w:rsidTr="00B27203">
        <w:tc>
          <w:tcPr>
            <w:tcW w:w="0" w:type="auto"/>
            <w:hideMark/>
          </w:tcPr>
          <w:p w14:paraId="0B6D2D7B"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RM-44</w:t>
            </w:r>
          </w:p>
        </w:tc>
        <w:tc>
          <w:tcPr>
            <w:tcW w:w="0" w:type="auto"/>
            <w:hideMark/>
          </w:tcPr>
          <w:p w14:paraId="767670D1"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Sécurité informatique</w:t>
            </w:r>
          </w:p>
        </w:tc>
        <w:tc>
          <w:tcPr>
            <w:tcW w:w="0" w:type="auto"/>
            <w:hideMark/>
          </w:tcPr>
          <w:p w14:paraId="38D2F76A"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Le système enregistre automatiquement l'ensemble des </w:t>
            </w:r>
            <w:r w:rsidRPr="00B27203">
              <w:rPr>
                <w:rFonts w:ascii="Times New Roman" w:eastAsia="Times New Roman" w:hAnsi="Times New Roman" w:cs="Times New Roman"/>
                <w:b/>
                <w:bCs/>
                <w:kern w:val="0"/>
                <w:sz w:val="24"/>
                <w:szCs w:val="24"/>
                <w:lang w:eastAsia="fr-FR"/>
                <w14:ligatures w14:val="none"/>
              </w:rPr>
              <w:t>événements de sécurité</w:t>
            </w:r>
            <w:r w:rsidRPr="00B27203">
              <w:rPr>
                <w:rFonts w:ascii="Times New Roman" w:eastAsia="Times New Roman" w:hAnsi="Times New Roman" w:cs="Times New Roman"/>
                <w:kern w:val="0"/>
                <w:sz w:val="24"/>
                <w:szCs w:val="24"/>
                <w:lang w:eastAsia="fr-FR"/>
                <w14:ligatures w14:val="none"/>
              </w:rPr>
              <w:t>, notamment les connexions, déconnexions, tentatives d'accès échouées, modifications des droits utilisateurs, changements de paramètres et opérations sensibles. Ces événements sont conservés dans un journal sécurisé accessible uniquement aux administrateurs habilités.</w:t>
            </w:r>
          </w:p>
        </w:tc>
        <w:tc>
          <w:tcPr>
            <w:tcW w:w="0" w:type="auto"/>
            <w:hideMark/>
          </w:tcPr>
          <w:p w14:paraId="106A7028"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5E5D6F6B"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Renforce la cybersécurité et facilite la détection des incidents de sécurité.</w:t>
            </w:r>
          </w:p>
        </w:tc>
        <w:tc>
          <w:tcPr>
            <w:tcW w:w="0" w:type="auto"/>
            <w:hideMark/>
          </w:tcPr>
          <w:p w14:paraId="41884140"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Élevé</w:t>
            </w:r>
          </w:p>
        </w:tc>
      </w:tr>
      <w:tr w:rsidR="00B27203" w:rsidRPr="00B27203" w14:paraId="702E58C0" w14:textId="77777777" w:rsidTr="00B27203">
        <w:tc>
          <w:tcPr>
            <w:tcW w:w="0" w:type="auto"/>
            <w:hideMark/>
          </w:tcPr>
          <w:p w14:paraId="5093C9EF"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RM-45</w:t>
            </w:r>
          </w:p>
        </w:tc>
        <w:tc>
          <w:tcPr>
            <w:tcW w:w="0" w:type="auto"/>
            <w:hideMark/>
          </w:tcPr>
          <w:p w14:paraId="50B6B761"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Organismes certificateurs</w:t>
            </w:r>
          </w:p>
        </w:tc>
        <w:tc>
          <w:tcPr>
            <w:tcW w:w="0" w:type="auto"/>
            <w:hideMark/>
          </w:tcPr>
          <w:p w14:paraId="0CA5F11D"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Le système vérifie automatiquement l'unicité des organismes certificateurs à partir de leur nom officiel, de leur numéro d'accréditation, de leur pays d'origine et de leur domaine d'accréditation. En cas de doublon potentiel, l'enregistrement est suspendu jusqu'à validation par un administrateur.</w:t>
            </w:r>
          </w:p>
        </w:tc>
        <w:tc>
          <w:tcPr>
            <w:tcW w:w="0" w:type="auto"/>
            <w:hideMark/>
          </w:tcPr>
          <w:p w14:paraId="551F9616"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37CDBEC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Évite les doublons et améliore la qualité des données relatives aux organismes certificateurs.</w:t>
            </w:r>
          </w:p>
        </w:tc>
        <w:tc>
          <w:tcPr>
            <w:tcW w:w="0" w:type="auto"/>
            <w:hideMark/>
          </w:tcPr>
          <w:p w14:paraId="6B1DC57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Moyen</w:t>
            </w:r>
          </w:p>
        </w:tc>
      </w:tr>
      <w:tr w:rsidR="00B27203" w:rsidRPr="00B27203" w14:paraId="0E4759E5" w14:textId="77777777" w:rsidTr="00B27203">
        <w:tc>
          <w:tcPr>
            <w:tcW w:w="0" w:type="auto"/>
            <w:hideMark/>
          </w:tcPr>
          <w:p w14:paraId="3D0F9FD5"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RM-46</w:t>
            </w:r>
          </w:p>
        </w:tc>
        <w:tc>
          <w:tcPr>
            <w:tcW w:w="0" w:type="auto"/>
            <w:hideMark/>
          </w:tcPr>
          <w:p w14:paraId="1B737F61"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Gouvernance des données</w:t>
            </w:r>
          </w:p>
        </w:tc>
        <w:tc>
          <w:tcPr>
            <w:tcW w:w="0" w:type="auto"/>
            <w:hideMark/>
          </w:tcPr>
          <w:p w14:paraId="38EA6D47"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Les données enregistrées dans la BNEC constituent des </w:t>
            </w:r>
            <w:r w:rsidRPr="00B27203">
              <w:rPr>
                <w:rFonts w:ascii="Times New Roman" w:eastAsia="Times New Roman" w:hAnsi="Times New Roman" w:cs="Times New Roman"/>
                <w:b/>
                <w:bCs/>
                <w:kern w:val="0"/>
                <w:sz w:val="24"/>
                <w:szCs w:val="24"/>
                <w:lang w:eastAsia="fr-FR"/>
                <w14:ligatures w14:val="none"/>
              </w:rPr>
              <w:t>données officielles de la HAUQE</w:t>
            </w:r>
            <w:r w:rsidRPr="00B27203">
              <w:rPr>
                <w:rFonts w:ascii="Times New Roman" w:eastAsia="Times New Roman" w:hAnsi="Times New Roman" w:cs="Times New Roman"/>
                <w:kern w:val="0"/>
                <w:sz w:val="24"/>
                <w:szCs w:val="24"/>
                <w:lang w:eastAsia="fr-FR"/>
                <w14:ligatures w14:val="none"/>
              </w:rPr>
              <w:t>. Leur consultation, leur utilisation, leur diffusion ou leur extraction sont soumises aux règles de confidentialité et aux niveaux d'autorisation définis par la Direction Générale de la HAUQE.</w:t>
            </w:r>
          </w:p>
        </w:tc>
        <w:tc>
          <w:tcPr>
            <w:tcW w:w="0" w:type="auto"/>
            <w:hideMark/>
          </w:tcPr>
          <w:p w14:paraId="146F09BF"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02D5ACC6"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Garantit la protection des données sensibles et clarifie leur statut institutionnel.</w:t>
            </w:r>
          </w:p>
        </w:tc>
        <w:tc>
          <w:tcPr>
            <w:tcW w:w="0" w:type="auto"/>
            <w:hideMark/>
          </w:tcPr>
          <w:p w14:paraId="5A51C6E0"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Moyen</w:t>
            </w:r>
          </w:p>
        </w:tc>
      </w:tr>
      <w:tr w:rsidR="00B27203" w:rsidRPr="00B27203" w14:paraId="3241FBA5" w14:textId="77777777" w:rsidTr="00B27203">
        <w:tc>
          <w:tcPr>
            <w:tcW w:w="0" w:type="auto"/>
            <w:hideMark/>
          </w:tcPr>
          <w:p w14:paraId="62505A7D"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RM-47</w:t>
            </w:r>
          </w:p>
        </w:tc>
        <w:tc>
          <w:tcPr>
            <w:tcW w:w="0" w:type="auto"/>
            <w:hideMark/>
          </w:tcPr>
          <w:p w14:paraId="3FAC655F"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Conservation des données</w:t>
            </w:r>
          </w:p>
        </w:tc>
        <w:tc>
          <w:tcPr>
            <w:tcW w:w="0" w:type="auto"/>
            <w:hideMark/>
          </w:tcPr>
          <w:p w14:paraId="53B9BFEF"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Les informations relatives aux entreprises, aux certifications et aux organismes certificateurs sont conservées pendant une durée minimale de </w:t>
            </w:r>
            <w:r w:rsidRPr="00B27203">
              <w:rPr>
                <w:rFonts w:ascii="Times New Roman" w:eastAsia="Times New Roman" w:hAnsi="Times New Roman" w:cs="Times New Roman"/>
                <w:b/>
                <w:bCs/>
                <w:kern w:val="0"/>
                <w:sz w:val="24"/>
                <w:szCs w:val="24"/>
                <w:lang w:eastAsia="fr-FR"/>
                <w14:ligatures w14:val="none"/>
              </w:rPr>
              <w:t>dix (10) ans</w:t>
            </w:r>
            <w:r w:rsidRPr="00B27203">
              <w:rPr>
                <w:rFonts w:ascii="Times New Roman" w:eastAsia="Times New Roman" w:hAnsi="Times New Roman" w:cs="Times New Roman"/>
                <w:kern w:val="0"/>
                <w:sz w:val="24"/>
                <w:szCs w:val="24"/>
                <w:lang w:eastAsia="fr-FR"/>
                <w14:ligatures w14:val="none"/>
              </w:rPr>
              <w:t xml:space="preserve"> après l'expiration ou le retrait de la dernière certification, sauf disposition réglementaire contraire. À l'issue de cette période, les données sont archivées conformément à la politique documentaire de la HAUQE.</w:t>
            </w:r>
          </w:p>
        </w:tc>
        <w:tc>
          <w:tcPr>
            <w:tcW w:w="0" w:type="auto"/>
            <w:hideMark/>
          </w:tcPr>
          <w:p w14:paraId="1805062C"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13CA915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Assure la conservation des preuves documentaires tout en respectant les principes d'archivage.</w:t>
            </w:r>
          </w:p>
        </w:tc>
        <w:tc>
          <w:tcPr>
            <w:tcW w:w="0" w:type="auto"/>
            <w:hideMark/>
          </w:tcPr>
          <w:p w14:paraId="5D376C48"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Moyen</w:t>
            </w:r>
          </w:p>
        </w:tc>
      </w:tr>
      <w:tr w:rsidR="00B27203" w:rsidRPr="00B27203" w14:paraId="58DBCF27" w14:textId="77777777" w:rsidTr="00B27203">
        <w:tc>
          <w:tcPr>
            <w:tcW w:w="0" w:type="auto"/>
            <w:hideMark/>
          </w:tcPr>
          <w:p w14:paraId="285FBB97"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RM-48</w:t>
            </w:r>
          </w:p>
        </w:tc>
        <w:tc>
          <w:tcPr>
            <w:tcW w:w="0" w:type="auto"/>
            <w:hideMark/>
          </w:tcPr>
          <w:p w14:paraId="7BAC50BD"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Gestion des versions</w:t>
            </w:r>
          </w:p>
        </w:tc>
        <w:tc>
          <w:tcPr>
            <w:tcW w:w="0" w:type="auto"/>
            <w:hideMark/>
          </w:tcPr>
          <w:p w14:paraId="1CA26E67"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Toute modification apportée à une fiche entreprise, à une certification ou à un organisme certificateur génère automatiquement une </w:t>
            </w:r>
            <w:r w:rsidRPr="00B27203">
              <w:rPr>
                <w:rFonts w:ascii="Times New Roman" w:eastAsia="Times New Roman" w:hAnsi="Times New Roman" w:cs="Times New Roman"/>
                <w:b/>
                <w:bCs/>
                <w:kern w:val="0"/>
                <w:sz w:val="24"/>
                <w:szCs w:val="24"/>
                <w:lang w:eastAsia="fr-FR"/>
                <w14:ligatures w14:val="none"/>
              </w:rPr>
              <w:t>nouvelle version</w:t>
            </w:r>
            <w:r w:rsidRPr="00B27203">
              <w:rPr>
                <w:rFonts w:ascii="Times New Roman" w:eastAsia="Times New Roman" w:hAnsi="Times New Roman" w:cs="Times New Roman"/>
                <w:kern w:val="0"/>
                <w:sz w:val="24"/>
                <w:szCs w:val="24"/>
                <w:lang w:eastAsia="fr-FR"/>
                <w14:ligatures w14:val="none"/>
              </w:rPr>
              <w:t>. Le système conserve les versions antérieures avec l'identité de l'auteur, la date de modification, les valeurs modifiées et le motif du changement.</w:t>
            </w:r>
          </w:p>
        </w:tc>
        <w:tc>
          <w:tcPr>
            <w:tcW w:w="0" w:type="auto"/>
            <w:hideMark/>
          </w:tcPr>
          <w:p w14:paraId="1E72361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1E92E86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Garantit une traçabilité complète des évolutions et facilite les audits.</w:t>
            </w:r>
          </w:p>
        </w:tc>
        <w:tc>
          <w:tcPr>
            <w:tcW w:w="0" w:type="auto"/>
            <w:hideMark/>
          </w:tcPr>
          <w:p w14:paraId="04EB7B0A"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Élevé</w:t>
            </w:r>
          </w:p>
        </w:tc>
      </w:tr>
      <w:tr w:rsidR="00B27203" w:rsidRPr="00B27203" w14:paraId="5A427828" w14:textId="77777777" w:rsidTr="00B27203">
        <w:tc>
          <w:tcPr>
            <w:tcW w:w="0" w:type="auto"/>
            <w:hideMark/>
          </w:tcPr>
          <w:p w14:paraId="03A6DE91"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RM-49</w:t>
            </w:r>
          </w:p>
        </w:tc>
        <w:tc>
          <w:tcPr>
            <w:tcW w:w="0" w:type="auto"/>
            <w:hideMark/>
          </w:tcPr>
          <w:p w14:paraId="33B51A86"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Qualité des données</w:t>
            </w:r>
          </w:p>
        </w:tc>
        <w:tc>
          <w:tcPr>
            <w:tcW w:w="0" w:type="auto"/>
            <w:hideMark/>
          </w:tcPr>
          <w:p w14:paraId="45C742D9"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La HAUQE réalise au minimum </w:t>
            </w:r>
            <w:r w:rsidRPr="00B27203">
              <w:rPr>
                <w:rFonts w:ascii="Times New Roman" w:eastAsia="Times New Roman" w:hAnsi="Times New Roman" w:cs="Times New Roman"/>
                <w:b/>
                <w:bCs/>
                <w:kern w:val="0"/>
                <w:sz w:val="24"/>
                <w:szCs w:val="24"/>
                <w:lang w:eastAsia="fr-FR"/>
                <w14:ligatures w14:val="none"/>
              </w:rPr>
              <w:t>une revue annuelle de la qualité des données</w:t>
            </w:r>
            <w:r w:rsidRPr="00B27203">
              <w:rPr>
                <w:rFonts w:ascii="Times New Roman" w:eastAsia="Times New Roman" w:hAnsi="Times New Roman" w:cs="Times New Roman"/>
                <w:kern w:val="0"/>
                <w:sz w:val="24"/>
                <w:szCs w:val="24"/>
                <w:lang w:eastAsia="fr-FR"/>
                <w14:ligatures w14:val="none"/>
              </w:rPr>
              <w:t xml:space="preserve"> de la BNEC portant sur l'exactitude, la complétude, la cohérence, l'unicité, la traçabilité et la conformité des informations. Les anomalies identifiées donnent lieu à un plan d'actions correctives et à un suivi documenté.</w:t>
            </w:r>
          </w:p>
        </w:tc>
        <w:tc>
          <w:tcPr>
            <w:tcW w:w="0" w:type="auto"/>
            <w:hideMark/>
          </w:tcPr>
          <w:p w14:paraId="085C5334"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58F0B999"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Favorise l'amélioration continue et renforce la fiabilité de la base nationale.</w:t>
            </w:r>
          </w:p>
        </w:tc>
        <w:tc>
          <w:tcPr>
            <w:tcW w:w="0" w:type="auto"/>
            <w:hideMark/>
          </w:tcPr>
          <w:p w14:paraId="260CF5E7"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Faible</w:t>
            </w:r>
          </w:p>
        </w:tc>
      </w:tr>
      <w:tr w:rsidR="00B27203" w:rsidRPr="00B27203" w14:paraId="5F2A8BEF" w14:textId="77777777" w:rsidTr="00B27203">
        <w:tc>
          <w:tcPr>
            <w:tcW w:w="0" w:type="auto"/>
            <w:hideMark/>
          </w:tcPr>
          <w:p w14:paraId="43087D2F"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RM-50</w:t>
            </w:r>
          </w:p>
        </w:tc>
        <w:tc>
          <w:tcPr>
            <w:tcW w:w="0" w:type="auto"/>
            <w:hideMark/>
          </w:tcPr>
          <w:p w14:paraId="37B74812"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Publication des données</w:t>
            </w:r>
          </w:p>
        </w:tc>
        <w:tc>
          <w:tcPr>
            <w:tcW w:w="0" w:type="auto"/>
            <w:hideMark/>
          </w:tcPr>
          <w:p w14:paraId="0D54A5C5"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Toute diffusion de données, de statistiques, d'indicateurs ou de rapports issus de la BNEC est soumise à une </w:t>
            </w:r>
            <w:r w:rsidRPr="00B27203">
              <w:rPr>
                <w:rFonts w:ascii="Times New Roman" w:eastAsia="Times New Roman" w:hAnsi="Times New Roman" w:cs="Times New Roman"/>
                <w:b/>
                <w:bCs/>
                <w:kern w:val="0"/>
                <w:sz w:val="24"/>
                <w:szCs w:val="24"/>
                <w:lang w:eastAsia="fr-FR"/>
                <w14:ligatures w14:val="none"/>
              </w:rPr>
              <w:t>validation préalable de la Direction Générale ou de l'autorité compétente de la HAUQE</w:t>
            </w:r>
            <w:r w:rsidRPr="00B27203">
              <w:rPr>
                <w:rFonts w:ascii="Times New Roman" w:eastAsia="Times New Roman" w:hAnsi="Times New Roman" w:cs="Times New Roman"/>
                <w:kern w:val="0"/>
                <w:sz w:val="24"/>
                <w:szCs w:val="24"/>
                <w:lang w:eastAsia="fr-FR"/>
                <w14:ligatures w14:val="none"/>
              </w:rPr>
              <w:t>. Les publications doivent respecter les règles de confidentialité, d'intégrité et de protection des données.</w:t>
            </w:r>
          </w:p>
        </w:tc>
        <w:tc>
          <w:tcPr>
            <w:tcW w:w="0" w:type="auto"/>
            <w:hideMark/>
          </w:tcPr>
          <w:p w14:paraId="03683822"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503E215B"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Garantit la maîtrise de la communication institutionnelle et protège les informations sensibles.</w:t>
            </w:r>
          </w:p>
        </w:tc>
        <w:tc>
          <w:tcPr>
            <w:tcW w:w="0" w:type="auto"/>
            <w:hideMark/>
          </w:tcPr>
          <w:p w14:paraId="7A9271F4"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Faible</w:t>
            </w:r>
          </w:p>
        </w:tc>
      </w:tr>
      <w:tr w:rsidR="00B27203" w:rsidRPr="00B27203" w14:paraId="4CC4063E" w14:textId="77777777" w:rsidTr="00B27203">
        <w:tc>
          <w:tcPr>
            <w:tcW w:w="0" w:type="auto"/>
            <w:hideMark/>
          </w:tcPr>
          <w:p w14:paraId="7E47380C"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RM-51</w:t>
            </w:r>
          </w:p>
        </w:tc>
        <w:tc>
          <w:tcPr>
            <w:tcW w:w="0" w:type="auto"/>
            <w:hideMark/>
          </w:tcPr>
          <w:p w14:paraId="0D3E179A"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Administration du système</w:t>
            </w:r>
          </w:p>
        </w:tc>
        <w:tc>
          <w:tcPr>
            <w:tcW w:w="0" w:type="auto"/>
            <w:hideMark/>
          </w:tcPr>
          <w:p w14:paraId="221C3082"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 xml:space="preserve">Les </w:t>
            </w:r>
            <w:r w:rsidRPr="00B27203">
              <w:rPr>
                <w:rFonts w:ascii="Times New Roman" w:eastAsia="Times New Roman" w:hAnsi="Times New Roman" w:cs="Times New Roman"/>
                <w:b/>
                <w:bCs/>
                <w:kern w:val="0"/>
                <w:sz w:val="24"/>
                <w:szCs w:val="24"/>
                <w:lang w:eastAsia="fr-FR"/>
                <w14:ligatures w14:val="none"/>
              </w:rPr>
              <w:t>paramètres fonctionnels</w:t>
            </w:r>
            <w:r w:rsidRPr="00B27203">
              <w:rPr>
                <w:rFonts w:ascii="Times New Roman" w:eastAsia="Times New Roman" w:hAnsi="Times New Roman" w:cs="Times New Roman"/>
                <w:kern w:val="0"/>
                <w:sz w:val="24"/>
                <w:szCs w:val="24"/>
                <w:lang w:eastAsia="fr-FR"/>
                <w14:ligatures w14:val="none"/>
              </w:rPr>
              <w:t xml:space="preserve"> de la BNEC (pondérations du </w:t>
            </w:r>
            <w:proofErr w:type="spellStart"/>
            <w:r w:rsidRPr="00B27203">
              <w:rPr>
                <w:rFonts w:ascii="Times New Roman" w:eastAsia="Times New Roman" w:hAnsi="Times New Roman" w:cs="Times New Roman"/>
                <w:kern w:val="0"/>
                <w:sz w:val="24"/>
                <w:szCs w:val="24"/>
                <w:lang w:eastAsia="fr-FR"/>
                <w14:ligatures w14:val="none"/>
              </w:rPr>
              <w:t>scoring</w:t>
            </w:r>
            <w:proofErr w:type="spellEnd"/>
            <w:r w:rsidRPr="00B27203">
              <w:rPr>
                <w:rFonts w:ascii="Times New Roman" w:eastAsia="Times New Roman" w:hAnsi="Times New Roman" w:cs="Times New Roman"/>
                <w:kern w:val="0"/>
                <w:sz w:val="24"/>
                <w:szCs w:val="24"/>
                <w:lang w:eastAsia="fr-FR"/>
                <w14:ligatures w14:val="none"/>
              </w:rPr>
              <w:t xml:space="preserve">, seuils de conformité, niveaux d'alerte, listes de référentiels, nomenclatures, catégories d'entreprises, profils utilisateurs, droits d'accès, délais automatiques et autres paramètres métier) sont entièrement </w:t>
            </w:r>
            <w:r w:rsidRPr="00B27203">
              <w:rPr>
                <w:rFonts w:ascii="Times New Roman" w:eastAsia="Times New Roman" w:hAnsi="Times New Roman" w:cs="Times New Roman"/>
                <w:b/>
                <w:bCs/>
                <w:kern w:val="0"/>
                <w:sz w:val="24"/>
                <w:szCs w:val="24"/>
                <w:lang w:eastAsia="fr-FR"/>
                <w14:ligatures w14:val="none"/>
              </w:rPr>
              <w:t>paramétrables</w:t>
            </w:r>
            <w:r w:rsidRPr="00B27203">
              <w:rPr>
                <w:rFonts w:ascii="Times New Roman" w:eastAsia="Times New Roman" w:hAnsi="Times New Roman" w:cs="Times New Roman"/>
                <w:kern w:val="0"/>
                <w:sz w:val="24"/>
                <w:szCs w:val="24"/>
                <w:lang w:eastAsia="fr-FR"/>
                <w14:ligatures w14:val="none"/>
              </w:rPr>
              <w:t xml:space="preserve"> via une interface d'administration sécurisée. Toute modification est soumise à validation d'un administrateur habilité, enregistrée dans le journal d'audit et prend effet selon les modalités définies par la HAUQE, sans nécessiter de modification du code source de l'application.</w:t>
            </w:r>
          </w:p>
        </w:tc>
        <w:tc>
          <w:tcPr>
            <w:tcW w:w="0" w:type="auto"/>
            <w:hideMark/>
          </w:tcPr>
          <w:p w14:paraId="2E7DC298"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b/>
                <w:bCs/>
                <w:kern w:val="0"/>
                <w:sz w:val="24"/>
                <w:szCs w:val="24"/>
                <w:lang w:eastAsia="fr-FR"/>
                <w14:ligatures w14:val="none"/>
              </w:rPr>
              <w:t>Nouvelle règle</w:t>
            </w:r>
          </w:p>
        </w:tc>
        <w:tc>
          <w:tcPr>
            <w:tcW w:w="0" w:type="auto"/>
            <w:hideMark/>
          </w:tcPr>
          <w:p w14:paraId="299F131E"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Garantit la pérennité, la flexibilité et l'évolutivité du système d'information en permettant à la HAUQE d'adapter rapidement les paramètres métier aux évolutions réglementaires, organisationnelles et stratégiques.</w:t>
            </w:r>
          </w:p>
        </w:tc>
        <w:tc>
          <w:tcPr>
            <w:tcW w:w="0" w:type="auto"/>
            <w:hideMark/>
          </w:tcPr>
          <w:p w14:paraId="56AD2DD4" w14:textId="77777777" w:rsidR="00B27203" w:rsidRPr="00B27203" w:rsidRDefault="00B27203" w:rsidP="00B27203">
            <w:pPr>
              <w:rPr>
                <w:rFonts w:ascii="Times New Roman" w:eastAsia="Times New Roman" w:hAnsi="Times New Roman" w:cs="Times New Roman"/>
                <w:kern w:val="0"/>
                <w:sz w:val="24"/>
                <w:szCs w:val="24"/>
                <w:lang w:eastAsia="fr-FR"/>
                <w14:ligatures w14:val="none"/>
              </w:rPr>
            </w:pPr>
            <w:r w:rsidRPr="00B27203">
              <w:rPr>
                <w:rFonts w:ascii="Times New Roman" w:eastAsia="Times New Roman" w:hAnsi="Times New Roman" w:cs="Times New Roman"/>
                <w:kern w:val="0"/>
                <w:sz w:val="24"/>
                <w:szCs w:val="24"/>
                <w:lang w:eastAsia="fr-FR"/>
                <w14:ligatures w14:val="none"/>
              </w:rPr>
              <w:t>Élevé</w:t>
            </w:r>
          </w:p>
        </w:tc>
      </w:tr>
    </w:tbl>
    <w:p w14:paraId="6377E72B" w14:textId="77777777" w:rsidR="00CE787D" w:rsidRDefault="00CE787D"/>
    <w:p w14:paraId="76BD1343" w14:textId="77777777" w:rsidR="00050E25" w:rsidRPr="00050E25" w:rsidRDefault="00050E25" w:rsidP="00050E25">
      <w:pPr>
        <w:spacing w:before="100" w:beforeAutospacing="1" w:after="100" w:afterAutospacing="1" w:line="240" w:lineRule="auto"/>
        <w:outlineLvl w:val="0"/>
        <w:rPr>
          <w:rFonts w:ascii="Times New Roman" w:eastAsia="Times New Roman" w:hAnsi="Times New Roman" w:cs="Times New Roman"/>
          <w:b/>
          <w:bCs/>
          <w:kern w:val="36"/>
          <w:sz w:val="36"/>
          <w:szCs w:val="36"/>
          <w:lang w:eastAsia="fr-FR"/>
          <w14:ligatures w14:val="none"/>
        </w:rPr>
      </w:pPr>
      <w:r w:rsidRPr="00050E25">
        <w:rPr>
          <w:rFonts w:ascii="Times New Roman" w:eastAsia="Times New Roman" w:hAnsi="Times New Roman" w:cs="Times New Roman"/>
          <w:b/>
          <w:bCs/>
          <w:kern w:val="36"/>
          <w:sz w:val="36"/>
          <w:szCs w:val="36"/>
          <w:lang w:eastAsia="fr-FR"/>
          <w14:ligatures w14:val="none"/>
        </w:rPr>
        <w:t>Conclusion générale des règles métiers RM-01 à RM-51</w:t>
      </w:r>
    </w:p>
    <w:p w14:paraId="4E98ECF9" w14:textId="77777777" w:rsidR="00050E25" w:rsidRPr="00050E25" w:rsidRDefault="00050E25" w:rsidP="00050E2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050E25">
        <w:rPr>
          <w:rFonts w:ascii="Times New Roman" w:eastAsia="Times New Roman" w:hAnsi="Times New Roman" w:cs="Times New Roman"/>
          <w:kern w:val="0"/>
          <w:sz w:val="24"/>
          <w:szCs w:val="24"/>
          <w:lang w:eastAsia="fr-FR"/>
          <w14:ligatures w14:val="none"/>
        </w:rPr>
        <w:t xml:space="preserve">L'ensemble des </w:t>
      </w:r>
      <w:r w:rsidRPr="00050E25">
        <w:rPr>
          <w:rFonts w:ascii="Times New Roman" w:eastAsia="Times New Roman" w:hAnsi="Times New Roman" w:cs="Times New Roman"/>
          <w:b/>
          <w:bCs/>
          <w:kern w:val="0"/>
          <w:sz w:val="24"/>
          <w:szCs w:val="24"/>
          <w:lang w:eastAsia="fr-FR"/>
          <w14:ligatures w14:val="none"/>
        </w:rPr>
        <w:t>51 règles métiers</w:t>
      </w:r>
      <w:r w:rsidRPr="00050E25">
        <w:rPr>
          <w:rFonts w:ascii="Times New Roman" w:eastAsia="Times New Roman" w:hAnsi="Times New Roman" w:cs="Times New Roman"/>
          <w:kern w:val="0"/>
          <w:sz w:val="24"/>
          <w:szCs w:val="24"/>
          <w:lang w:eastAsia="fr-FR"/>
          <w14:ligatures w14:val="none"/>
        </w:rPr>
        <w:t xml:space="preserve"> constitue le référentiel fonctionnel de la Base Nationale des Entreprises Certifiées (BNEC). Elles couvrent l'ensemble du cycle de vie des données : de leur collecte à leur archivage, en passant par leur validation, leur exploitation, leur sécurisation et leur gouvernance.</w:t>
      </w:r>
    </w:p>
    <w:p w14:paraId="5BC7DB35" w14:textId="77777777" w:rsidR="00050E25" w:rsidRPr="00050E25" w:rsidRDefault="00050E25" w:rsidP="00050E2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050E25">
        <w:rPr>
          <w:rFonts w:ascii="Times New Roman" w:eastAsia="Times New Roman" w:hAnsi="Times New Roman" w:cs="Times New Roman"/>
          <w:kern w:val="0"/>
          <w:sz w:val="24"/>
          <w:szCs w:val="24"/>
          <w:lang w:eastAsia="fr-FR"/>
          <w14:ligatures w14:val="none"/>
        </w:rPr>
        <w:t>Ce corpus de règles permet de :</w:t>
      </w:r>
    </w:p>
    <w:p w14:paraId="1D31566D" w14:textId="77777777" w:rsidR="00050E25" w:rsidRPr="00050E25" w:rsidRDefault="00050E25" w:rsidP="00050E25">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roofErr w:type="gramStart"/>
      <w:r w:rsidRPr="00050E25">
        <w:rPr>
          <w:rFonts w:ascii="Times New Roman" w:eastAsia="Times New Roman" w:hAnsi="Times New Roman" w:cs="Times New Roman"/>
          <w:kern w:val="0"/>
          <w:sz w:val="24"/>
          <w:szCs w:val="24"/>
          <w:lang w:eastAsia="fr-FR"/>
          <w14:ligatures w14:val="none"/>
        </w:rPr>
        <w:t>garantir</w:t>
      </w:r>
      <w:proofErr w:type="gramEnd"/>
      <w:r w:rsidRPr="00050E25">
        <w:rPr>
          <w:rFonts w:ascii="Times New Roman" w:eastAsia="Times New Roman" w:hAnsi="Times New Roman" w:cs="Times New Roman"/>
          <w:kern w:val="0"/>
          <w:sz w:val="24"/>
          <w:szCs w:val="24"/>
          <w:lang w:eastAsia="fr-FR"/>
          <w14:ligatures w14:val="none"/>
        </w:rPr>
        <w:t xml:space="preserve"> la </w:t>
      </w:r>
      <w:r w:rsidRPr="00050E25">
        <w:rPr>
          <w:rFonts w:ascii="Times New Roman" w:eastAsia="Times New Roman" w:hAnsi="Times New Roman" w:cs="Times New Roman"/>
          <w:b/>
          <w:bCs/>
          <w:kern w:val="0"/>
          <w:sz w:val="24"/>
          <w:szCs w:val="24"/>
          <w:lang w:eastAsia="fr-FR"/>
          <w14:ligatures w14:val="none"/>
        </w:rPr>
        <w:t>fiabilité</w:t>
      </w:r>
      <w:r w:rsidRPr="00050E25">
        <w:rPr>
          <w:rFonts w:ascii="Times New Roman" w:eastAsia="Times New Roman" w:hAnsi="Times New Roman" w:cs="Times New Roman"/>
          <w:kern w:val="0"/>
          <w:sz w:val="24"/>
          <w:szCs w:val="24"/>
          <w:lang w:eastAsia="fr-FR"/>
          <w14:ligatures w14:val="none"/>
        </w:rPr>
        <w:t>, l'</w:t>
      </w:r>
      <w:r w:rsidRPr="00050E25">
        <w:rPr>
          <w:rFonts w:ascii="Times New Roman" w:eastAsia="Times New Roman" w:hAnsi="Times New Roman" w:cs="Times New Roman"/>
          <w:b/>
          <w:bCs/>
          <w:kern w:val="0"/>
          <w:sz w:val="24"/>
          <w:szCs w:val="24"/>
          <w:lang w:eastAsia="fr-FR"/>
          <w14:ligatures w14:val="none"/>
        </w:rPr>
        <w:t>intégrité</w:t>
      </w:r>
      <w:r w:rsidRPr="00050E25">
        <w:rPr>
          <w:rFonts w:ascii="Times New Roman" w:eastAsia="Times New Roman" w:hAnsi="Times New Roman" w:cs="Times New Roman"/>
          <w:kern w:val="0"/>
          <w:sz w:val="24"/>
          <w:szCs w:val="24"/>
          <w:lang w:eastAsia="fr-FR"/>
          <w14:ligatures w14:val="none"/>
        </w:rPr>
        <w:t xml:space="preserve"> et la </w:t>
      </w:r>
      <w:r w:rsidRPr="00050E25">
        <w:rPr>
          <w:rFonts w:ascii="Times New Roman" w:eastAsia="Times New Roman" w:hAnsi="Times New Roman" w:cs="Times New Roman"/>
          <w:b/>
          <w:bCs/>
          <w:kern w:val="0"/>
          <w:sz w:val="24"/>
          <w:szCs w:val="24"/>
          <w:lang w:eastAsia="fr-FR"/>
          <w14:ligatures w14:val="none"/>
        </w:rPr>
        <w:t>traçabilité</w:t>
      </w:r>
      <w:r w:rsidRPr="00050E25">
        <w:rPr>
          <w:rFonts w:ascii="Times New Roman" w:eastAsia="Times New Roman" w:hAnsi="Times New Roman" w:cs="Times New Roman"/>
          <w:kern w:val="0"/>
          <w:sz w:val="24"/>
          <w:szCs w:val="24"/>
          <w:lang w:eastAsia="fr-FR"/>
          <w14:ligatures w14:val="none"/>
        </w:rPr>
        <w:t xml:space="preserve"> des informations ; </w:t>
      </w:r>
    </w:p>
    <w:p w14:paraId="08CD42BB" w14:textId="77777777" w:rsidR="00050E25" w:rsidRPr="00050E25" w:rsidRDefault="00050E25" w:rsidP="00050E25">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roofErr w:type="gramStart"/>
      <w:r w:rsidRPr="00050E25">
        <w:rPr>
          <w:rFonts w:ascii="Times New Roman" w:eastAsia="Times New Roman" w:hAnsi="Times New Roman" w:cs="Times New Roman"/>
          <w:kern w:val="0"/>
          <w:sz w:val="24"/>
          <w:szCs w:val="24"/>
          <w:lang w:eastAsia="fr-FR"/>
          <w14:ligatures w14:val="none"/>
        </w:rPr>
        <w:t>renforcer</w:t>
      </w:r>
      <w:proofErr w:type="gramEnd"/>
      <w:r w:rsidRPr="00050E25">
        <w:rPr>
          <w:rFonts w:ascii="Times New Roman" w:eastAsia="Times New Roman" w:hAnsi="Times New Roman" w:cs="Times New Roman"/>
          <w:kern w:val="0"/>
          <w:sz w:val="24"/>
          <w:szCs w:val="24"/>
          <w:lang w:eastAsia="fr-FR"/>
          <w14:ligatures w14:val="none"/>
        </w:rPr>
        <w:t xml:space="preserve"> le contrôle et la surveillance des certifications par la HAUQE ; </w:t>
      </w:r>
    </w:p>
    <w:p w14:paraId="4585BD13" w14:textId="77777777" w:rsidR="00050E25" w:rsidRPr="00050E25" w:rsidRDefault="00050E25" w:rsidP="00050E25">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roofErr w:type="gramStart"/>
      <w:r w:rsidRPr="00050E25">
        <w:rPr>
          <w:rFonts w:ascii="Times New Roman" w:eastAsia="Times New Roman" w:hAnsi="Times New Roman" w:cs="Times New Roman"/>
          <w:kern w:val="0"/>
          <w:sz w:val="24"/>
          <w:szCs w:val="24"/>
          <w:lang w:eastAsia="fr-FR"/>
          <w14:ligatures w14:val="none"/>
        </w:rPr>
        <w:t>harmoniser</w:t>
      </w:r>
      <w:proofErr w:type="gramEnd"/>
      <w:r w:rsidRPr="00050E25">
        <w:rPr>
          <w:rFonts w:ascii="Times New Roman" w:eastAsia="Times New Roman" w:hAnsi="Times New Roman" w:cs="Times New Roman"/>
          <w:kern w:val="0"/>
          <w:sz w:val="24"/>
          <w:szCs w:val="24"/>
          <w:lang w:eastAsia="fr-FR"/>
          <w14:ligatures w14:val="none"/>
        </w:rPr>
        <w:t xml:space="preserve"> les pratiques de gestion des données à l'échelle nationale ; </w:t>
      </w:r>
    </w:p>
    <w:p w14:paraId="36B36422" w14:textId="77777777" w:rsidR="00050E25" w:rsidRPr="00050E25" w:rsidRDefault="00050E25" w:rsidP="00050E25">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roofErr w:type="gramStart"/>
      <w:r w:rsidRPr="00050E25">
        <w:rPr>
          <w:rFonts w:ascii="Times New Roman" w:eastAsia="Times New Roman" w:hAnsi="Times New Roman" w:cs="Times New Roman"/>
          <w:kern w:val="0"/>
          <w:sz w:val="24"/>
          <w:szCs w:val="24"/>
          <w:lang w:eastAsia="fr-FR"/>
          <w14:ligatures w14:val="none"/>
        </w:rPr>
        <w:t>faciliter</w:t>
      </w:r>
      <w:proofErr w:type="gramEnd"/>
      <w:r w:rsidRPr="00050E25">
        <w:rPr>
          <w:rFonts w:ascii="Times New Roman" w:eastAsia="Times New Roman" w:hAnsi="Times New Roman" w:cs="Times New Roman"/>
          <w:kern w:val="0"/>
          <w:sz w:val="24"/>
          <w:szCs w:val="24"/>
          <w:lang w:eastAsia="fr-FR"/>
          <w14:ligatures w14:val="none"/>
        </w:rPr>
        <w:t xml:space="preserve"> le développement et la maintenance de la BNEC grâce à des règles fonctionnelles clairement définies ; </w:t>
      </w:r>
    </w:p>
    <w:p w14:paraId="1B154B37" w14:textId="77777777" w:rsidR="00050E25" w:rsidRPr="00050E25" w:rsidRDefault="00050E25" w:rsidP="00050E25">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roofErr w:type="gramStart"/>
      <w:r w:rsidRPr="00050E25">
        <w:rPr>
          <w:rFonts w:ascii="Times New Roman" w:eastAsia="Times New Roman" w:hAnsi="Times New Roman" w:cs="Times New Roman"/>
          <w:kern w:val="0"/>
          <w:sz w:val="24"/>
          <w:szCs w:val="24"/>
          <w:lang w:eastAsia="fr-FR"/>
          <w14:ligatures w14:val="none"/>
        </w:rPr>
        <w:t>assurer</w:t>
      </w:r>
      <w:proofErr w:type="gramEnd"/>
      <w:r w:rsidRPr="00050E25">
        <w:rPr>
          <w:rFonts w:ascii="Times New Roman" w:eastAsia="Times New Roman" w:hAnsi="Times New Roman" w:cs="Times New Roman"/>
          <w:kern w:val="0"/>
          <w:sz w:val="24"/>
          <w:szCs w:val="24"/>
          <w:lang w:eastAsia="fr-FR"/>
          <w14:ligatures w14:val="none"/>
        </w:rPr>
        <w:t xml:space="preserve"> la conformité du système avec les bonnes pratiques internationales en matière de gouvernance des données, de sécurité de l'information et de management de la qualité. </w:t>
      </w:r>
    </w:p>
    <w:p w14:paraId="1AF32ECF" w14:textId="77777777" w:rsidR="00050E25" w:rsidRPr="00050E25" w:rsidRDefault="00050E25" w:rsidP="00050E2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050E25">
        <w:rPr>
          <w:rFonts w:ascii="Times New Roman" w:eastAsia="Times New Roman" w:hAnsi="Times New Roman" w:cs="Times New Roman"/>
          <w:kern w:val="0"/>
          <w:sz w:val="24"/>
          <w:szCs w:val="24"/>
          <w:lang w:eastAsia="fr-FR"/>
          <w14:ligatures w14:val="none"/>
        </w:rPr>
        <w:t>Ces règles constituent ainsi une base solide pour le développement, l'exploitation et l'évolution de la BNEC au service de la HAUQE et de l'ensemble des parties prenantes du Système National d'Infrastructure Qualité du Togo.</w:t>
      </w:r>
    </w:p>
    <w:p w14:paraId="1F072BBD" w14:textId="77777777" w:rsidR="00CE787D" w:rsidRDefault="00CE787D"/>
    <w:sectPr w:rsidR="00CE78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AB8629D"/>
    <w:multiLevelType w:val="multilevel"/>
    <w:tmpl w:val="E0A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1"/>
  </w:num>
  <w:num w:numId="2" w16cid:durableId="1193958574">
    <w:abstractNumId w:val="0"/>
  </w:num>
  <w:num w:numId="3" w16cid:durableId="145978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7D"/>
    <w:rsid w:val="00050E25"/>
    <w:rsid w:val="00161EB4"/>
    <w:rsid w:val="006E1781"/>
    <w:rsid w:val="00886CA7"/>
    <w:rsid w:val="00A12350"/>
    <w:rsid w:val="00B27203"/>
    <w:rsid w:val="00CE787D"/>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15873"/>
  <w15:chartTrackingRefBased/>
  <w15:docId w15:val="{316A27B8-7BBD-4164-AA0A-DD97E74C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7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E7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40" w:after="0" w:line="240" w:lineRule="auto"/>
      <w:ind w:left="720"/>
      <w:jc w:val="both"/>
      <w:outlineLvl w:val="2"/>
    </w:pPr>
    <w:rPr>
      <w:rFonts w:ascii="Arial" w:eastAsiaTheme="majorEastAsia" w:hAnsi="Arial" w:cstheme="majorBidi"/>
      <w:b/>
      <w:sz w:val="24"/>
      <w:szCs w:val="24"/>
    </w:rPr>
  </w:style>
  <w:style w:type="paragraph" w:styleId="Titre4">
    <w:name w:val="heading 4"/>
    <w:basedOn w:val="Normal"/>
    <w:next w:val="Normal"/>
    <w:link w:val="Titre4Car"/>
    <w:uiPriority w:val="9"/>
    <w:semiHidden/>
    <w:unhideWhenUsed/>
    <w:qFormat/>
    <w:rsid w:val="00CE787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E787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E78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78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78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78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E787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E787D"/>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CE787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E787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E78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78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78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787D"/>
    <w:rPr>
      <w:rFonts w:eastAsiaTheme="majorEastAsia" w:cstheme="majorBidi"/>
      <w:color w:val="272727" w:themeColor="text1" w:themeTint="D8"/>
    </w:rPr>
  </w:style>
  <w:style w:type="paragraph" w:styleId="Titre">
    <w:name w:val="Title"/>
    <w:basedOn w:val="Normal"/>
    <w:next w:val="Normal"/>
    <w:link w:val="TitreCar"/>
    <w:uiPriority w:val="10"/>
    <w:qFormat/>
    <w:rsid w:val="00CE7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78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78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78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787D"/>
    <w:pPr>
      <w:spacing w:before="160"/>
      <w:jc w:val="center"/>
    </w:pPr>
    <w:rPr>
      <w:i/>
      <w:iCs/>
      <w:color w:val="404040" w:themeColor="text1" w:themeTint="BF"/>
    </w:rPr>
  </w:style>
  <w:style w:type="character" w:customStyle="1" w:styleId="CitationCar">
    <w:name w:val="Citation Car"/>
    <w:basedOn w:val="Policepardfaut"/>
    <w:link w:val="Citation"/>
    <w:uiPriority w:val="29"/>
    <w:rsid w:val="00CE787D"/>
    <w:rPr>
      <w:i/>
      <w:iCs/>
      <w:color w:val="404040" w:themeColor="text1" w:themeTint="BF"/>
    </w:rPr>
  </w:style>
  <w:style w:type="paragraph" w:styleId="Paragraphedeliste">
    <w:name w:val="List Paragraph"/>
    <w:basedOn w:val="Normal"/>
    <w:uiPriority w:val="34"/>
    <w:qFormat/>
    <w:rsid w:val="00CE787D"/>
    <w:pPr>
      <w:ind w:left="720"/>
      <w:contextualSpacing/>
    </w:pPr>
  </w:style>
  <w:style w:type="character" w:styleId="Accentuationintense">
    <w:name w:val="Intense Emphasis"/>
    <w:basedOn w:val="Policepardfaut"/>
    <w:uiPriority w:val="21"/>
    <w:qFormat/>
    <w:rsid w:val="00CE787D"/>
    <w:rPr>
      <w:i/>
      <w:iCs/>
      <w:color w:val="2F5496" w:themeColor="accent1" w:themeShade="BF"/>
    </w:rPr>
  </w:style>
  <w:style w:type="paragraph" w:styleId="Citationintense">
    <w:name w:val="Intense Quote"/>
    <w:basedOn w:val="Normal"/>
    <w:next w:val="Normal"/>
    <w:link w:val="CitationintenseCar"/>
    <w:uiPriority w:val="30"/>
    <w:qFormat/>
    <w:rsid w:val="00CE7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E787D"/>
    <w:rPr>
      <w:i/>
      <w:iCs/>
      <w:color w:val="2F5496" w:themeColor="accent1" w:themeShade="BF"/>
    </w:rPr>
  </w:style>
  <w:style w:type="character" w:styleId="Rfrenceintense">
    <w:name w:val="Intense Reference"/>
    <w:basedOn w:val="Policepardfaut"/>
    <w:uiPriority w:val="32"/>
    <w:qFormat/>
    <w:rsid w:val="00CE787D"/>
    <w:rPr>
      <w:b/>
      <w:bCs/>
      <w:smallCaps/>
      <w:color w:val="2F5496" w:themeColor="accent1" w:themeShade="BF"/>
      <w:spacing w:val="5"/>
    </w:rPr>
  </w:style>
  <w:style w:type="table" w:styleId="Grilledutableau">
    <w:name w:val="Table Grid"/>
    <w:basedOn w:val="TableauNormal"/>
    <w:uiPriority w:val="39"/>
    <w:rsid w:val="00CE7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4364</Words>
  <Characters>24005</Characters>
  <Application>Microsoft Office Word</Application>
  <DocSecurity>0</DocSecurity>
  <Lines>200</Lines>
  <Paragraphs>56</Paragraphs>
  <ScaleCrop>false</ScaleCrop>
  <HeadingPairs>
    <vt:vector size="4" baseType="variant">
      <vt:variant>
        <vt:lpstr>Titre</vt:lpstr>
      </vt:variant>
      <vt:variant>
        <vt:i4>1</vt:i4>
      </vt:variant>
      <vt:variant>
        <vt:lpstr>Titres</vt:lpstr>
      </vt:variant>
      <vt:variant>
        <vt:i4>14</vt:i4>
      </vt:variant>
    </vt:vector>
  </HeadingPairs>
  <TitlesOfParts>
    <vt:vector size="15" baseType="lpstr">
      <vt:lpstr/>
      <vt:lpstr>Chapitre 1 : Validation des règles métiers RM-01 à RM-10</vt:lpstr>
      <vt:lpstr>    Domaine : Gestion des certifications et suivi de leur validité</vt:lpstr>
      <vt:lpstr>Chapitre 2 : Validation des règles métiers RM-11 à RM-20</vt:lpstr>
      <vt:lpstr>    Domaine : Gestion des entreprises, qualité des données et système de scoring</vt:lpstr>
      <vt:lpstr>Tableau de validation des règles métiers RM-11 à RM-20</vt:lpstr>
      <vt:lpstr>Chapitre 3 : Validation des règles métiers RM-21 à RM-30</vt:lpstr>
      <vt:lpstr>    Domaine : Système de scoring, classification des entreprises, organismes certifi</vt:lpstr>
      <vt:lpstr>Tableau de validation des règles métiers RM-21 à RM-30</vt:lpstr>
      <vt:lpstr>Chapitre 4 : Validation des règles métiers RM-31 à RM-40</vt:lpstr>
      <vt:lpstr>    Domaine : Traçabilité, sécurité, qualité des données et gestion des informations</vt:lpstr>
      <vt:lpstr>Tableau de validation des règles métiers RM-31 à RM-40</vt:lpstr>
      <vt:lpstr>Chapitre 5 : Validation des règles métiers RM-41 à RM-51</vt:lpstr>
      <vt:lpstr>    Domaine : Gouvernance des données, continuité de service, sécurité, qualité et a</vt:lpstr>
      <vt:lpstr>Tableau de validation des règles métiers RM-41 à RM-51</vt:lpstr>
    </vt:vector>
  </TitlesOfParts>
  <Company/>
  <LinksUpToDate>false</LinksUpToDate>
  <CharactersWithSpaces>28313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Nyanutse, Yawo</dc:creator>
  <cp:keywords/>
  <dc:description/>
  <cp:lastModifiedBy>Nyanutse, Yawo</cp:lastModifiedBy>
  <cp:revision>1</cp:revision>
  <dcterms:created xsi:type="dcterms:W3CDTF">2026-07-17T07:22:00Z</dcterms:created>
  <dcterms:modified xsi:type="dcterms:W3CDTF">2026-07-17T07:54:00Z</dcterms:modified>
</cp:coreProperties>
</file>