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oc4i8edgndu6" w:id="0"/>
      <w:bookmarkEnd w:id="0"/>
      <w:r w:rsidDel="00000000" w:rsidR="00000000" w:rsidRPr="00000000">
        <w:rPr>
          <w:rtl w:val="0"/>
        </w:rPr>
        <w:t xml:space="preserve">KDD Cup 1999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http://archive.ics.uci.edu/ml/machine-learning-databases/kddcup99-mld/kddcup.data_10_percent.gz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Attribute 1 (duration)</w:t>
        <w:tab/>
        <w:tab/>
        <w:tab/>
        <w:t xml:space="preserve">: </w:t>
        <w:tab/>
        <w:t xml:space="preserve">Length (number of seconds) of the connection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  (protocol_type)</w:t>
        <w:tab/>
        <w:tab/>
        <w:t xml:space="preserve">: </w:t>
        <w:tab/>
        <w:t xml:space="preserve">type of the protocol, e.g. tcp, udp,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 (service)</w:t>
        <w:tab/>
        <w:tab/>
        <w:tab/>
        <w:t xml:space="preserve">: </w:t>
        <w:tab/>
        <w:t xml:space="preserve">network service on the destination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 (flag)</w:t>
        <w:tab/>
        <w:tab/>
        <w:tab/>
        <w:t xml:space="preserve">: </w:t>
        <w:tab/>
        <w:t xml:space="preserve">normal or error state of the connection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 (src_bytes)</w:t>
        <w:tab/>
        <w:tab/>
        <w:tab/>
        <w:t xml:space="preserve">: </w:t>
        <w:tab/>
        <w:t xml:space="preserve">number of data bytes from source to destination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6 (dst_bytes)</w:t>
        <w:tab/>
        <w:tab/>
        <w:tab/>
        <w:t xml:space="preserve">: </w:t>
        <w:tab/>
        <w:t xml:space="preserve">number of data bytes from destination to source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7 (land)</w:t>
        <w:tab/>
        <w:tab/>
        <w:tab/>
        <w:t xml:space="preserve">: </w:t>
        <w:tab/>
        <w:t xml:space="preserve">1 if connection is from/to the same host/port;</w:t>
      </w:r>
    </w:p>
    <w:p w:rsidR="00000000" w:rsidDel="00000000" w:rsidP="00000000" w:rsidRDefault="00000000" w:rsidRPr="00000000">
      <w:pPr>
        <w:pBdr/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0 otherwise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Attribute 8 (wrong_fragment)</w:t>
        <w:tab/>
        <w:tab/>
        <w:t xml:space="preserve">: </w:t>
        <w:tab/>
        <w:t xml:space="preserve">number of “wrong” fragments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9 (urgent)</w:t>
        <w:tab/>
        <w:tab/>
        <w:tab/>
        <w:t xml:space="preserve">: </w:t>
        <w:tab/>
        <w:t xml:space="preserve">number of urgent packets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10 (hot)</w:t>
        <w:tab/>
        <w:tab/>
        <w:tab/>
        <w:t xml:space="preserve">:</w:t>
        <w:tab/>
        <w:t xml:space="preserve">number of “hot” indicators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11 (num_failed_logins) </w:t>
        <w:tab/>
        <w:t xml:space="preserve">: </w:t>
        <w:tab/>
        <w:t xml:space="preserve">number of failed login attempts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12 (logged_in)</w:t>
        <w:tab/>
        <w:tab/>
        <w:t xml:space="preserve">: </w:t>
        <w:tab/>
        <w:t xml:space="preserve">1 if successfully logged in; 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0 otherwise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13 (num_compromised)</w:t>
        <w:tab/>
        <w:t xml:space="preserve">:</w:t>
        <w:tab/>
        <w:t xml:space="preserve">number of “compromised” conditions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14 (root_shell)</w:t>
        <w:tab/>
        <w:tab/>
        <w:t xml:space="preserve">: </w:t>
        <w:tab/>
        <w:t xml:space="preserve">1 if root shell is obtained; 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0 otherwise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15 (su_attempted)</w:t>
        <w:tab/>
        <w:tab/>
        <w:t xml:space="preserve">:</w:t>
        <w:tab/>
        <w:t xml:space="preserve">1 if ``su root'' command attempted;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 0 otherwise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16 (num_root)</w:t>
        <w:tab/>
        <w:tab/>
        <w:t xml:space="preserve">: </w:t>
        <w:tab/>
        <w:t xml:space="preserve">number of ``root'' accesses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17 (num_file_creations)</w:t>
        <w:tab/>
        <w:t xml:space="preserve">: </w:t>
        <w:tab/>
        <w:t xml:space="preserve">number of file creation operations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18 (num_shells)</w:t>
        <w:tab/>
        <w:tab/>
        <w:t xml:space="preserve">:</w:t>
        <w:tab/>
        <w:t xml:space="preserve">number of shell prompts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19 (num_access_files)</w:t>
        <w:tab/>
        <w:t xml:space="preserve">:</w:t>
        <w:tab/>
        <w:t xml:space="preserve">number of operations on access control files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20 (num_outbound_cmds)</w:t>
        <w:tab/>
        <w:t xml:space="preserve">:</w:t>
        <w:tab/>
        <w:t xml:space="preserve">number of outbound commands in an ftp session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21 (is_host_login)</w:t>
        <w:tab/>
        <w:tab/>
        <w:t xml:space="preserve">: </w:t>
        <w:tab/>
        <w:t xml:space="preserve">1 if the login belongs to the “hot” list;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0 otherwise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22 (is_guest_login)</w:t>
        <w:tab/>
        <w:tab/>
        <w:t xml:space="preserve">:</w:t>
        <w:tab/>
        <w:t xml:space="preserve">1 if the login is a “guest” login;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0 otherwise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23 (count)</w:t>
        <w:tab/>
        <w:tab/>
        <w:tab/>
        <w:t xml:space="preserve">:</w:t>
        <w:tab/>
        <w:t xml:space="preserve">number of connections to the same host as the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current connection in the past two seconds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24 (srv_count)</w:t>
        <w:tab/>
        <w:tab/>
        <w:t xml:space="preserve">:</w:t>
        <w:tab/>
        <w:t xml:space="preserve">number of connections to the same service as the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 current connection in the past two seconds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25 (serror_rate)</w:t>
        <w:tab/>
        <w:tab/>
        <w:t xml:space="preserve">:</w:t>
        <w:tab/>
        <w:t xml:space="preserve">% of connections that have “SYN” errors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26 (srv_serror_rate)</w:t>
        <w:tab/>
        <w:tab/>
        <w:t xml:space="preserve">:</w:t>
        <w:tab/>
        <w:t xml:space="preserve">% of connections that have “SYN” errors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27 (rerror_rate)</w:t>
        <w:tab/>
        <w:tab/>
        <w:t xml:space="preserve">: </w:t>
        <w:tab/>
        <w:t xml:space="preserve">% of connections that have “REJ” errors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28 (srv_rerror_rate)</w:t>
        <w:tab/>
        <w:tab/>
        <w:t xml:space="preserve">: </w:t>
        <w:tab/>
        <w:t xml:space="preserve">% of connections that have “REJ” errors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29 (same_srv_rate)</w:t>
        <w:tab/>
        <w:tab/>
        <w:t xml:space="preserve">: </w:t>
        <w:tab/>
        <w:t xml:space="preserve">% of connections to the same 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30 (diff_srv_rate)</w:t>
        <w:tab/>
        <w:tab/>
        <w:t xml:space="preserve">: </w:t>
        <w:tab/>
        <w:t xml:space="preserve">% of connections to different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31 (srv_diff_host_rate)</w:t>
        <w:tab/>
        <w:t xml:space="preserve">: </w:t>
        <w:tab/>
        <w:t xml:space="preserve">% of connections to different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32 (dst_host_count)</w:t>
        <w:tab/>
        <w:tab/>
        <w:t xml:space="preserve">:</w:t>
        <w:tab/>
        <w:t xml:space="preserve">Destination host count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33 (dst_host_srv_count)</w:t>
        <w:tab/>
        <w:t xml:space="preserve">: </w:t>
        <w:tab/>
        <w:t xml:space="preserve">Destination host service 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34 (dst_host_same_srv_rate)</w:t>
        <w:tab/>
        <w:t xml:space="preserve">:</w:t>
        <w:tab/>
        <w:t xml:space="preserve">Destination host same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35 (dst_host_diff_srv_rate)</w:t>
        <w:tab/>
        <w:tab/>
        <w:t xml:space="preserve">: </w:t>
        <w:tab/>
        <w:t xml:space="preserve">Destination host different service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36 (dst_host_same_src_port_rate)</w:t>
        <w:tab/>
        <w:t xml:space="preserve">: </w:t>
        <w:tab/>
        <w:t xml:space="preserve">Destination host same source port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37 (dst_host_srv_diff_host_rate)</w:t>
        <w:tab/>
        <w:t xml:space="preserve">: </w:t>
        <w:tab/>
        <w:t xml:space="preserve">Destination host service different host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38 (dst_host_serror_rate)</w:t>
        <w:tab/>
        <w:tab/>
        <w:t xml:space="preserve">: </w:t>
        <w:tab/>
        <w:t xml:space="preserve">Destination host error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39 (dst_host_srv_serror_rate)</w:t>
        <w:tab/>
        <w:t xml:space="preserve">: </w:t>
        <w:tab/>
        <w:t xml:space="preserve">Destination host service error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40 (dst_host_rerror_rate)</w:t>
        <w:tab/>
        <w:tab/>
        <w:t xml:space="preserve">: </w:t>
        <w:tab/>
        <w:t xml:space="preserve">Destination host error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41 (dst_host_srv_rerror_rate)</w:t>
        <w:tab/>
        <w:t xml:space="preserve">:</w:t>
        <w:tab/>
        <w:t xml:space="preserve">Destination service error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42 (xAttack)</w:t>
        <w:tab/>
        <w:tab/>
        <w:tab/>
        <w:tab/>
        <w:t xml:space="preserve">:  </w:t>
        <w:tab/>
        <w:t xml:space="preserve">Attack 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42 (xAttack)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 (back dos,</w:t>
        <w:tab/>
        <w:tab/>
        <w:t xml:space="preserve">//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buffer_overflow u2r,  // writing data to a buffer until overruns the buffer's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  boundary and overwrites adjacent memory locations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ftp_write r2l,</w:t>
        <w:tab/>
        <w:tab/>
        <w:t xml:space="preserve">//</w:t>
        <w:tab/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guess_passwd r2l,</w:t>
        <w:tab/>
        <w:t xml:space="preserve">// Password bruteforce attempt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imap r2l,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ipsweep probe,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land dos,</w:t>
        <w:tab/>
        <w:tab/>
        <w:t xml:space="preserve">// Flooding spoofed packet with the SYN flag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loadmodule u2r,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multihop r2l,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neptune dos,</w:t>
        <w:tab/>
        <w:tab/>
        <w:t xml:space="preserve">// SYN flood Denial of Service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nmap probe,</w:t>
        <w:tab/>
        <w:tab/>
        <w:t xml:space="preserve">// Nmap scan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perl u2r,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phf r2l,</w:t>
        <w:tab/>
        <w:tab/>
        <w:t xml:space="preserve">// phf cgi injection/code execution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pod dos,</w:t>
        <w:tab/>
        <w:tab/>
        <w:t xml:space="preserve">// ping of death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portsweep probe,</w:t>
        <w:tab/>
        <w:t xml:space="preserve">// Port sweep attempt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rootkit u2r,</w:t>
        <w:tab/>
        <w:tab/>
        <w:t xml:space="preserve">// Unauthorized user access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satan probe,</w:t>
        <w:tab/>
        <w:tab/>
        <w:t xml:space="preserve">// Satan scan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smurf dos,</w:t>
        <w:tab/>
        <w:tab/>
        <w:t xml:space="preserve">// ICMP packet flooding using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spy r2l,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teardrop dos,</w:t>
        <w:tab/>
        <w:tab/>
        <w:t xml:space="preserve">// fragmented packets flooding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warezclient r2l,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warezmaster r2l)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61, tcp, telnet, SF, 294, 3929, 0, 0, 0, 0, 0, 1, 0, 1, 0, 4, 1, 0, 0, 0, 0, 0, 1, 1, 0, 0, 0, 0, 1, 0, 0, 255, 4, 0.02, 0.02, 0, 0, 0, 0.25, 0.73, 0.25, rootkit.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Rootkit is present on the network ? </w:t>
      </w:r>
      <w:r w:rsidDel="00000000" w:rsidR="00000000" w:rsidRPr="00000000">
        <w:rPr>
          <w:rtl w:val="0"/>
        </w:rPr>
        <w:t xml:space="preserve">if yes then on which service rootkit is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is compromised by how many types of attacks?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DOS duration on the network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Detected any nmap scan requests?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service is being used for 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eference: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http://archive.ics.uci.edu/ml/machine-learning-databases/kddcup99-mld/task.html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machine-learning-databases/kddcup99-mld/kddcup.data_10_percent.gz" TargetMode="External"/><Relationship Id="rId6" Type="http://schemas.openxmlformats.org/officeDocument/2006/relationships/hyperlink" Target="http://archive.ics.uci.edu/ml/machine-learning-databases/kddcup99-mld/task.html" TargetMode="External"/></Relationships>
</file>