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2B752">
      <w:pPr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Схема бизнес-процесса в нотации BPMN</w:t>
      </w:r>
    </w:p>
    <w:p w14:paraId="20FE6FB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255260" cy="7707630"/>
            <wp:effectExtent l="0" t="0" r="2540" b="7620"/>
            <wp:docPr id="1" name="Изображение 1" descr="BPMN таб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BPMN таблиц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77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17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Пояснения к схеме и ее связи с бизнес-описанием</w:t>
      </w:r>
      <w:bookmarkStart w:id="0" w:name="_GoBack"/>
      <w:bookmarkEnd w:id="0"/>
    </w:p>
    <w:p w14:paraId="635D4B7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Схема визуализирует описанные ранее бизнес-процессы:</w:t>
      </w:r>
    </w:p>
    <w:p w14:paraId="2F723EA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30D898B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Подпроцесс 1 (Персонализированный опрос): Отражен в первых шагах (Запуск опроса-визарда). Шлюз после него проверяет полноту данных, чтобы либо построить персонализированную подборку, либо перевести на стандартный поиск.</w:t>
      </w:r>
    </w:p>
    <w:p w14:paraId="2A2B392B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BEC931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Подпроцесс 2 (Интеллектуальный подбор): Представлен отдельным расширенным подпроцессом (подграфом) "Интеллектуальный подбор" в дорожке системы. Здесь происходят ключевые операции: применение алгоритмов, формирование топа и общего списка.</w:t>
      </w:r>
    </w:p>
    <w:p w14:paraId="475AC5C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3A83FC69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Подпроцесс 3 (Упрощенное сравнение и бронирование): Показан в блоке "Процесс оформления заказа" на стороне клиента. Ключевой момент — "Показать интеллектуальные доп. услуги", который является результатом задачи системы "Сформировать релевантные предложения". Это наглядно демонстрирует автоматизацию перекрестных продаж.</w:t>
      </w:r>
    </w:p>
    <w:p w14:paraId="7622807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6F65E50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Подпроцесс 4 (Подтверждение и обслуживание): Отображен в задачах "Провести платеж, сгенерировать ваучер" и "Создать 'Гид по отпуску'".</w:t>
      </w:r>
    </w:p>
    <w:p w14:paraId="623944C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BE55D4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Обработка исключений: Схема также включает обработку ошибок (например, при оплате) через шлюз "Ошибка при оплате?". Это ведет к циклу исправления или, при необходимости, к вовлечению "Службы поддержки" (отдельная дорожка), что соответствует бизнес-цели снижения нагрузки на нее — большинство процессов автоматизированы, и поддержка включается только в исключительных случаях.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E113E"/>
    <w:rsid w:val="3304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2025-12-01T11:29:21Z</dcterms:created>
  <dc:creator>BlackHawk</dc:creator>
  <cp:lastModifiedBy>BlackHawk</cp:lastModifiedBy>
  <dcterms:modified xsi:type="dcterms:W3CDTF">2025-12-01T11:34:29Z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9FA16D4E511E4CADB753E371F25D4533_12</vt:lpwstr>
  </property>
</Properties>
</file>