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83BAF" w14:textId="5EB55F44" w:rsidR="002D0C28" w:rsidRPr="00D52A86" w:rsidRDefault="00B8398A">
      <w:pPr>
        <w:pStyle w:val="Titolo1"/>
      </w:pPr>
      <w:r w:rsidRPr="00D52A86">
        <w:t xml:space="preserve">Banca domande orali — Qualità e Affidabilità </w:t>
      </w:r>
    </w:p>
    <w:p w14:paraId="5F46A434" w14:textId="77777777" w:rsidR="002D0C28" w:rsidRPr="00D52A86" w:rsidRDefault="00B8398A">
      <w:pPr>
        <w:pStyle w:val="Titolo2"/>
      </w:pPr>
      <w:r w:rsidRPr="00D52A86">
        <w:t>Prof. Buccheri — UNIMORE</w:t>
      </w:r>
    </w:p>
    <w:p w14:paraId="341653DB" w14:textId="77777777" w:rsidR="002D0C28" w:rsidRPr="00D52A86" w:rsidRDefault="00B8398A">
      <w:pPr>
        <w:pStyle w:val="FirstParagraph"/>
      </w:pPr>
      <w:r w:rsidRPr="00D52A86">
        <w:rPr>
          <w:i/>
          <w:iCs/>
        </w:rPr>
        <w:t>Come usarla: leggi la domanda, rispondi a voce o per iscritto senza guardare gli appunti. Poi confronta con la soluzione in fondo. Non andare avanti finché non riesci a dare una risposta completa senza leggere.</w:t>
      </w:r>
    </w:p>
    <w:bookmarkStart w:id="0" w:name="X6dadeed058b7054ff18c246f57eafdccb82d89a"/>
    <w:bookmarkStart w:id="1" w:name="prof.-buccheri-unimore"/>
    <w:p w14:paraId="579BC0CA" w14:textId="77777777" w:rsidR="002D0C28" w:rsidRPr="00D52A86" w:rsidRDefault="009D0FF9">
      <w:r w:rsidRPr="00D52A86">
        <w:pict w14:anchorId="550655DD">
          <v:rect id="Shape1" o:spid="_x0000_s1044"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0"/>
      <w:bookmarkEnd w:id="1"/>
    </w:p>
    <w:p w14:paraId="0D3FE31F" w14:textId="77777777" w:rsidR="002D0C28" w:rsidRPr="00D52A86" w:rsidRDefault="00B8398A">
      <w:pPr>
        <w:pStyle w:val="Titolo1"/>
      </w:pPr>
      <w:r w:rsidRPr="00D52A86">
        <w:t>DOMANDE</w:t>
      </w:r>
    </w:p>
    <w:p w14:paraId="66F8D8A7" w14:textId="416C5D6E" w:rsidR="002D0C28" w:rsidRPr="00D52A86" w:rsidRDefault="00B8398A">
      <w:pPr>
        <w:pStyle w:val="Titolo2"/>
      </w:pPr>
      <w:r w:rsidRPr="00D52A86">
        <w:t>Modulo 1 — Modelli e Organizzazioni</w:t>
      </w:r>
      <w:r w:rsidR="00C45B91" w:rsidRPr="00D52A86">
        <w:t xml:space="preserve"> — </w:t>
      </w:r>
      <w:r w:rsidR="00C45B91" w:rsidRPr="00D52A86">
        <w:rPr>
          <w:rFonts w:ascii="Segoe UI Emoji" w:hAnsi="Segoe UI Emoji" w:cs="Segoe UI Emoji"/>
        </w:rPr>
        <w:t>✅</w:t>
      </w:r>
    </w:p>
    <w:p w14:paraId="739C67F0" w14:textId="77777777" w:rsidR="002D0C28" w:rsidRPr="00D52A86" w:rsidRDefault="00B8398A">
      <w:pPr>
        <w:pStyle w:val="FirstParagraph"/>
      </w:pPr>
      <w:r w:rsidRPr="00D52A86">
        <w:rPr>
          <w:b/>
          <w:bCs/>
          <w:highlight w:val="cyan"/>
        </w:rPr>
        <w:t>D1.</w:t>
      </w:r>
      <w:r w:rsidRPr="00D52A86">
        <w:rPr>
          <w:highlight w:val="cyan"/>
        </w:rPr>
        <w:t xml:space="preserve"> Qual è la differenza tra qualità ed eccellenza?</w:t>
      </w:r>
    </w:p>
    <w:p w14:paraId="524C6A42" w14:textId="77777777" w:rsidR="002D0C28" w:rsidRPr="00D52A86" w:rsidRDefault="00B8398A">
      <w:pPr>
        <w:pStyle w:val="Corpotesto"/>
        <w:rPr>
          <w:highlight w:val="cyan"/>
        </w:rPr>
      </w:pPr>
      <w:r w:rsidRPr="00D52A86">
        <w:rPr>
          <w:b/>
          <w:bCs/>
          <w:highlight w:val="cyan"/>
        </w:rPr>
        <w:t>D2.</w:t>
      </w:r>
      <w:r w:rsidRPr="00D52A86">
        <w:rPr>
          <w:highlight w:val="cyan"/>
        </w:rPr>
        <w:t xml:space="preserve"> Descrivi l’evoluzione storica della qualità dalla produzione artigianale al TQM. Perché ogni modello nasce?</w:t>
      </w:r>
    </w:p>
    <w:p w14:paraId="58953A6B" w14:textId="77777777" w:rsidR="002D0C28" w:rsidRPr="00D52A86" w:rsidRDefault="00B8398A">
      <w:pPr>
        <w:pStyle w:val="Corpotesto"/>
      </w:pPr>
      <w:r w:rsidRPr="00D52A86">
        <w:rPr>
          <w:b/>
          <w:bCs/>
          <w:highlight w:val="cyan"/>
        </w:rPr>
        <w:t>D3.</w:t>
      </w:r>
      <w:r w:rsidRPr="00D52A86">
        <w:rPr>
          <w:highlight w:val="cyan"/>
        </w:rPr>
        <w:t xml:space="preserve"> Qual è il limite principale del modello di Controllo Qualità (CQ/ispezione)?</w:t>
      </w:r>
    </w:p>
    <w:p w14:paraId="6FEF0FE8" w14:textId="77777777" w:rsidR="002D0C28" w:rsidRPr="00D52A86" w:rsidRDefault="00B8398A">
      <w:pPr>
        <w:pStyle w:val="Corpotesto"/>
      </w:pPr>
      <w:r w:rsidRPr="00D52A86">
        <w:rPr>
          <w:b/>
          <w:bCs/>
          <w:highlight w:val="cyan"/>
        </w:rPr>
        <w:t>D4.</w:t>
      </w:r>
      <w:r w:rsidRPr="00D52A86">
        <w:rPr>
          <w:highlight w:val="cyan"/>
        </w:rPr>
        <w:t xml:space="preserve"> Cosa distingue la QA (Assicurazione della Qualità) dal CQ? Cosa introduce di nuovo?</w:t>
      </w:r>
    </w:p>
    <w:p w14:paraId="41422CD8" w14:textId="77777777" w:rsidR="00AC4D41" w:rsidRPr="00D52A86" w:rsidRDefault="00AC4D41" w:rsidP="00AC4D41">
      <w:pPr>
        <w:pStyle w:val="Corpotesto"/>
        <w:rPr>
          <w:color w:val="000000" w:themeColor="text1"/>
        </w:rPr>
      </w:pPr>
      <w:r w:rsidRPr="00D52A86">
        <w:rPr>
          <w:b/>
          <w:bCs/>
          <w:color w:val="000000" w:themeColor="text1"/>
          <w:highlight w:val="cyan"/>
        </w:rPr>
        <w:t>D5.</w:t>
      </w:r>
      <w:r w:rsidRPr="00D52A86">
        <w:rPr>
          <w:color w:val="000000" w:themeColor="text1"/>
          <w:highlight w:val="cyan"/>
        </w:rPr>
        <w:t xml:space="preserve"> Cosa sono i processi speciali? Fai un esempio e spiega perché richiedono un approccio diverso.</w:t>
      </w:r>
    </w:p>
    <w:p w14:paraId="22BF3429" w14:textId="77777777" w:rsidR="002D0C28" w:rsidRPr="00D52A86" w:rsidRDefault="00B8398A">
      <w:pPr>
        <w:pStyle w:val="Corpotesto"/>
      </w:pPr>
      <w:r w:rsidRPr="00D52A86">
        <w:rPr>
          <w:b/>
          <w:bCs/>
          <w:highlight w:val="cyan"/>
        </w:rPr>
        <w:t>D6.</w:t>
      </w:r>
      <w:r w:rsidRPr="00D52A86">
        <w:rPr>
          <w:highlight w:val="cyan"/>
        </w:rPr>
        <w:t xml:space="preserve"> Qual è la differenza tra CWQC e TQM?</w:t>
      </w:r>
    </w:p>
    <w:p w14:paraId="1C40CCA2" w14:textId="77777777" w:rsidR="002D0C28" w:rsidRPr="00D52A86" w:rsidRDefault="00B8398A">
      <w:pPr>
        <w:pStyle w:val="Corpotesto"/>
        <w:rPr>
          <w:color w:val="000000" w:themeColor="text1"/>
        </w:rPr>
      </w:pPr>
      <w:r w:rsidRPr="00D52A86">
        <w:rPr>
          <w:b/>
          <w:bCs/>
          <w:color w:val="000000" w:themeColor="text1"/>
          <w:highlight w:val="cyan"/>
        </w:rPr>
        <w:t>D7.</w:t>
      </w:r>
      <w:r w:rsidRPr="00D52A86">
        <w:rPr>
          <w:color w:val="000000" w:themeColor="text1"/>
          <w:highlight w:val="cyan"/>
        </w:rPr>
        <w:t xml:space="preserve"> Cos’è il ciclo PDCA e come si collega alla ISO 9001?</w:t>
      </w:r>
    </w:p>
    <w:p w14:paraId="7CF71E1E" w14:textId="77777777" w:rsidR="002D0C28" w:rsidRPr="00D52A86" w:rsidRDefault="00B8398A">
      <w:pPr>
        <w:pStyle w:val="Corpotesto"/>
      </w:pPr>
      <w:r w:rsidRPr="00D52A86">
        <w:rPr>
          <w:b/>
          <w:bCs/>
          <w:highlight w:val="cyan"/>
        </w:rPr>
        <w:t>D8.</w:t>
      </w:r>
      <w:r w:rsidRPr="00D52A86">
        <w:rPr>
          <w:highlight w:val="cyan"/>
        </w:rPr>
        <w:t xml:space="preserve"> Quali sono gli 8 principi del TQM? Come si raggruppano?</w:t>
      </w:r>
    </w:p>
    <w:p w14:paraId="2F4B58BD" w14:textId="77777777" w:rsidR="00AC4D41" w:rsidRPr="00D52A86" w:rsidRDefault="00AC4D41" w:rsidP="00AC4D41">
      <w:pPr>
        <w:pStyle w:val="Corpotesto"/>
        <w:rPr>
          <w:color w:val="000000" w:themeColor="text1"/>
        </w:rPr>
      </w:pPr>
      <w:r w:rsidRPr="00D52A86">
        <w:rPr>
          <w:b/>
          <w:bCs/>
          <w:color w:val="000000" w:themeColor="text1"/>
          <w:highlight w:val="cyan"/>
        </w:rPr>
        <w:t>D9.</w:t>
      </w:r>
      <w:r w:rsidRPr="00D52A86">
        <w:rPr>
          <w:color w:val="000000" w:themeColor="text1"/>
          <w:highlight w:val="cyan"/>
        </w:rPr>
        <w:t xml:space="preserve"> Cos’è l’HLS e perché è stata introdotta?</w:t>
      </w:r>
    </w:p>
    <w:p w14:paraId="78981D9A" w14:textId="77777777" w:rsidR="002D0C28" w:rsidRPr="00D52A86" w:rsidRDefault="00B8398A">
      <w:pPr>
        <w:pStyle w:val="Corpotesto"/>
      </w:pPr>
      <w:r w:rsidRPr="00D52A86">
        <w:rPr>
          <w:b/>
          <w:bCs/>
          <w:highlight w:val="cyan"/>
        </w:rPr>
        <w:t>D10.</w:t>
      </w:r>
      <w:r w:rsidRPr="00D52A86">
        <w:rPr>
          <w:highlight w:val="cyan"/>
        </w:rPr>
        <w:t xml:space="preserve"> Qual è la differenza tra ISO 9001 e ISO 9004? Errore tipico da evitare.</w:t>
      </w:r>
    </w:p>
    <w:bookmarkStart w:id="2" w:name="modulo-1-modelli-e-organizzazioni"/>
    <w:p w14:paraId="7EB4A011" w14:textId="77777777" w:rsidR="002D0C28" w:rsidRPr="00D52A86" w:rsidRDefault="009D0FF9">
      <w:r w:rsidRPr="00D52A86">
        <w:pict w14:anchorId="48AC5856">
          <v:rect id="Shape2" o:spid="_x0000_s1043"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2"/>
    </w:p>
    <w:p w14:paraId="726DA794" w14:textId="40F8BD93" w:rsidR="002D0C28" w:rsidRPr="00D52A86" w:rsidRDefault="00B8398A">
      <w:pPr>
        <w:pStyle w:val="Titolo2"/>
      </w:pPr>
      <w:r w:rsidRPr="00D52A86">
        <w:t>Modulo 2 — Gli elementi della certificazione</w:t>
      </w:r>
      <w:r w:rsidR="00FE18AD" w:rsidRPr="00D52A86">
        <w:t xml:space="preserve"> — </w:t>
      </w:r>
      <w:r w:rsidR="00FE18AD" w:rsidRPr="00D52A86">
        <w:rPr>
          <w:rFonts w:ascii="Segoe UI Emoji" w:hAnsi="Segoe UI Emoji" w:cs="Segoe UI Emoji"/>
        </w:rPr>
        <w:t>✅</w:t>
      </w:r>
    </w:p>
    <w:p w14:paraId="73C2DF42" w14:textId="77777777" w:rsidR="002D0C28" w:rsidRPr="00D52A86" w:rsidRDefault="00B8398A">
      <w:pPr>
        <w:pStyle w:val="FirstParagraph"/>
      </w:pPr>
      <w:r w:rsidRPr="00D52A86">
        <w:rPr>
          <w:b/>
          <w:bCs/>
          <w:highlight w:val="cyan"/>
        </w:rPr>
        <w:t>D11.</w:t>
      </w:r>
      <w:r w:rsidRPr="00D52A86">
        <w:rPr>
          <w:highlight w:val="cyan"/>
        </w:rPr>
        <w:t xml:space="preserve"> Quali sono i tre tipi di valutazione di conformità? Cosa produce ciascuno?</w:t>
      </w:r>
    </w:p>
    <w:p w14:paraId="15FBE8FB" w14:textId="77777777" w:rsidR="002D0C28" w:rsidRPr="00D52A86" w:rsidRDefault="00B8398A">
      <w:pPr>
        <w:pStyle w:val="Corpotesto"/>
      </w:pPr>
      <w:r w:rsidRPr="00D52A86">
        <w:rPr>
          <w:b/>
          <w:bCs/>
          <w:highlight w:val="cyan"/>
        </w:rPr>
        <w:t>D12.</w:t>
      </w:r>
      <w:r w:rsidRPr="00D52A86">
        <w:rPr>
          <w:highlight w:val="cyan"/>
        </w:rPr>
        <w:t xml:space="preserve"> Qual è la differenza tra dichiarazione di conformità e certificazione di conformità?</w:t>
      </w:r>
    </w:p>
    <w:p w14:paraId="7C259E5A" w14:textId="77777777" w:rsidR="002D0C28" w:rsidRPr="00D52A86" w:rsidRDefault="00B8398A">
      <w:pPr>
        <w:pStyle w:val="Corpotesto"/>
      </w:pPr>
      <w:r w:rsidRPr="00D52A86">
        <w:rPr>
          <w:b/>
          <w:bCs/>
          <w:highlight w:val="cyan"/>
        </w:rPr>
        <w:t>D13.</w:t>
      </w:r>
      <w:r w:rsidRPr="00D52A86">
        <w:rPr>
          <w:highlight w:val="cyan"/>
        </w:rPr>
        <w:t xml:space="preserve"> Quali sono i tre tipi di certificazione di prodotto? Cosa li distingue?</w:t>
      </w:r>
    </w:p>
    <w:p w14:paraId="4A38D33D" w14:textId="77777777" w:rsidR="002D0C28" w:rsidRPr="00D52A86" w:rsidRDefault="00B8398A">
      <w:pPr>
        <w:pStyle w:val="Corpotesto"/>
        <w:rPr>
          <w:u w:val="single"/>
        </w:rPr>
      </w:pPr>
      <w:r w:rsidRPr="00D52A86">
        <w:rPr>
          <w:b/>
          <w:bCs/>
          <w:highlight w:val="cyan"/>
        </w:rPr>
        <w:t>D14.</w:t>
      </w:r>
      <w:r w:rsidRPr="00D52A86">
        <w:rPr>
          <w:highlight w:val="cyan"/>
        </w:rPr>
        <w:t xml:space="preserve"> Cosa significa avere un SGQ certificato? Qual è la differenza rispetto ad avere semplicemente un SGQ?</w:t>
      </w:r>
    </w:p>
    <w:p w14:paraId="010C9E69" w14:textId="77777777" w:rsidR="00AC4D41" w:rsidRPr="00D52A86" w:rsidRDefault="00AC4D41" w:rsidP="00AC4D41">
      <w:pPr>
        <w:pStyle w:val="Corpotesto"/>
        <w:rPr>
          <w:color w:val="000000" w:themeColor="text1"/>
          <w:highlight w:val="cyan"/>
        </w:rPr>
      </w:pPr>
      <w:r w:rsidRPr="00D52A86">
        <w:rPr>
          <w:b/>
          <w:bCs/>
          <w:color w:val="000000" w:themeColor="text1"/>
          <w:highlight w:val="cyan"/>
        </w:rPr>
        <w:lastRenderedPageBreak/>
        <w:t>D15.</w:t>
      </w:r>
      <w:r w:rsidRPr="00D52A86">
        <w:rPr>
          <w:color w:val="000000" w:themeColor="text1"/>
          <w:highlight w:val="cyan"/>
        </w:rPr>
        <w:t xml:space="preserve"> Descrivi l’iter di certificazione di un SGQ.</w:t>
      </w:r>
    </w:p>
    <w:p w14:paraId="5C25CE0D" w14:textId="77777777" w:rsidR="002D0C28" w:rsidRPr="00D52A86" w:rsidRDefault="00B8398A">
      <w:pPr>
        <w:pStyle w:val="Corpotesto"/>
      </w:pPr>
      <w:r w:rsidRPr="00D52A86">
        <w:rPr>
          <w:b/>
          <w:bCs/>
          <w:highlight w:val="cyan"/>
        </w:rPr>
        <w:t>D16.</w:t>
      </w:r>
      <w:r w:rsidRPr="00D52A86">
        <w:rPr>
          <w:highlight w:val="cyan"/>
        </w:rPr>
        <w:t xml:space="preserve"> Quando una norma tecnica volontaria diventa obbligatoria?</w:t>
      </w:r>
    </w:p>
    <w:p w14:paraId="315EB37F" w14:textId="77777777" w:rsidR="002D0C28" w:rsidRPr="00D52A86" w:rsidRDefault="00B8398A">
      <w:pPr>
        <w:pStyle w:val="Corpotesto"/>
      </w:pPr>
      <w:r w:rsidRPr="00D52A86">
        <w:rPr>
          <w:b/>
          <w:bCs/>
          <w:highlight w:val="cyan"/>
        </w:rPr>
        <w:t>D17.</w:t>
      </w:r>
      <w:r w:rsidRPr="00D52A86">
        <w:rPr>
          <w:highlight w:val="cyan"/>
        </w:rPr>
        <w:t xml:space="preserve"> Quali sono gli organismi di normazione ai tre livelli (mondiale, europeo, nazionale)?</w:t>
      </w:r>
    </w:p>
    <w:p w14:paraId="1918EE39" w14:textId="77777777" w:rsidR="002D0C28" w:rsidRPr="00D52A86" w:rsidRDefault="00B8398A">
      <w:pPr>
        <w:pStyle w:val="Corpotesto"/>
      </w:pPr>
      <w:r w:rsidRPr="00D52A86">
        <w:rPr>
          <w:b/>
          <w:bCs/>
          <w:highlight w:val="cyan"/>
        </w:rPr>
        <w:t>D18.</w:t>
      </w:r>
      <w:r w:rsidRPr="00D52A86">
        <w:rPr>
          <w:highlight w:val="cyan"/>
        </w:rPr>
        <w:t xml:space="preserve"> Cos’è una norma armonizzata e qual è il suo rapporto con la marcatura CE?</w:t>
      </w:r>
    </w:p>
    <w:p w14:paraId="6C77C770" w14:textId="77777777" w:rsidR="002D0C28" w:rsidRPr="00D52A86" w:rsidRDefault="00B8398A">
      <w:pPr>
        <w:pStyle w:val="Corpotesto"/>
      </w:pPr>
      <w:r w:rsidRPr="00D52A86">
        <w:rPr>
          <w:b/>
          <w:bCs/>
          <w:highlight w:val="cyan"/>
        </w:rPr>
        <w:t>D19.</w:t>
      </w:r>
      <w:r w:rsidRPr="00D52A86">
        <w:rPr>
          <w:highlight w:val="cyan"/>
        </w:rPr>
        <w:t xml:space="preserve"> Qual è la differenza tra organismo di certificazione e organismo di accreditamento? Chi è Accredia?</w:t>
      </w:r>
    </w:p>
    <w:p w14:paraId="4A2AFF82" w14:textId="77777777" w:rsidR="002D0C28" w:rsidRPr="00D52A86" w:rsidRDefault="00B8398A">
      <w:pPr>
        <w:pStyle w:val="Corpotesto"/>
        <w:rPr>
          <w:color w:val="FF0000"/>
        </w:rPr>
      </w:pPr>
      <w:r w:rsidRPr="00D52A86">
        <w:rPr>
          <w:b/>
          <w:bCs/>
          <w:highlight w:val="cyan"/>
        </w:rPr>
        <w:t>D20.</w:t>
      </w:r>
      <w:r w:rsidRPr="00D52A86">
        <w:rPr>
          <w:highlight w:val="cyan"/>
        </w:rPr>
        <w:t xml:space="preserve"> Descrivi i due rami (volontario e cogente) del percorso di certificazione. Qual era il problema dello schema iniziale e come è stato risolto?</w:t>
      </w:r>
    </w:p>
    <w:bookmarkStart w:id="3" w:name="Xfe913daee919fad902649648eb39045d6d12d1c"/>
    <w:p w14:paraId="6E9906C0" w14:textId="77777777" w:rsidR="002D0C28" w:rsidRPr="00D52A86" w:rsidRDefault="009D0FF9">
      <w:r w:rsidRPr="00D52A86">
        <w:pict w14:anchorId="7EF9DB80">
          <v:rect id="Shape3" o:spid="_x0000_s1042"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3"/>
    </w:p>
    <w:p w14:paraId="7FA4DC7F" w14:textId="750A4F1F" w:rsidR="002D0C28" w:rsidRPr="00D52A86" w:rsidRDefault="00B8398A">
      <w:pPr>
        <w:pStyle w:val="Titolo2"/>
      </w:pPr>
      <w:r w:rsidRPr="00D52A86">
        <w:t>Modulo 3 — Competenze professionali</w:t>
      </w:r>
      <w:r w:rsidR="00DD247B" w:rsidRPr="00D52A86">
        <w:t xml:space="preserve"> — </w:t>
      </w:r>
      <w:r w:rsidR="00DD247B" w:rsidRPr="00D52A86">
        <w:rPr>
          <w:rFonts w:ascii="Segoe UI Emoji" w:hAnsi="Segoe UI Emoji" w:cs="Segoe UI Emoji"/>
        </w:rPr>
        <w:t>✅</w:t>
      </w:r>
    </w:p>
    <w:p w14:paraId="72ABF1F0" w14:textId="77777777" w:rsidR="002D0C28" w:rsidRPr="00D52A86" w:rsidRDefault="00B8398A">
      <w:pPr>
        <w:pStyle w:val="FirstParagraph"/>
      </w:pPr>
      <w:r w:rsidRPr="00D52A86">
        <w:rPr>
          <w:b/>
          <w:bCs/>
          <w:highlight w:val="cyan"/>
        </w:rPr>
        <w:t>D21.</w:t>
      </w:r>
      <w:r w:rsidRPr="00D52A86">
        <w:rPr>
          <w:highlight w:val="cyan"/>
        </w:rPr>
        <w:t xml:space="preserve"> Qual è la differenza tra competenza e prestazione?</w:t>
      </w:r>
    </w:p>
    <w:p w14:paraId="496D837E" w14:textId="77777777" w:rsidR="00AC4D41" w:rsidRPr="00D52A86" w:rsidRDefault="00AC4D41" w:rsidP="00AC4D41">
      <w:pPr>
        <w:pStyle w:val="Corpotesto"/>
        <w:rPr>
          <w:color w:val="000000" w:themeColor="text1"/>
        </w:rPr>
      </w:pPr>
      <w:r w:rsidRPr="00D52A86">
        <w:rPr>
          <w:b/>
          <w:bCs/>
          <w:color w:val="000000" w:themeColor="text1"/>
          <w:highlight w:val="cyan"/>
        </w:rPr>
        <w:t>D22.</w:t>
      </w:r>
      <w:r w:rsidRPr="00D52A86">
        <w:rPr>
          <w:color w:val="000000" w:themeColor="text1"/>
          <w:highlight w:val="cyan"/>
        </w:rPr>
        <w:t xml:space="preserve"> Cos’è l’EQF e a cosa serve?</w:t>
      </w:r>
    </w:p>
    <w:p w14:paraId="095A43A1" w14:textId="77777777" w:rsidR="002D0C28" w:rsidRPr="00D52A86" w:rsidRDefault="00B8398A">
      <w:pPr>
        <w:pStyle w:val="Corpotesto"/>
        <w:rPr>
          <w:highlight w:val="cyan"/>
        </w:rPr>
      </w:pPr>
      <w:r w:rsidRPr="00D52A86">
        <w:rPr>
          <w:b/>
          <w:bCs/>
          <w:highlight w:val="cyan"/>
        </w:rPr>
        <w:t>D23.</w:t>
      </w:r>
      <w:r w:rsidRPr="00D52A86">
        <w:rPr>
          <w:highlight w:val="cyan"/>
        </w:rPr>
        <w:t xml:space="preserve"> Quali sono le tre strade per qualificare un professionista in Italia?</w:t>
      </w:r>
    </w:p>
    <w:p w14:paraId="66E13C92" w14:textId="77777777" w:rsidR="002D0C28" w:rsidRPr="00D52A86" w:rsidRDefault="00B8398A">
      <w:pPr>
        <w:pStyle w:val="Corpotesto"/>
      </w:pPr>
      <w:r w:rsidRPr="00D52A86">
        <w:rPr>
          <w:b/>
          <w:bCs/>
          <w:highlight w:val="cyan"/>
        </w:rPr>
        <w:t>D24.</w:t>
      </w:r>
      <w:r w:rsidRPr="00D52A86">
        <w:rPr>
          <w:highlight w:val="cyan"/>
        </w:rPr>
        <w:t xml:space="preserve"> Qual è la differenza tra professione regolamentata e non regolamentata? Fai un esempio per ciascuna.</w:t>
      </w:r>
    </w:p>
    <w:bookmarkStart w:id="4" w:name="modulo-3-competenze-professionali"/>
    <w:p w14:paraId="69DD9902" w14:textId="77777777" w:rsidR="002D0C28" w:rsidRPr="00D52A86" w:rsidRDefault="009D0FF9">
      <w:r w:rsidRPr="00D52A86">
        <w:pict w14:anchorId="027A84A1">
          <v:rect id="Shape4" o:spid="_x0000_s1041"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4"/>
    </w:p>
    <w:p w14:paraId="7543D81C" w14:textId="52D2FE17" w:rsidR="002D0C28" w:rsidRPr="00D52A86" w:rsidRDefault="00B8398A">
      <w:pPr>
        <w:pStyle w:val="Titolo2"/>
      </w:pPr>
      <w:r w:rsidRPr="00D52A86">
        <w:t>Modulo 4 — Sistema Qualità 1</w:t>
      </w:r>
      <w:r w:rsidR="00DF499A" w:rsidRPr="00D52A86">
        <w:t xml:space="preserve"> — </w:t>
      </w:r>
      <w:r w:rsidR="00DF499A" w:rsidRPr="00D52A86">
        <w:rPr>
          <w:rFonts w:ascii="Segoe UI Emoji" w:hAnsi="Segoe UI Emoji" w:cs="Segoe UI Emoji"/>
        </w:rPr>
        <w:t>✅</w:t>
      </w:r>
    </w:p>
    <w:p w14:paraId="46C6AA13" w14:textId="77777777" w:rsidR="002D0C28" w:rsidRPr="00D52A86" w:rsidRDefault="00B8398A">
      <w:pPr>
        <w:pStyle w:val="FirstParagraph"/>
      </w:pPr>
      <w:r w:rsidRPr="00D52A86">
        <w:rPr>
          <w:b/>
          <w:bCs/>
          <w:highlight w:val="cyan"/>
        </w:rPr>
        <w:t>D25.</w:t>
      </w:r>
      <w:r w:rsidRPr="00D52A86">
        <w:rPr>
          <w:highlight w:val="cyan"/>
        </w:rPr>
        <w:t xml:space="preserve"> Cos’è un sistema dinamico aperto? Descrivilo in relazione all’azienda.</w:t>
      </w:r>
    </w:p>
    <w:p w14:paraId="4E777723" w14:textId="77777777" w:rsidR="002D0C28" w:rsidRPr="00D52A86" w:rsidRDefault="00B8398A">
      <w:pPr>
        <w:pStyle w:val="Corpotesto"/>
      </w:pPr>
      <w:r w:rsidRPr="00D52A86">
        <w:rPr>
          <w:b/>
          <w:bCs/>
          <w:highlight w:val="cyan"/>
        </w:rPr>
        <w:t>D26.</w:t>
      </w:r>
      <w:r w:rsidRPr="00D52A86">
        <w:rPr>
          <w:highlight w:val="cyan"/>
        </w:rPr>
        <w:t xml:space="preserve"> Qual è la sequenza logica Sistema → Sistema di gestione → SGQ?</w:t>
      </w:r>
    </w:p>
    <w:p w14:paraId="58226A8E" w14:textId="77777777" w:rsidR="00AC4D41" w:rsidRPr="00D52A86" w:rsidRDefault="00AC4D41" w:rsidP="00AC4D41">
      <w:pPr>
        <w:pStyle w:val="Corpotesto"/>
        <w:rPr>
          <w:color w:val="000000" w:themeColor="text1"/>
        </w:rPr>
      </w:pPr>
      <w:r w:rsidRPr="00D52A86">
        <w:rPr>
          <w:b/>
          <w:bCs/>
          <w:color w:val="000000" w:themeColor="text1"/>
          <w:highlight w:val="cyan"/>
        </w:rPr>
        <w:t>D27.</w:t>
      </w:r>
      <w:r w:rsidRPr="00D52A86">
        <w:rPr>
          <w:color w:val="000000" w:themeColor="text1"/>
          <w:highlight w:val="cyan"/>
        </w:rPr>
        <w:t xml:space="preserve"> Quali sono le 5 novità principali della ISO 9001:2015 rispetto alla 2008?</w:t>
      </w:r>
    </w:p>
    <w:p w14:paraId="3B5EB88E" w14:textId="77777777" w:rsidR="00AC4D41" w:rsidRPr="00D52A86" w:rsidRDefault="00AC4D41" w:rsidP="00AC4D41">
      <w:pPr>
        <w:pStyle w:val="Corpotesto"/>
        <w:rPr>
          <w:color w:val="000000" w:themeColor="text1"/>
        </w:rPr>
      </w:pPr>
      <w:r w:rsidRPr="00D52A86">
        <w:rPr>
          <w:b/>
          <w:bCs/>
          <w:color w:val="000000" w:themeColor="text1"/>
          <w:highlight w:val="cyan"/>
        </w:rPr>
        <w:t>D28.</w:t>
      </w:r>
      <w:r w:rsidRPr="00D52A86">
        <w:rPr>
          <w:color w:val="000000" w:themeColor="text1"/>
          <w:highlight w:val="cyan"/>
        </w:rPr>
        <w:t xml:space="preserve"> Come si mappano i 7 capitoli operativi della ISO 9001 (4-10) sul ciclo PDCA?</w:t>
      </w:r>
    </w:p>
    <w:p w14:paraId="3BDAF9CD" w14:textId="77777777" w:rsidR="00AC4D41" w:rsidRPr="00D52A86" w:rsidRDefault="00AC4D41" w:rsidP="00AC4D41">
      <w:pPr>
        <w:pStyle w:val="Corpotesto"/>
        <w:rPr>
          <w:color w:val="000000" w:themeColor="text1"/>
        </w:rPr>
      </w:pPr>
      <w:r w:rsidRPr="00D52A86">
        <w:rPr>
          <w:b/>
          <w:bCs/>
          <w:color w:val="000000" w:themeColor="text1"/>
          <w:highlight w:val="cyan"/>
        </w:rPr>
        <w:t>D29.</w:t>
      </w:r>
      <w:r w:rsidRPr="00D52A86">
        <w:rPr>
          <w:color w:val="000000" w:themeColor="text1"/>
          <w:highlight w:val="cyan"/>
        </w:rPr>
        <w:t xml:space="preserve"> Cos’è il Risk-Based Thinking? Come si collega al capitolo 4 della norma?</w:t>
      </w:r>
    </w:p>
    <w:p w14:paraId="5AADFB9F" w14:textId="09E10387" w:rsidR="00AC4D41" w:rsidRPr="00D52A86" w:rsidRDefault="00AC4D41" w:rsidP="00AC4D41">
      <w:pPr>
        <w:pStyle w:val="Corpotesto"/>
        <w:rPr>
          <w:color w:val="000000" w:themeColor="text1"/>
        </w:rPr>
      </w:pPr>
      <w:r w:rsidRPr="00D52A86">
        <w:rPr>
          <w:b/>
          <w:bCs/>
          <w:color w:val="000000" w:themeColor="text1"/>
          <w:highlight w:val="cyan"/>
        </w:rPr>
        <w:t>D30.</w:t>
      </w:r>
      <w:r w:rsidRPr="00D52A86">
        <w:rPr>
          <w:color w:val="000000" w:themeColor="text1"/>
          <w:highlight w:val="cyan"/>
        </w:rPr>
        <w:t xml:space="preserve"> A cosa servono i 4 sottopunti del capitolo 4 della norma? Quale domanda risponde ciascuno?</w:t>
      </w:r>
    </w:p>
    <w:p w14:paraId="5F9AEDE8" w14:textId="77777777" w:rsidR="002D0C28" w:rsidRPr="00D52A86" w:rsidRDefault="00B8398A">
      <w:pPr>
        <w:pStyle w:val="Corpotesto"/>
      </w:pPr>
      <w:r w:rsidRPr="00D52A86">
        <w:rPr>
          <w:b/>
          <w:bCs/>
          <w:highlight w:val="cyan"/>
        </w:rPr>
        <w:t>D31.</w:t>
      </w:r>
      <w:r w:rsidRPr="00D52A86">
        <w:rPr>
          <w:highlight w:val="cyan"/>
        </w:rPr>
        <w:t xml:space="preserve"> Cosa sono le non applicabilità nel campo di applicazione del SGQ? Quando sono ammesse?</w:t>
      </w:r>
    </w:p>
    <w:p w14:paraId="55A5D3BE" w14:textId="77777777" w:rsidR="002D0C28" w:rsidRPr="00D52A86" w:rsidRDefault="00B8398A">
      <w:pPr>
        <w:pStyle w:val="Corpotesto"/>
      </w:pPr>
      <w:r w:rsidRPr="00D52A86">
        <w:rPr>
          <w:b/>
          <w:bCs/>
          <w:highlight w:val="cyan"/>
        </w:rPr>
        <w:t>D32.</w:t>
      </w:r>
      <w:r w:rsidRPr="00D52A86">
        <w:rPr>
          <w:highlight w:val="cyan"/>
        </w:rPr>
        <w:t xml:space="preserve"> Cos’è il process owner? Perché ogni processo deve averne uno solo?</w:t>
      </w:r>
    </w:p>
    <w:p w14:paraId="55B90088" w14:textId="77777777" w:rsidR="002D0C28" w:rsidRPr="00D52A86" w:rsidRDefault="00B8398A">
      <w:pPr>
        <w:pStyle w:val="Corpotesto"/>
      </w:pPr>
      <w:r w:rsidRPr="00D52A86">
        <w:rPr>
          <w:b/>
          <w:bCs/>
          <w:highlight w:val="cyan"/>
        </w:rPr>
        <w:t>D33.</w:t>
      </w:r>
      <w:r w:rsidRPr="00D52A86">
        <w:rPr>
          <w:highlight w:val="cyan"/>
        </w:rPr>
        <w:t xml:space="preserve"> Qual è la differenza tra processi primari e processi di supporto?</w:t>
      </w:r>
    </w:p>
    <w:p w14:paraId="35563973" w14:textId="77777777" w:rsidR="002D0C28" w:rsidRPr="00D52A86" w:rsidRDefault="00B8398A">
      <w:pPr>
        <w:pStyle w:val="Corpotesto"/>
        <w:rPr>
          <w:highlight w:val="cyan"/>
        </w:rPr>
      </w:pPr>
      <w:r w:rsidRPr="00D52A86">
        <w:rPr>
          <w:b/>
          <w:bCs/>
          <w:highlight w:val="cyan"/>
        </w:rPr>
        <w:t>D34.</w:t>
      </w:r>
      <w:r w:rsidRPr="00D52A86">
        <w:rPr>
          <w:highlight w:val="cyan"/>
        </w:rPr>
        <w:t xml:space="preserve"> Perché si dice che i processi sono trasversali alle funzioni? Cosa significa in pratica?</w:t>
      </w:r>
    </w:p>
    <w:p w14:paraId="47E6B4AA" w14:textId="77777777" w:rsidR="002D0C28" w:rsidRPr="00D52A86" w:rsidRDefault="00B8398A">
      <w:pPr>
        <w:pStyle w:val="Corpotesto"/>
      </w:pPr>
      <w:r w:rsidRPr="00D52A86">
        <w:rPr>
          <w:b/>
          <w:bCs/>
          <w:highlight w:val="cyan"/>
        </w:rPr>
        <w:lastRenderedPageBreak/>
        <w:t>D35.</w:t>
      </w:r>
      <w:r w:rsidRPr="00D52A86">
        <w:rPr>
          <w:highlight w:val="cyan"/>
        </w:rPr>
        <w:t xml:space="preserve"> Qual è la differenza tra Mission e Vision?</w:t>
      </w:r>
    </w:p>
    <w:bookmarkStart w:id="5" w:name="modulo-4-sistema-qualità-1"/>
    <w:p w14:paraId="78ADA6F6" w14:textId="77777777" w:rsidR="002D0C28" w:rsidRPr="00D52A86" w:rsidRDefault="009D0FF9">
      <w:r w:rsidRPr="00D52A86">
        <w:pict w14:anchorId="64FB9FA7">
          <v:rect id="_x0000_s1040"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5"/>
    </w:p>
    <w:p w14:paraId="38EB16F7" w14:textId="7636BD88" w:rsidR="002D0C28" w:rsidRPr="00D52A86" w:rsidRDefault="00B8398A">
      <w:pPr>
        <w:pStyle w:val="Titolo2"/>
      </w:pPr>
      <w:r w:rsidRPr="00D52A86">
        <w:t>Modulo 5 — Sistemi Qualità 2</w:t>
      </w:r>
      <w:r w:rsidR="009767F3">
        <w:t xml:space="preserve"> </w:t>
      </w:r>
      <w:r w:rsidR="009767F3" w:rsidRPr="00D52A86">
        <w:t xml:space="preserve">— </w:t>
      </w:r>
      <w:r w:rsidR="009767F3" w:rsidRPr="00D52A86">
        <w:rPr>
          <w:rFonts w:ascii="Segoe UI Emoji" w:hAnsi="Segoe UI Emoji" w:cs="Segoe UI Emoji"/>
        </w:rPr>
        <w:t>✅</w:t>
      </w:r>
    </w:p>
    <w:p w14:paraId="2DDCD547" w14:textId="77777777" w:rsidR="00AC4D41" w:rsidRPr="00D52A86" w:rsidRDefault="00AC4D41" w:rsidP="00AC4D41">
      <w:pPr>
        <w:pStyle w:val="FirstParagraph"/>
        <w:rPr>
          <w:color w:val="000000" w:themeColor="text1"/>
        </w:rPr>
      </w:pPr>
      <w:r w:rsidRPr="00D52A86">
        <w:rPr>
          <w:b/>
          <w:bCs/>
          <w:color w:val="000000" w:themeColor="text1"/>
          <w:highlight w:val="cyan"/>
        </w:rPr>
        <w:t>D36.</w:t>
      </w:r>
      <w:r w:rsidRPr="00D52A86">
        <w:rPr>
          <w:color w:val="000000" w:themeColor="text1"/>
          <w:highlight w:val="cyan"/>
        </w:rPr>
        <w:t xml:space="preserve"> Quali sono i compiti dell’Alta Direzione verso il SGQ secondo la ISO 9001:2015?</w:t>
      </w:r>
    </w:p>
    <w:p w14:paraId="0BEECC94" w14:textId="77777777" w:rsidR="002D0C28" w:rsidRPr="00D52A86" w:rsidRDefault="00B8398A">
      <w:pPr>
        <w:pStyle w:val="Corpotesto"/>
      </w:pPr>
      <w:r w:rsidRPr="00D52A86">
        <w:rPr>
          <w:b/>
          <w:bCs/>
          <w:highlight w:val="cyan"/>
        </w:rPr>
        <w:t>D37.</w:t>
      </w:r>
      <w:r w:rsidRPr="00D52A86">
        <w:rPr>
          <w:highlight w:val="cyan"/>
        </w:rPr>
        <w:t xml:space="preserve"> Cos’è il RGQ? Qual è il rischio legato a questa figura in ottica Risk-Based Thinking?</w:t>
      </w:r>
    </w:p>
    <w:p w14:paraId="632AFDB0" w14:textId="77777777" w:rsidR="002D0C28" w:rsidRPr="00D52A86" w:rsidRDefault="00B8398A">
      <w:pPr>
        <w:pStyle w:val="Corpotesto"/>
      </w:pPr>
      <w:r w:rsidRPr="00D52A86">
        <w:rPr>
          <w:b/>
          <w:bCs/>
          <w:highlight w:val="cyan"/>
        </w:rPr>
        <w:t>D38.</w:t>
      </w:r>
      <w:r w:rsidRPr="00D52A86">
        <w:rPr>
          <w:highlight w:val="cyan"/>
        </w:rPr>
        <w:t xml:space="preserve"> Qual è la differenza tra obiettivi generali e obiettivi SMART? Dove vengono fissati?</w:t>
      </w:r>
    </w:p>
    <w:p w14:paraId="0353446C" w14:textId="77777777" w:rsidR="00AC4D41" w:rsidRPr="00D52A86" w:rsidRDefault="00AC4D41" w:rsidP="00AC4D41">
      <w:pPr>
        <w:pStyle w:val="Corpotesto"/>
        <w:rPr>
          <w:color w:val="000000" w:themeColor="text1"/>
        </w:rPr>
      </w:pPr>
      <w:r w:rsidRPr="00D52A86">
        <w:rPr>
          <w:b/>
          <w:bCs/>
          <w:color w:val="000000" w:themeColor="text1"/>
          <w:highlight w:val="cyan"/>
        </w:rPr>
        <w:t>D39.</w:t>
      </w:r>
      <w:r w:rsidRPr="00D52A86">
        <w:rPr>
          <w:color w:val="000000" w:themeColor="text1"/>
          <w:highlight w:val="cyan"/>
        </w:rPr>
        <w:t xml:space="preserve"> Cos’è il Riesame della Direzione? Quali sono gli elementi in ingresso e in uscita?</w:t>
      </w:r>
    </w:p>
    <w:p w14:paraId="2C74A3E6" w14:textId="77777777" w:rsidR="00AC4D41" w:rsidRPr="00D52A86" w:rsidRDefault="00AC4D41" w:rsidP="00AC4D41">
      <w:pPr>
        <w:pStyle w:val="Corpotesto"/>
        <w:rPr>
          <w:color w:val="000000" w:themeColor="text1"/>
        </w:rPr>
      </w:pPr>
      <w:r w:rsidRPr="00D52A86">
        <w:rPr>
          <w:b/>
          <w:bCs/>
          <w:color w:val="000000" w:themeColor="text1"/>
          <w:highlight w:val="cyan"/>
        </w:rPr>
        <w:t>D40.</w:t>
      </w:r>
      <w:r w:rsidRPr="00D52A86">
        <w:rPr>
          <w:color w:val="000000" w:themeColor="text1"/>
          <w:highlight w:val="cyan"/>
        </w:rPr>
        <w:t xml:space="preserve"> Quali sono i 4 sottopunti della gestione delle risorse (capitolo 6 struttura 2008)?</w:t>
      </w:r>
    </w:p>
    <w:p w14:paraId="11C07F08" w14:textId="77777777" w:rsidR="002D0C28" w:rsidRPr="00D52A86" w:rsidRDefault="00B8398A">
      <w:pPr>
        <w:pStyle w:val="Corpotesto"/>
      </w:pPr>
      <w:r w:rsidRPr="00D52A86">
        <w:rPr>
          <w:b/>
          <w:bCs/>
          <w:highlight w:val="cyan"/>
        </w:rPr>
        <w:t>D41.</w:t>
      </w:r>
      <w:r w:rsidRPr="00D52A86">
        <w:rPr>
          <w:highlight w:val="cyan"/>
        </w:rPr>
        <w:t xml:space="preserve"> Qual è la differenza tra formazione e addestramento?</w:t>
      </w:r>
    </w:p>
    <w:p w14:paraId="20D62389" w14:textId="77777777" w:rsidR="002D0C28" w:rsidRPr="00D52A86" w:rsidRDefault="00B8398A">
      <w:pPr>
        <w:pStyle w:val="Corpotesto"/>
      </w:pPr>
      <w:r w:rsidRPr="00D52A86">
        <w:rPr>
          <w:b/>
          <w:bCs/>
          <w:highlight w:val="cyan"/>
        </w:rPr>
        <w:t>D42.</w:t>
      </w:r>
      <w:r w:rsidRPr="00D52A86">
        <w:rPr>
          <w:highlight w:val="cyan"/>
        </w:rPr>
        <w:t xml:space="preserve"> Qual è la differenza tra efficacia ed efficienza?</w:t>
      </w:r>
    </w:p>
    <w:p w14:paraId="521DF923" w14:textId="77777777" w:rsidR="00AC4D41" w:rsidRPr="00D52A86" w:rsidRDefault="00AC4D41" w:rsidP="00AC4D41">
      <w:pPr>
        <w:pStyle w:val="Corpotesto"/>
        <w:rPr>
          <w:color w:val="000000" w:themeColor="text1"/>
        </w:rPr>
      </w:pPr>
      <w:r w:rsidRPr="00D52A86">
        <w:rPr>
          <w:b/>
          <w:bCs/>
          <w:color w:val="000000" w:themeColor="text1"/>
          <w:highlight w:val="cyan"/>
        </w:rPr>
        <w:t>D43.</w:t>
      </w:r>
      <w:r w:rsidRPr="00D52A86">
        <w:rPr>
          <w:color w:val="000000" w:themeColor="text1"/>
          <w:highlight w:val="cyan"/>
        </w:rPr>
        <w:t xml:space="preserve"> Cos’è l’informazione documentata nella ISO 9001:2015? Quali sono i due tipi? Fai un esempio concreto.</w:t>
      </w:r>
    </w:p>
    <w:p w14:paraId="62EBA0A9" w14:textId="77777777" w:rsidR="002D0C28" w:rsidRPr="00D52A86" w:rsidRDefault="00B8398A">
      <w:pPr>
        <w:pStyle w:val="Corpotesto"/>
      </w:pPr>
      <w:r w:rsidRPr="00D52A86">
        <w:rPr>
          <w:b/>
          <w:bCs/>
          <w:highlight w:val="cyan"/>
        </w:rPr>
        <w:t>D44.</w:t>
      </w:r>
      <w:r w:rsidRPr="00D52A86">
        <w:rPr>
          <w:highlight w:val="cyan"/>
        </w:rPr>
        <w:t xml:space="preserve"> Qual è la differenza tra Manuale della Qualità e Procedura? Perché il Manuale può diventare pubblico ma la Procedura no?</w:t>
      </w:r>
    </w:p>
    <w:p w14:paraId="047F5149" w14:textId="77777777" w:rsidR="002D0C28" w:rsidRPr="00D52A86" w:rsidRDefault="00B8398A">
      <w:pPr>
        <w:pStyle w:val="Corpotesto"/>
      </w:pPr>
      <w:r w:rsidRPr="00D52A86">
        <w:rPr>
          <w:b/>
          <w:bCs/>
          <w:highlight w:val="cyan"/>
        </w:rPr>
        <w:t>D45.</w:t>
      </w:r>
      <w:r w:rsidRPr="00D52A86">
        <w:rPr>
          <w:highlight w:val="cyan"/>
        </w:rPr>
        <w:t xml:space="preserve"> Quante e quali erano le procedure obbligatorie nella ISO 9001:2008? Cosa cambia nella 2015?</w:t>
      </w:r>
    </w:p>
    <w:p w14:paraId="235E017D" w14:textId="4AD514FE" w:rsidR="00AC4D41" w:rsidRPr="00D52A86" w:rsidRDefault="00AC4D41" w:rsidP="00AC4D41">
      <w:pPr>
        <w:pStyle w:val="Corpotesto"/>
        <w:rPr>
          <w:color w:val="000000" w:themeColor="text1"/>
        </w:rPr>
      </w:pPr>
      <w:r w:rsidRPr="00D52A86">
        <w:rPr>
          <w:b/>
          <w:bCs/>
          <w:color w:val="000000" w:themeColor="text1"/>
          <w:highlight w:val="cyan"/>
        </w:rPr>
        <w:t>D46.</w:t>
      </w:r>
      <w:r w:rsidRPr="00D52A86">
        <w:rPr>
          <w:color w:val="000000" w:themeColor="text1"/>
          <w:highlight w:val="cyan"/>
        </w:rPr>
        <w:t xml:space="preserve"> Cos’è il Piano della Qualità? In cosa si differenzia dalla Procedura?</w:t>
      </w:r>
    </w:p>
    <w:p w14:paraId="686BD314" w14:textId="77777777" w:rsidR="00AC4D41" w:rsidRPr="00D52A86" w:rsidRDefault="00AC4D41" w:rsidP="00AC4D41">
      <w:pPr>
        <w:pStyle w:val="Corpotesto"/>
        <w:rPr>
          <w:color w:val="000000" w:themeColor="text1"/>
        </w:rPr>
      </w:pPr>
      <w:r w:rsidRPr="00D52A86">
        <w:rPr>
          <w:b/>
          <w:bCs/>
          <w:color w:val="000000" w:themeColor="text1"/>
          <w:highlight w:val="cyan"/>
        </w:rPr>
        <w:t>D47.</w:t>
      </w:r>
      <w:r w:rsidRPr="00D52A86">
        <w:rPr>
          <w:color w:val="000000" w:themeColor="text1"/>
          <w:highlight w:val="cyan"/>
        </w:rPr>
        <w:t xml:space="preserve"> Quali sono i 5 principi della comunicazione?</w:t>
      </w:r>
    </w:p>
    <w:p w14:paraId="0B8D88BA" w14:textId="77777777" w:rsidR="00AC4D41" w:rsidRPr="00D52A86" w:rsidRDefault="00AC4D41" w:rsidP="00AC4D41">
      <w:pPr>
        <w:pStyle w:val="Corpotesto"/>
        <w:rPr>
          <w:color w:val="000000" w:themeColor="text1"/>
        </w:rPr>
      </w:pPr>
      <w:r w:rsidRPr="00D52A86">
        <w:rPr>
          <w:b/>
          <w:bCs/>
          <w:color w:val="000000" w:themeColor="text1"/>
          <w:highlight w:val="cyan"/>
        </w:rPr>
        <w:t>D48.</w:t>
      </w:r>
      <w:r w:rsidRPr="00D52A86">
        <w:rPr>
          <w:color w:val="000000" w:themeColor="text1"/>
          <w:highlight w:val="cyan"/>
        </w:rPr>
        <w:t xml:space="preserve"> Cosa significa che l’efficacia della comunicazione non sta nelle intenzioni dell’emittente ma nella risposta che ottiene?</w:t>
      </w:r>
    </w:p>
    <w:p w14:paraId="4FC2EE9B" w14:textId="77777777" w:rsidR="00AC4D41" w:rsidRPr="00D52A86" w:rsidRDefault="00AC4D41" w:rsidP="00AC4D41">
      <w:pPr>
        <w:pStyle w:val="Corpotesto"/>
        <w:rPr>
          <w:color w:val="000000" w:themeColor="text1"/>
        </w:rPr>
      </w:pPr>
      <w:r w:rsidRPr="00D52A86">
        <w:rPr>
          <w:b/>
          <w:bCs/>
          <w:color w:val="000000" w:themeColor="text1"/>
          <w:highlight w:val="cyan"/>
        </w:rPr>
        <w:t>D49.</w:t>
      </w:r>
      <w:r w:rsidRPr="00D52A86">
        <w:rPr>
          <w:color w:val="000000" w:themeColor="text1"/>
          <w:highlight w:val="cyan"/>
        </w:rPr>
        <w:t xml:space="preserve"> Qual è la differenza tra comunicazione a 1 via e a 2 vie? Quando si usa l’una o l’altra?</w:t>
      </w:r>
    </w:p>
    <w:p w14:paraId="0448A281" w14:textId="3D358FA9" w:rsidR="00AC4D41" w:rsidRPr="00D52A86" w:rsidRDefault="00AC4D41" w:rsidP="00AC4D41">
      <w:pPr>
        <w:pStyle w:val="Corpotesto"/>
        <w:rPr>
          <w:color w:val="000000" w:themeColor="text1"/>
        </w:rPr>
      </w:pPr>
      <w:r w:rsidRPr="00D52A86">
        <w:rPr>
          <w:b/>
          <w:bCs/>
          <w:color w:val="000000" w:themeColor="text1"/>
          <w:highlight w:val="cyan"/>
        </w:rPr>
        <w:t>D50.</w:t>
      </w:r>
      <w:r w:rsidRPr="00D52A86">
        <w:rPr>
          <w:color w:val="000000" w:themeColor="text1"/>
          <w:highlight w:val="cyan"/>
        </w:rPr>
        <w:t xml:space="preserve"> Quali sono le finalità possibili di una riunione? Come si conduce in modo efficace?</w:t>
      </w:r>
    </w:p>
    <w:p w14:paraId="718EDB71" w14:textId="6C63B1EB" w:rsidR="00AC4D41" w:rsidRPr="00D52A86" w:rsidRDefault="00AC4D41" w:rsidP="00AC4D41">
      <w:pPr>
        <w:pStyle w:val="Corpotesto"/>
        <w:rPr>
          <w:color w:val="000000" w:themeColor="text1"/>
        </w:rPr>
      </w:pPr>
      <w:r w:rsidRPr="00D52A86">
        <w:rPr>
          <w:b/>
          <w:bCs/>
          <w:color w:val="000000" w:themeColor="text1"/>
          <w:highlight w:val="cyan"/>
        </w:rPr>
        <w:t>D51</w:t>
      </w:r>
      <w:r w:rsidRPr="00D52A86">
        <w:rPr>
          <w:color w:val="000000" w:themeColor="text1"/>
          <w:highlight w:val="cyan"/>
        </w:rPr>
        <w:t>. Cos’è il capitolo 8 della ISO 9001? Quali sono i 6 sottopunti?</w:t>
      </w:r>
    </w:p>
    <w:p w14:paraId="1085812E" w14:textId="1AC9DBF2" w:rsidR="002D0C28" w:rsidRPr="00D52A86" w:rsidRDefault="00B8398A">
      <w:pPr>
        <w:pStyle w:val="Corpotesto"/>
      </w:pPr>
      <w:r w:rsidRPr="00D52A86">
        <w:rPr>
          <w:b/>
          <w:bCs/>
          <w:highlight w:val="cyan"/>
        </w:rPr>
        <w:t>D52</w:t>
      </w:r>
      <w:r w:rsidRPr="00D52A86">
        <w:rPr>
          <w:highlight w:val="cyan"/>
        </w:rPr>
        <w:t xml:space="preserve">. Qual </w:t>
      </w:r>
      <w:r w:rsidR="004103C8" w:rsidRPr="00D52A86">
        <w:rPr>
          <w:highlight w:val="cyan"/>
        </w:rPr>
        <w:t>è</w:t>
      </w:r>
      <w:r w:rsidRPr="00D52A86">
        <w:rPr>
          <w:highlight w:val="cyan"/>
        </w:rPr>
        <w:t xml:space="preserve"> la differenza tra progettazione e progetto?</w:t>
      </w:r>
    </w:p>
    <w:p w14:paraId="6CB97064" w14:textId="77777777" w:rsidR="00AC4D41" w:rsidRPr="00D52A86" w:rsidRDefault="00AC4D41" w:rsidP="00AC4D41">
      <w:pPr>
        <w:pStyle w:val="Corpotesto"/>
        <w:rPr>
          <w:color w:val="000000" w:themeColor="text1"/>
        </w:rPr>
      </w:pPr>
      <w:r w:rsidRPr="00D52A86">
        <w:rPr>
          <w:b/>
          <w:bCs/>
          <w:color w:val="000000" w:themeColor="text1"/>
          <w:highlight w:val="cyan"/>
        </w:rPr>
        <w:t>D53</w:t>
      </w:r>
      <w:r w:rsidRPr="00D52A86">
        <w:rPr>
          <w:color w:val="000000" w:themeColor="text1"/>
          <w:highlight w:val="cyan"/>
        </w:rPr>
        <w:t>. Quali sono gli input e gli output della progettazione?</w:t>
      </w:r>
    </w:p>
    <w:p w14:paraId="21198C63" w14:textId="276F38A6" w:rsidR="00AC4D41" w:rsidRPr="00D52A86" w:rsidRDefault="00AC4D41" w:rsidP="00AC4D41">
      <w:pPr>
        <w:pStyle w:val="Corpotesto"/>
        <w:rPr>
          <w:color w:val="000000" w:themeColor="text1"/>
        </w:rPr>
      </w:pPr>
      <w:r w:rsidRPr="00D52A86">
        <w:rPr>
          <w:b/>
          <w:bCs/>
          <w:color w:val="000000" w:themeColor="text1"/>
          <w:highlight w:val="cyan"/>
        </w:rPr>
        <w:t>D54</w:t>
      </w:r>
      <w:r w:rsidRPr="00D52A86">
        <w:rPr>
          <w:color w:val="000000" w:themeColor="text1"/>
          <w:highlight w:val="cyan"/>
        </w:rPr>
        <w:t>. Quali sono i 3 step delle fasi importanti della progettazione? Spiega ciascuno.</w:t>
      </w:r>
    </w:p>
    <w:p w14:paraId="6C2B86B5" w14:textId="7AEEAF92" w:rsidR="00AC4D41" w:rsidRPr="00D52A86" w:rsidRDefault="00AC4D41" w:rsidP="00AC4D41">
      <w:pPr>
        <w:pStyle w:val="Corpotesto"/>
        <w:rPr>
          <w:color w:val="000000" w:themeColor="text1"/>
        </w:rPr>
      </w:pPr>
      <w:r w:rsidRPr="00D52A86">
        <w:rPr>
          <w:b/>
          <w:bCs/>
          <w:color w:val="000000" w:themeColor="text1"/>
          <w:highlight w:val="cyan"/>
        </w:rPr>
        <w:t>D55</w:t>
      </w:r>
      <w:r w:rsidRPr="00D52A86">
        <w:rPr>
          <w:color w:val="000000" w:themeColor="text1"/>
          <w:highlight w:val="cyan"/>
        </w:rPr>
        <w:t>. Cosa significa validare la progettazione vs validare il progetto?</w:t>
      </w:r>
    </w:p>
    <w:p w14:paraId="5CDBB84D" w14:textId="77777777" w:rsidR="00AC4D41" w:rsidRPr="00D52A86" w:rsidRDefault="00AC4D41" w:rsidP="00AC4D41">
      <w:pPr>
        <w:pStyle w:val="Corpotesto"/>
        <w:rPr>
          <w:color w:val="000000" w:themeColor="text1"/>
        </w:rPr>
      </w:pPr>
      <w:r w:rsidRPr="00D52A86">
        <w:rPr>
          <w:b/>
          <w:bCs/>
          <w:color w:val="000000" w:themeColor="text1"/>
          <w:highlight w:val="cyan"/>
        </w:rPr>
        <w:t>D56</w:t>
      </w:r>
      <w:r w:rsidRPr="00D52A86">
        <w:rPr>
          <w:color w:val="000000" w:themeColor="text1"/>
          <w:highlight w:val="cyan"/>
        </w:rPr>
        <w:t>. Cos’è la qualificazione dei fornitori? Su quali criteri si basa?</w:t>
      </w:r>
    </w:p>
    <w:p w14:paraId="743A4733" w14:textId="77777777" w:rsidR="002D0C28" w:rsidRPr="00D52A86" w:rsidRDefault="00B8398A">
      <w:pPr>
        <w:pStyle w:val="Corpotesto"/>
      </w:pPr>
      <w:r w:rsidRPr="00D52A86">
        <w:rPr>
          <w:b/>
          <w:bCs/>
          <w:highlight w:val="cyan"/>
        </w:rPr>
        <w:t>D57</w:t>
      </w:r>
      <w:r w:rsidRPr="00D52A86">
        <w:rPr>
          <w:highlight w:val="cyan"/>
        </w:rPr>
        <w:t>. Cos’è la metrologia industriale (taratura)? Cosa succede se uno strumento viene usato fuori garanzia?</w:t>
      </w:r>
    </w:p>
    <w:p w14:paraId="7ACA5893" w14:textId="77777777" w:rsidR="00846347" w:rsidRPr="00D52A86" w:rsidRDefault="009D0FF9">
      <w:pPr>
        <w:pStyle w:val="Corpotesto"/>
      </w:pPr>
      <w:r w:rsidRPr="00D52A86">
        <w:pict w14:anchorId="31AFEEED">
          <v:rect id="Shape5" o:spid="_x0000_s1039"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3FB4F2B8" w14:textId="17AC221B" w:rsidR="002D0C28" w:rsidRPr="00D52A86" w:rsidRDefault="00B8398A">
      <w:pPr>
        <w:pStyle w:val="Titolo2"/>
      </w:pPr>
      <w:r w:rsidRPr="00D52A86">
        <w:t xml:space="preserve">Modulo 6 - Valutazione delle Prestazioni </w:t>
      </w:r>
      <w:r w:rsidR="007A233F" w:rsidRPr="00D52A86">
        <w:t xml:space="preserve">— </w:t>
      </w:r>
      <w:r w:rsidR="007A233F" w:rsidRPr="00D52A86">
        <w:rPr>
          <w:rFonts w:ascii="Segoe UI Emoji" w:hAnsi="Segoe UI Emoji" w:cs="Segoe UI Emoji"/>
        </w:rPr>
        <w:t>✅</w:t>
      </w:r>
    </w:p>
    <w:p w14:paraId="1BD0454D" w14:textId="17DF9FD5" w:rsidR="00AC4D41" w:rsidRPr="00D52A86" w:rsidRDefault="00AC4D41" w:rsidP="00AC4D41">
      <w:pPr>
        <w:pStyle w:val="Corpotesto"/>
        <w:rPr>
          <w:color w:val="000000" w:themeColor="text1"/>
        </w:rPr>
      </w:pPr>
      <w:r w:rsidRPr="00D52A86">
        <w:rPr>
          <w:b/>
          <w:bCs/>
          <w:color w:val="000000" w:themeColor="text1"/>
          <w:highlight w:val="cyan"/>
        </w:rPr>
        <w:t>D58</w:t>
      </w:r>
      <w:r w:rsidRPr="00D52A86">
        <w:rPr>
          <w:color w:val="000000" w:themeColor="text1"/>
          <w:highlight w:val="cyan"/>
        </w:rPr>
        <w:t>. Quali sono i 4 aspetti del 9.1?</w:t>
      </w:r>
    </w:p>
    <w:p w14:paraId="1FFF6740" w14:textId="77777777" w:rsidR="002D0C28" w:rsidRPr="00D52A86" w:rsidRDefault="00B8398A">
      <w:pPr>
        <w:pStyle w:val="Corpotesto"/>
      </w:pPr>
      <w:r w:rsidRPr="00D52A86">
        <w:rPr>
          <w:b/>
          <w:bCs/>
          <w:highlight w:val="cyan"/>
        </w:rPr>
        <w:t>D59</w:t>
      </w:r>
      <w:r w:rsidRPr="00D52A86">
        <w:rPr>
          <w:highlight w:val="cyan"/>
        </w:rPr>
        <w:t>. Cos’è un KPI? Come si collega al principio delle decisioni basate su dati di fatto?</w:t>
      </w:r>
    </w:p>
    <w:p w14:paraId="2428D8A5" w14:textId="77777777" w:rsidR="002D0C28" w:rsidRPr="00D52A86" w:rsidRDefault="00B8398A">
      <w:pPr>
        <w:pStyle w:val="Corpotesto"/>
      </w:pPr>
      <w:r w:rsidRPr="00D52A86">
        <w:rPr>
          <w:b/>
          <w:bCs/>
          <w:highlight w:val="cyan"/>
        </w:rPr>
        <w:t>D60</w:t>
      </w:r>
      <w:r w:rsidRPr="00D52A86">
        <w:rPr>
          <w:highlight w:val="cyan"/>
        </w:rPr>
        <w:t>. Come si misura la soddisfazione del cliente? Qual è il limite delle analisi dirette?</w:t>
      </w:r>
    </w:p>
    <w:p w14:paraId="4E0BF5FA" w14:textId="77777777" w:rsidR="00AC4D41" w:rsidRPr="00D52A86" w:rsidRDefault="00AC4D41" w:rsidP="00AC4D41">
      <w:pPr>
        <w:pStyle w:val="Corpotesto"/>
        <w:rPr>
          <w:color w:val="000000" w:themeColor="text1"/>
        </w:rPr>
      </w:pPr>
      <w:r w:rsidRPr="00D52A86">
        <w:rPr>
          <w:b/>
          <w:bCs/>
          <w:color w:val="000000" w:themeColor="text1"/>
          <w:highlight w:val="cyan"/>
        </w:rPr>
        <w:t>D61</w:t>
      </w:r>
      <w:r w:rsidRPr="00D52A86">
        <w:rPr>
          <w:color w:val="000000" w:themeColor="text1"/>
          <w:highlight w:val="cyan"/>
        </w:rPr>
        <w:t>. Quali sono le fasi del processo di gestione del Prodotto Non Conforme (PNC)?</w:t>
      </w:r>
    </w:p>
    <w:p w14:paraId="3BE84EF6" w14:textId="32C564A6" w:rsidR="00AC4D41" w:rsidRPr="00D52A86" w:rsidRDefault="00AC4D41" w:rsidP="00AC4D41">
      <w:pPr>
        <w:pStyle w:val="Corpotesto"/>
        <w:rPr>
          <w:color w:val="000000" w:themeColor="text1"/>
        </w:rPr>
      </w:pPr>
      <w:r w:rsidRPr="00D52A86">
        <w:rPr>
          <w:b/>
          <w:bCs/>
          <w:color w:val="000000" w:themeColor="text1"/>
          <w:highlight w:val="cyan"/>
        </w:rPr>
        <w:t>D62</w:t>
      </w:r>
      <w:r w:rsidRPr="00D52A86">
        <w:rPr>
          <w:color w:val="000000" w:themeColor="text1"/>
          <w:highlight w:val="cyan"/>
        </w:rPr>
        <w:t xml:space="preserve">. Qual </w:t>
      </w:r>
      <w:r w:rsidR="00AB115C" w:rsidRPr="00D52A86">
        <w:rPr>
          <w:color w:val="000000" w:themeColor="text1"/>
          <w:highlight w:val="cyan"/>
        </w:rPr>
        <w:t>è</w:t>
      </w:r>
      <w:r w:rsidRPr="00D52A86">
        <w:rPr>
          <w:color w:val="000000" w:themeColor="text1"/>
          <w:highlight w:val="cyan"/>
        </w:rPr>
        <w:t xml:space="preserve"> la differenza tra trattamento del PNC e azioni correttive/preventive?</w:t>
      </w:r>
    </w:p>
    <w:p w14:paraId="5A2A16B9" w14:textId="77777777" w:rsidR="002D0C28" w:rsidRPr="00D52A86" w:rsidRDefault="00B8398A">
      <w:pPr>
        <w:pStyle w:val="Corpotesto"/>
      </w:pPr>
      <w:r w:rsidRPr="00D52A86">
        <w:rPr>
          <w:b/>
          <w:bCs/>
          <w:highlight w:val="cyan"/>
        </w:rPr>
        <w:t>D63</w:t>
      </w:r>
      <w:r w:rsidRPr="00D52A86">
        <w:rPr>
          <w:highlight w:val="cyan"/>
        </w:rPr>
        <w:t>. Qual è la differenza tra Non Conformità e Difetto? Fai un esempio per ciascuno</w:t>
      </w:r>
      <w:r w:rsidRPr="00D52A86">
        <w:t>.</w:t>
      </w:r>
    </w:p>
    <w:p w14:paraId="1BB68B81" w14:textId="77777777" w:rsidR="002D0C28" w:rsidRPr="00D52A86" w:rsidRDefault="00B8398A">
      <w:pPr>
        <w:pStyle w:val="Corpotesto"/>
      </w:pPr>
      <w:r w:rsidRPr="00D52A86">
        <w:rPr>
          <w:b/>
          <w:bCs/>
          <w:highlight w:val="cyan"/>
        </w:rPr>
        <w:t>D64</w:t>
      </w:r>
      <w:r w:rsidRPr="00D52A86">
        <w:rPr>
          <w:highlight w:val="cyan"/>
        </w:rPr>
        <w:t>. Cosa distingue una NC rilevante da una irrilevante? Cosa cambia nella gestione?</w:t>
      </w:r>
    </w:p>
    <w:p w14:paraId="4512949A" w14:textId="77777777" w:rsidR="00AC4D41" w:rsidRPr="00D52A86" w:rsidRDefault="00AC4D41" w:rsidP="00AC4D41">
      <w:pPr>
        <w:pStyle w:val="Corpotesto"/>
        <w:rPr>
          <w:color w:val="000000" w:themeColor="text1"/>
        </w:rPr>
      </w:pPr>
      <w:r w:rsidRPr="00D52A86">
        <w:rPr>
          <w:b/>
          <w:bCs/>
          <w:color w:val="000000" w:themeColor="text1"/>
          <w:highlight w:val="cyan"/>
        </w:rPr>
        <w:t>D65</w:t>
      </w:r>
      <w:r w:rsidRPr="00D52A86">
        <w:rPr>
          <w:color w:val="000000" w:themeColor="text1"/>
          <w:highlight w:val="cyan"/>
        </w:rPr>
        <w:t>. Cos’è l'audit secondo la ISO 19011? Differenza tra audit di 1a, 2a e 3a parte.</w:t>
      </w:r>
    </w:p>
    <w:p w14:paraId="74DBAF62" w14:textId="0A342A78" w:rsidR="00AC4D41" w:rsidRPr="00D52A86" w:rsidRDefault="00AC4D41" w:rsidP="00AC4D41">
      <w:pPr>
        <w:pStyle w:val="Corpotesto"/>
        <w:rPr>
          <w:color w:val="000000" w:themeColor="text1"/>
        </w:rPr>
      </w:pPr>
      <w:r w:rsidRPr="00D52A86">
        <w:rPr>
          <w:b/>
          <w:bCs/>
          <w:color w:val="000000" w:themeColor="text1"/>
          <w:highlight w:val="cyan"/>
        </w:rPr>
        <w:t>D66</w:t>
      </w:r>
      <w:r w:rsidRPr="00D52A86">
        <w:rPr>
          <w:color w:val="000000" w:themeColor="text1"/>
          <w:highlight w:val="cyan"/>
        </w:rPr>
        <w:t>. Tipi di audit per obiettivo (A/B/C) e per coordinamento (combinato/integrato/congiunto)</w:t>
      </w:r>
      <w:r w:rsidR="00201C7D" w:rsidRPr="00D52A86">
        <w:rPr>
          <w:color w:val="000000" w:themeColor="text1"/>
          <w:highlight w:val="cyan"/>
        </w:rPr>
        <w:t>.</w:t>
      </w:r>
    </w:p>
    <w:p w14:paraId="2AE441D5" w14:textId="143A4D1D" w:rsidR="00AC4D41" w:rsidRPr="00D52A86" w:rsidRDefault="00AC4D41" w:rsidP="00AC4D41">
      <w:pPr>
        <w:pStyle w:val="Corpotesto"/>
        <w:rPr>
          <w:color w:val="000000" w:themeColor="text1"/>
        </w:rPr>
      </w:pPr>
      <w:r w:rsidRPr="00D52A86">
        <w:rPr>
          <w:b/>
          <w:bCs/>
          <w:color w:val="000000" w:themeColor="text1"/>
          <w:highlight w:val="cyan"/>
        </w:rPr>
        <w:t>D67</w:t>
      </w:r>
      <w:r w:rsidRPr="00D52A86">
        <w:rPr>
          <w:color w:val="000000" w:themeColor="text1"/>
          <w:highlight w:val="cyan"/>
        </w:rPr>
        <w:t>. Differenza tra programma di audit, piano di audit e campo di applicazione.</w:t>
      </w:r>
    </w:p>
    <w:p w14:paraId="11BE4C58" w14:textId="7F8DDE38" w:rsidR="00AC4D41" w:rsidRPr="00D52A86" w:rsidRDefault="00AC4D41" w:rsidP="00AC4D41">
      <w:pPr>
        <w:pStyle w:val="Corpotesto"/>
        <w:rPr>
          <w:color w:val="000000" w:themeColor="text1"/>
        </w:rPr>
      </w:pPr>
      <w:r w:rsidRPr="00D52A86">
        <w:rPr>
          <w:b/>
          <w:bCs/>
          <w:color w:val="000000" w:themeColor="text1"/>
          <w:highlight w:val="cyan"/>
        </w:rPr>
        <w:t>D68</w:t>
      </w:r>
      <w:r w:rsidRPr="00D52A86">
        <w:rPr>
          <w:color w:val="000000" w:themeColor="text1"/>
          <w:highlight w:val="cyan"/>
        </w:rPr>
        <w:t>. Criteri, evidenze e risultanze. Principi dell'auditor e dell'audit.</w:t>
      </w:r>
    </w:p>
    <w:p w14:paraId="4C8375C7" w14:textId="11EF3A8C" w:rsidR="00AC4D41" w:rsidRPr="00D52A86" w:rsidRDefault="00AC4D41" w:rsidP="00AC4D41">
      <w:pPr>
        <w:pStyle w:val="Corpotesto"/>
        <w:rPr>
          <w:color w:val="000000" w:themeColor="text1"/>
        </w:rPr>
      </w:pPr>
      <w:r w:rsidRPr="00D52A86">
        <w:rPr>
          <w:b/>
          <w:bCs/>
          <w:color w:val="000000" w:themeColor="text1"/>
          <w:highlight w:val="cyan"/>
        </w:rPr>
        <w:t>D69</w:t>
      </w:r>
      <w:r w:rsidRPr="00D52A86">
        <w:rPr>
          <w:color w:val="000000" w:themeColor="text1"/>
          <w:highlight w:val="cyan"/>
        </w:rPr>
        <w:t>. Fasi dell'audit. Differenza tra audit, re-audit e ispezione.</w:t>
      </w:r>
    </w:p>
    <w:p w14:paraId="6A4A3AC4" w14:textId="149B80F7" w:rsidR="00AC4D41" w:rsidRPr="00D52A86" w:rsidRDefault="00AC4D41" w:rsidP="00AC4D41">
      <w:pPr>
        <w:pStyle w:val="Corpotesto"/>
        <w:rPr>
          <w:color w:val="000000" w:themeColor="text1"/>
        </w:rPr>
      </w:pPr>
      <w:r w:rsidRPr="00D52A86">
        <w:rPr>
          <w:b/>
          <w:bCs/>
          <w:color w:val="000000" w:themeColor="text1"/>
          <w:highlight w:val="cyan"/>
        </w:rPr>
        <w:t>D70</w:t>
      </w:r>
      <w:r w:rsidRPr="00D52A86">
        <w:rPr>
          <w:color w:val="000000" w:themeColor="text1"/>
          <w:highlight w:val="cyan"/>
        </w:rPr>
        <w:t>. Cos’è l'autovalutazione? Come si collega al Riesame della Direzione?</w:t>
      </w:r>
    </w:p>
    <w:p w14:paraId="3CBD6B7D" w14:textId="5F0F8A5A" w:rsidR="002D0C28" w:rsidRPr="00D52A86" w:rsidRDefault="009D0FF9">
      <w:r w:rsidRPr="00D52A86">
        <w:pict w14:anchorId="4B7F6319">
          <v:rect id="_x0000_s1038"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49D15EAB" w14:textId="1463C012" w:rsidR="005239D8" w:rsidRPr="00D52A86" w:rsidRDefault="005239D8" w:rsidP="005239D8">
      <w:pPr>
        <w:pStyle w:val="Titolo2"/>
      </w:pPr>
      <w:r w:rsidRPr="00D52A86">
        <w:t xml:space="preserve">Modulo 7 </w:t>
      </w:r>
      <w:r w:rsidR="001F215D">
        <w:t>–</w:t>
      </w:r>
      <w:r w:rsidRPr="00D52A86">
        <w:t xml:space="preserve"> Miglioramento</w:t>
      </w:r>
      <w:r w:rsidR="001F215D">
        <w:t xml:space="preserve"> </w:t>
      </w:r>
      <w:r w:rsidR="001F215D" w:rsidRPr="00D52A86">
        <w:t xml:space="preserve">— </w:t>
      </w:r>
      <w:r w:rsidR="001F215D" w:rsidRPr="00D52A86">
        <w:rPr>
          <w:rFonts w:ascii="Segoe UI Emoji" w:hAnsi="Segoe UI Emoji" w:cs="Segoe UI Emoji"/>
        </w:rPr>
        <w:t>✅</w:t>
      </w:r>
    </w:p>
    <w:p w14:paraId="0029B22C" w14:textId="77777777" w:rsidR="005239D8" w:rsidRPr="00D52A86" w:rsidRDefault="005239D8" w:rsidP="005239D8">
      <w:pPr>
        <w:pStyle w:val="Corpotesto"/>
        <w:rPr>
          <w:highlight w:val="cyan"/>
        </w:rPr>
      </w:pPr>
      <w:r w:rsidRPr="00D52A86">
        <w:rPr>
          <w:b/>
          <w:bCs/>
          <w:highlight w:val="cyan"/>
        </w:rPr>
        <w:t>D71</w:t>
      </w:r>
      <w:r w:rsidRPr="00D52A86">
        <w:rPr>
          <w:highlight w:val="cyan"/>
        </w:rPr>
        <w:t>. Cos'è il miglioramento continuo? Differenza tra miglioramento continuo e innovazione.</w:t>
      </w:r>
    </w:p>
    <w:p w14:paraId="5AA4F29D" w14:textId="77777777" w:rsidR="005239D8" w:rsidRPr="00D52A86" w:rsidRDefault="005239D8" w:rsidP="005239D8">
      <w:pPr>
        <w:pStyle w:val="Corpotesto"/>
        <w:rPr>
          <w:highlight w:val="cyan"/>
        </w:rPr>
      </w:pPr>
      <w:r w:rsidRPr="00D52A86">
        <w:rPr>
          <w:b/>
          <w:bCs/>
          <w:highlight w:val="cyan"/>
        </w:rPr>
        <w:t>D72</w:t>
      </w:r>
      <w:r w:rsidRPr="00D52A86">
        <w:rPr>
          <w:highlight w:val="cyan"/>
        </w:rPr>
        <w:t>. Qual è la legge fondamentale che lega qualità e variabilità? Cosa occorre fare per migliorare la qualità?</w:t>
      </w:r>
    </w:p>
    <w:p w14:paraId="04FC4675" w14:textId="68A8A2FA" w:rsidR="005239D8" w:rsidRPr="00D52A86" w:rsidRDefault="005239D8" w:rsidP="005239D8">
      <w:pPr>
        <w:pStyle w:val="Corpotesto"/>
        <w:rPr>
          <w:highlight w:val="cyan"/>
        </w:rPr>
      </w:pPr>
      <w:r w:rsidRPr="00D52A86">
        <w:rPr>
          <w:b/>
          <w:bCs/>
          <w:highlight w:val="cyan"/>
        </w:rPr>
        <w:t>D73</w:t>
      </w:r>
      <w:r w:rsidRPr="00D52A86">
        <w:rPr>
          <w:highlight w:val="cyan"/>
        </w:rPr>
        <w:t>. Differenza tra cause comuni e cause speciali di variabilità. Quando un processo è sotto/fuori controllo?</w:t>
      </w:r>
    </w:p>
    <w:p w14:paraId="5D27BB10" w14:textId="77777777" w:rsidR="005239D8" w:rsidRPr="00D52A86" w:rsidRDefault="005239D8" w:rsidP="005239D8">
      <w:pPr>
        <w:pStyle w:val="Corpotesto"/>
        <w:rPr>
          <w:highlight w:val="cyan"/>
        </w:rPr>
      </w:pPr>
      <w:r w:rsidRPr="00D52A86">
        <w:rPr>
          <w:b/>
          <w:bCs/>
          <w:highlight w:val="cyan"/>
        </w:rPr>
        <w:t>D74</w:t>
      </w:r>
      <w:r w:rsidRPr="00D52A86">
        <w:rPr>
          <w:highlight w:val="cyan"/>
        </w:rPr>
        <w:t>. Differenza tra controllo e miglioramento di un processo.</w:t>
      </w:r>
    </w:p>
    <w:p w14:paraId="5840365E" w14:textId="77777777" w:rsidR="005239D8" w:rsidRPr="00D52A86" w:rsidRDefault="005239D8" w:rsidP="005239D8">
      <w:pPr>
        <w:pStyle w:val="Corpotesto"/>
        <w:rPr>
          <w:highlight w:val="cyan"/>
        </w:rPr>
      </w:pPr>
      <w:r w:rsidRPr="00D52A86">
        <w:rPr>
          <w:b/>
          <w:bCs/>
          <w:highlight w:val="cyan"/>
        </w:rPr>
        <w:t>D75</w:t>
      </w:r>
      <w:r w:rsidRPr="00D52A86">
        <w:rPr>
          <w:highlight w:val="cyan"/>
        </w:rPr>
        <w:t>. Differenza tra limiti di specifica (USL/LSL) e limiti di controllo (UCL/LCL).</w:t>
      </w:r>
    </w:p>
    <w:p w14:paraId="3272A105" w14:textId="77777777" w:rsidR="00AC4D41" w:rsidRPr="00D52A86" w:rsidRDefault="00AC4D41" w:rsidP="00AC4D41">
      <w:pPr>
        <w:pStyle w:val="Corpotesto"/>
        <w:rPr>
          <w:color w:val="000000" w:themeColor="text1"/>
          <w:highlight w:val="cyan"/>
        </w:rPr>
      </w:pPr>
      <w:r w:rsidRPr="00D52A86">
        <w:rPr>
          <w:b/>
          <w:bCs/>
          <w:color w:val="000000" w:themeColor="text1"/>
          <w:highlight w:val="cyan"/>
        </w:rPr>
        <w:t>D76</w:t>
      </w:r>
      <w:r w:rsidRPr="00D52A86">
        <w:rPr>
          <w:color w:val="000000" w:themeColor="text1"/>
          <w:highlight w:val="cyan"/>
        </w:rPr>
        <w:t>. Quali sono i 3 metodi statistici per il miglioramento? Differenza tra tecniche on line e off line.</w:t>
      </w:r>
    </w:p>
    <w:p w14:paraId="729813BB" w14:textId="77777777" w:rsidR="00AC4D41" w:rsidRPr="00D52A86" w:rsidRDefault="00AC4D41" w:rsidP="00AC4D41">
      <w:pPr>
        <w:pStyle w:val="Corpotesto"/>
        <w:rPr>
          <w:color w:val="000000" w:themeColor="text1"/>
          <w:highlight w:val="cyan"/>
        </w:rPr>
      </w:pPr>
      <w:r w:rsidRPr="00D52A86">
        <w:rPr>
          <w:b/>
          <w:bCs/>
          <w:color w:val="000000" w:themeColor="text1"/>
          <w:highlight w:val="cyan"/>
        </w:rPr>
        <w:t>D77</w:t>
      </w:r>
      <w:r w:rsidRPr="00D52A86">
        <w:rPr>
          <w:color w:val="000000" w:themeColor="text1"/>
          <w:highlight w:val="cyan"/>
        </w:rPr>
        <w:t>. Cos'è la deviazione standard? Cosa rappresentano mu+-3sigma e mu+-6sigma (Six Sigma)?</w:t>
      </w:r>
    </w:p>
    <w:p w14:paraId="4F39E1BF" w14:textId="77777777" w:rsidR="00AC4D41" w:rsidRPr="00D52A86" w:rsidRDefault="00AC4D41" w:rsidP="00AC4D41">
      <w:pPr>
        <w:pStyle w:val="Corpotesto"/>
        <w:rPr>
          <w:color w:val="000000" w:themeColor="text1"/>
          <w:highlight w:val="cyan"/>
        </w:rPr>
      </w:pPr>
      <w:r w:rsidRPr="00D52A86">
        <w:rPr>
          <w:b/>
          <w:bCs/>
          <w:color w:val="000000" w:themeColor="text1"/>
          <w:highlight w:val="cyan"/>
        </w:rPr>
        <w:lastRenderedPageBreak/>
        <w:t>D78</w:t>
      </w:r>
      <w:r w:rsidRPr="00D52A86">
        <w:rPr>
          <w:color w:val="000000" w:themeColor="text1"/>
          <w:highlight w:val="cyan"/>
        </w:rPr>
        <w:t>. Cos'è una carta di controllo? Quando un processo è fuori controllo anche con punti interni ai limiti?</w:t>
      </w:r>
    </w:p>
    <w:p w14:paraId="7A963D1E" w14:textId="580798DF" w:rsidR="00AC4D41" w:rsidRPr="00D52A86" w:rsidRDefault="00AC4D41" w:rsidP="00AC4D41">
      <w:pPr>
        <w:pStyle w:val="Corpotesto"/>
        <w:rPr>
          <w:color w:val="000000" w:themeColor="text1"/>
          <w:highlight w:val="cyan"/>
        </w:rPr>
      </w:pPr>
      <w:r w:rsidRPr="00D52A86">
        <w:rPr>
          <w:b/>
          <w:bCs/>
          <w:color w:val="000000" w:themeColor="text1"/>
          <w:highlight w:val="cyan"/>
        </w:rPr>
        <w:t>D79</w:t>
      </w:r>
      <w:r w:rsidRPr="00D52A86">
        <w:rPr>
          <w:color w:val="000000" w:themeColor="text1"/>
          <w:highlight w:val="cyan"/>
        </w:rPr>
        <w:t>. Differenza tra Cp e Cpk. Quale problema segnala ciascuno e qual e più facile da risolvere?</w:t>
      </w:r>
      <w:r w:rsidR="00C8079D">
        <w:rPr>
          <w:color w:val="000000" w:themeColor="text1"/>
          <w:highlight w:val="cyan"/>
        </w:rPr>
        <w:t xml:space="preserve"> ??</w:t>
      </w:r>
    </w:p>
    <w:p w14:paraId="70B394D7" w14:textId="5FD89398" w:rsidR="00AC4D41" w:rsidRPr="00D52A86" w:rsidRDefault="00AC4D41" w:rsidP="00AC4D41">
      <w:pPr>
        <w:pStyle w:val="Corpotesto"/>
        <w:rPr>
          <w:color w:val="000000" w:themeColor="text1"/>
          <w:highlight w:val="cyan"/>
        </w:rPr>
      </w:pPr>
      <w:r w:rsidRPr="00D52A86">
        <w:rPr>
          <w:b/>
          <w:bCs/>
          <w:color w:val="000000" w:themeColor="text1"/>
          <w:highlight w:val="cyan"/>
        </w:rPr>
        <w:t>D80</w:t>
      </w:r>
      <w:r w:rsidRPr="00D52A86">
        <w:rPr>
          <w:color w:val="000000" w:themeColor="text1"/>
          <w:highlight w:val="cyan"/>
        </w:rPr>
        <w:t>. Quali sono i 7 strumenti per il miglioramento? A cosa serve l'analisi di Pareto?</w:t>
      </w:r>
      <w:r w:rsidR="00C8079D">
        <w:rPr>
          <w:color w:val="000000" w:themeColor="text1"/>
          <w:highlight w:val="cyan"/>
        </w:rPr>
        <w:t xml:space="preserve"> ??</w:t>
      </w:r>
    </w:p>
    <w:p w14:paraId="34620081" w14:textId="77777777" w:rsidR="005239D8" w:rsidRPr="00D52A86" w:rsidRDefault="005239D8" w:rsidP="005239D8">
      <w:pPr>
        <w:pStyle w:val="Corpotesto"/>
        <w:rPr>
          <w:highlight w:val="cyan"/>
        </w:rPr>
      </w:pPr>
      <w:r w:rsidRPr="00D52A86">
        <w:rPr>
          <w:b/>
          <w:bCs/>
          <w:highlight w:val="cyan"/>
        </w:rPr>
        <w:t>D81</w:t>
      </w:r>
      <w:r w:rsidRPr="00D52A86">
        <w:rPr>
          <w:highlight w:val="cyan"/>
        </w:rPr>
        <w:t>. Perché correlazione non significa causa-effetto? A cosa serve il diagramma di Ishikawa?</w:t>
      </w:r>
    </w:p>
    <w:p w14:paraId="2EBA2D35" w14:textId="77777777" w:rsidR="005239D8" w:rsidRPr="00D52A86" w:rsidRDefault="005239D8" w:rsidP="005239D8">
      <w:pPr>
        <w:pStyle w:val="Corpotesto"/>
        <w:rPr>
          <w:highlight w:val="cyan"/>
        </w:rPr>
      </w:pPr>
      <w:r w:rsidRPr="00D52A86">
        <w:rPr>
          <w:b/>
          <w:bCs/>
          <w:highlight w:val="cyan"/>
        </w:rPr>
        <w:t>D82</w:t>
      </w:r>
      <w:r w:rsidRPr="00D52A86">
        <w:rPr>
          <w:highlight w:val="cyan"/>
        </w:rPr>
        <w:t>. Come si classificano i costi della qualità? Perché gli insuccessi esterni sono i più gravi?</w:t>
      </w:r>
    </w:p>
    <w:p w14:paraId="376503A6" w14:textId="77777777" w:rsidR="00D4296E" w:rsidRPr="00D52A86" w:rsidRDefault="009D0FF9" w:rsidP="005239D8">
      <w:pPr>
        <w:pStyle w:val="Corpotesto"/>
        <w:rPr>
          <w:highlight w:val="cyan"/>
        </w:rPr>
      </w:pPr>
      <w:r w:rsidRPr="00D52A86">
        <w:pict w14:anchorId="2A15E8AF">
          <v:rect id="_x0000_s1037"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3949D664" w14:textId="4CF7F2C0" w:rsidR="00DA28F5" w:rsidRPr="00D52A86" w:rsidRDefault="00B8398A">
      <w:pPr>
        <w:pStyle w:val="Titolo2"/>
      </w:pPr>
      <w:r w:rsidRPr="00D52A86">
        <w:t>Modulo 8 — Conformità dei prodotti</w:t>
      </w:r>
      <w:r w:rsidR="00C50866">
        <w:t xml:space="preserve"> </w:t>
      </w:r>
      <w:r w:rsidR="00C50866" w:rsidRPr="00D52A86">
        <w:t xml:space="preserve">— </w:t>
      </w:r>
      <w:r w:rsidR="00C50866" w:rsidRPr="00D52A86">
        <w:rPr>
          <w:rFonts w:ascii="Segoe UI Emoji" w:hAnsi="Segoe UI Emoji" w:cs="Segoe UI Emoji"/>
        </w:rPr>
        <w:t>✅</w:t>
      </w:r>
    </w:p>
    <w:p w14:paraId="60B2810F" w14:textId="77777777" w:rsidR="00DA28F5" w:rsidRPr="00D52A86" w:rsidRDefault="00B8398A">
      <w:pPr>
        <w:pStyle w:val="Corpotesto"/>
        <w:rPr>
          <w:highlight w:val="cyan"/>
        </w:rPr>
      </w:pPr>
      <w:r w:rsidRPr="00D52A86">
        <w:rPr>
          <w:b/>
          <w:bCs/>
          <w:highlight w:val="cyan"/>
        </w:rPr>
        <w:t>D83</w:t>
      </w:r>
      <w:r w:rsidRPr="00D52A86">
        <w:rPr>
          <w:highlight w:val="cyan"/>
        </w:rPr>
        <w:t>. Qual è l’obiettivo del Mercato Unico Europeo? Quali barriere elimina e cos’è il Libro Bianco?</w:t>
      </w:r>
    </w:p>
    <w:p w14:paraId="3B0E0846" w14:textId="77777777" w:rsidR="00DA28F5" w:rsidRPr="00D52A86" w:rsidRDefault="00B8398A">
      <w:pPr>
        <w:pStyle w:val="Corpotesto"/>
      </w:pPr>
      <w:r w:rsidRPr="00D52A86">
        <w:rPr>
          <w:b/>
          <w:bCs/>
          <w:highlight w:val="cyan"/>
        </w:rPr>
        <w:t>D84</w:t>
      </w:r>
      <w:r w:rsidRPr="00D52A86">
        <w:rPr>
          <w:highlight w:val="cyan"/>
        </w:rPr>
        <w:t>. Qual è la differenza tra Direttiva e Regolamento? E tra Decisione e Raccomandazione?</w:t>
      </w:r>
    </w:p>
    <w:p w14:paraId="24602785" w14:textId="77777777" w:rsidR="00AC4D41" w:rsidRPr="00D52A86" w:rsidRDefault="00AC4D41" w:rsidP="00AC4D41">
      <w:pPr>
        <w:pStyle w:val="Corpotesto"/>
        <w:rPr>
          <w:color w:val="000000" w:themeColor="text1"/>
        </w:rPr>
      </w:pPr>
      <w:r w:rsidRPr="00D52A86">
        <w:rPr>
          <w:b/>
          <w:bCs/>
          <w:color w:val="000000" w:themeColor="text1"/>
          <w:highlight w:val="cyan"/>
        </w:rPr>
        <w:t>D85</w:t>
      </w:r>
      <w:r w:rsidRPr="00D52A86">
        <w:rPr>
          <w:color w:val="000000" w:themeColor="text1"/>
          <w:highlight w:val="cyan"/>
        </w:rPr>
        <w:t>. Qual è la differenza tra direttive orizzontali e verticali? E tra direttive sociali e di prodotto? Fai un esempio.</w:t>
      </w:r>
    </w:p>
    <w:p w14:paraId="17D8D4BD" w14:textId="77777777" w:rsidR="00AC4D41" w:rsidRPr="00D52A86" w:rsidRDefault="00AC4D41" w:rsidP="00AC4D41">
      <w:pPr>
        <w:pStyle w:val="Corpotesto"/>
        <w:rPr>
          <w:color w:val="000000" w:themeColor="text1"/>
        </w:rPr>
      </w:pPr>
      <w:r w:rsidRPr="00D52A86">
        <w:rPr>
          <w:b/>
          <w:bCs/>
          <w:color w:val="000000" w:themeColor="text1"/>
          <w:highlight w:val="cyan"/>
        </w:rPr>
        <w:t>D86</w:t>
      </w:r>
      <w:r w:rsidRPr="00D52A86">
        <w:rPr>
          <w:color w:val="000000" w:themeColor="text1"/>
          <w:highlight w:val="cyan"/>
        </w:rPr>
        <w:t>. Qual è la differenza tra Vecchio e Nuovo Approccio? Cosa sono RES, RGSP e RESS?</w:t>
      </w:r>
    </w:p>
    <w:p w14:paraId="74660BB5" w14:textId="77777777" w:rsidR="00DA28F5" w:rsidRPr="00D52A86" w:rsidRDefault="00B8398A">
      <w:pPr>
        <w:pStyle w:val="Corpotesto"/>
        <w:rPr>
          <w:highlight w:val="cyan"/>
        </w:rPr>
      </w:pPr>
      <w:r w:rsidRPr="00D52A86">
        <w:rPr>
          <w:b/>
          <w:bCs/>
          <w:highlight w:val="cyan"/>
        </w:rPr>
        <w:t>D87</w:t>
      </w:r>
      <w:r w:rsidRPr="00D52A86">
        <w:rPr>
          <w:highlight w:val="cyan"/>
        </w:rPr>
        <w:t>. Cos’è una norma armonizzata? Cosa si ottiene applicandola e qual è il flusso normativo che la genera?</w:t>
      </w:r>
    </w:p>
    <w:p w14:paraId="09DC0FAD" w14:textId="77777777" w:rsidR="00DA28F5" w:rsidRPr="00D52A86" w:rsidRDefault="00B8398A">
      <w:pPr>
        <w:pStyle w:val="Corpotesto"/>
        <w:rPr>
          <w:highlight w:val="cyan"/>
        </w:rPr>
      </w:pPr>
      <w:r w:rsidRPr="00D52A86">
        <w:rPr>
          <w:b/>
          <w:bCs/>
          <w:highlight w:val="cyan"/>
        </w:rPr>
        <w:t>D88</w:t>
      </w:r>
      <w:r w:rsidRPr="00D52A86">
        <w:rPr>
          <w:highlight w:val="cyan"/>
        </w:rPr>
        <w:t>. Quali sono i tre tipi di norme armonizzate nel settore macchine (A/B/C)? Cosa prevale in caso di conflitto?</w:t>
      </w:r>
    </w:p>
    <w:p w14:paraId="5A520922" w14:textId="77777777" w:rsidR="00DA28F5" w:rsidRPr="00D52A86" w:rsidRDefault="00B8398A">
      <w:pPr>
        <w:pStyle w:val="Corpotesto"/>
        <w:rPr>
          <w:highlight w:val="cyan"/>
        </w:rPr>
      </w:pPr>
      <w:r w:rsidRPr="00D52A86">
        <w:rPr>
          <w:b/>
          <w:bCs/>
          <w:highlight w:val="cyan"/>
        </w:rPr>
        <w:t>D89</w:t>
      </w:r>
      <w:r w:rsidRPr="00D52A86">
        <w:rPr>
          <w:highlight w:val="cyan"/>
        </w:rPr>
        <w:t>. Qual è la differenza tra disponibilità sul mercato, immissione sul mercato e messa in servizio?</w:t>
      </w:r>
    </w:p>
    <w:p w14:paraId="18353A6A" w14:textId="77777777" w:rsidR="00DA28F5" w:rsidRPr="00D52A86" w:rsidRDefault="00B8398A">
      <w:pPr>
        <w:pStyle w:val="Corpotesto"/>
        <w:rPr>
          <w:highlight w:val="cyan"/>
        </w:rPr>
      </w:pPr>
      <w:r w:rsidRPr="00D52A86">
        <w:rPr>
          <w:b/>
          <w:bCs/>
          <w:highlight w:val="cyan"/>
        </w:rPr>
        <w:t>D90</w:t>
      </w:r>
      <w:r w:rsidRPr="00D52A86">
        <w:rPr>
          <w:highlight w:val="cyan"/>
        </w:rPr>
        <w:t>. Cosa attesta la marcatura CE rispetto a un marchio volontario? Quali requisiti deve avere e quando è seguita da 4 cifre?</w:t>
      </w:r>
    </w:p>
    <w:p w14:paraId="4D0EBEE9" w14:textId="77777777" w:rsidR="00DA28F5" w:rsidRPr="00D52A86" w:rsidRDefault="00B8398A">
      <w:pPr>
        <w:pStyle w:val="Corpotesto"/>
        <w:rPr>
          <w:highlight w:val="cyan"/>
        </w:rPr>
      </w:pPr>
      <w:r w:rsidRPr="00D52A86">
        <w:rPr>
          <w:b/>
          <w:bCs/>
          <w:highlight w:val="cyan"/>
        </w:rPr>
        <w:t>D91</w:t>
      </w:r>
      <w:r w:rsidRPr="00D52A86">
        <w:rPr>
          <w:highlight w:val="cyan"/>
        </w:rPr>
        <w:t>. Chi sono gli operatori economici e quali responsabilità hanno? Quando un importatore o distributore diventa fabbricante?</w:t>
      </w:r>
    </w:p>
    <w:p w14:paraId="49BED8A5" w14:textId="77777777" w:rsidR="00DA28F5" w:rsidRPr="00D52A86" w:rsidRDefault="00B8398A">
      <w:pPr>
        <w:pStyle w:val="Corpotesto"/>
      </w:pPr>
      <w:r w:rsidRPr="00D52A86">
        <w:rPr>
          <w:b/>
          <w:bCs/>
          <w:highlight w:val="cyan"/>
        </w:rPr>
        <w:t>D92</w:t>
      </w:r>
      <w:r w:rsidRPr="00D52A86">
        <w:rPr>
          <w:highlight w:val="cyan"/>
        </w:rPr>
        <w:t>. Qual è la differenza tra organismo notificato e organismo accreditato? Perché si dice che la notifica è ormai un mero aspetto?</w:t>
      </w:r>
    </w:p>
    <w:p w14:paraId="398A1047" w14:textId="77777777" w:rsidR="00AC4D41" w:rsidRPr="00D52A86" w:rsidRDefault="00AC4D41" w:rsidP="00AC4D41">
      <w:pPr>
        <w:pStyle w:val="Corpotesto"/>
        <w:rPr>
          <w:color w:val="000000" w:themeColor="text1"/>
        </w:rPr>
      </w:pPr>
      <w:r w:rsidRPr="00D52A86">
        <w:rPr>
          <w:b/>
          <w:bCs/>
          <w:color w:val="000000" w:themeColor="text1"/>
          <w:highlight w:val="cyan"/>
        </w:rPr>
        <w:t>D93</w:t>
      </w:r>
      <w:r w:rsidRPr="00D52A86">
        <w:rPr>
          <w:color w:val="000000" w:themeColor="text1"/>
          <w:highlight w:val="cyan"/>
        </w:rPr>
        <w:t>. Cosa sono gli 8 moduli di valutazione della conformità? Descrivi A, B e H e spiega da cosa dipende il coinvolgimento dell’organismo notificato.</w:t>
      </w:r>
    </w:p>
    <w:p w14:paraId="009F4193" w14:textId="77777777" w:rsidR="00AC4D41" w:rsidRPr="00D52A86" w:rsidRDefault="00AC4D41" w:rsidP="00AC4D41">
      <w:pPr>
        <w:pStyle w:val="Corpotesto"/>
        <w:rPr>
          <w:color w:val="000000" w:themeColor="text1"/>
        </w:rPr>
      </w:pPr>
      <w:r w:rsidRPr="00D52A86">
        <w:rPr>
          <w:b/>
          <w:bCs/>
          <w:color w:val="000000" w:themeColor="text1"/>
          <w:highlight w:val="cyan"/>
        </w:rPr>
        <w:t>D94</w:t>
      </w:r>
      <w:r w:rsidRPr="00D52A86">
        <w:rPr>
          <w:color w:val="000000" w:themeColor="text1"/>
          <w:highlight w:val="cyan"/>
        </w:rPr>
        <w:t>. Qual è la logica della “prima domanda” per scegliere il modulo? Che ruolo ha l’Allegato IV della Direttiva Macchine?</w:t>
      </w:r>
    </w:p>
    <w:p w14:paraId="78A34657" w14:textId="77777777" w:rsidR="00DA28F5" w:rsidRPr="00D52A86" w:rsidRDefault="00B8398A">
      <w:pPr>
        <w:pStyle w:val="Corpotesto"/>
        <w:rPr>
          <w:highlight w:val="cyan"/>
        </w:rPr>
      </w:pPr>
      <w:r w:rsidRPr="00D52A86">
        <w:rPr>
          <w:b/>
          <w:bCs/>
          <w:highlight w:val="cyan"/>
        </w:rPr>
        <w:t>D95</w:t>
      </w:r>
      <w:r w:rsidRPr="00D52A86">
        <w:rPr>
          <w:highlight w:val="cyan"/>
        </w:rPr>
        <w:t>. Qual è la differenza tra Sistema e Apparato ai fini della marcatura CE?</w:t>
      </w:r>
    </w:p>
    <w:p w14:paraId="2ACE82AD" w14:textId="77777777" w:rsidR="00DA28F5" w:rsidRPr="00D52A86" w:rsidRDefault="00B8398A">
      <w:pPr>
        <w:pStyle w:val="Corpotesto"/>
        <w:rPr>
          <w:highlight w:val="cyan"/>
        </w:rPr>
      </w:pPr>
      <w:r w:rsidRPr="00D52A86">
        <w:rPr>
          <w:b/>
          <w:bCs/>
          <w:highlight w:val="cyan"/>
        </w:rPr>
        <w:lastRenderedPageBreak/>
        <w:t>D96</w:t>
      </w:r>
      <w:r w:rsidRPr="00D52A86">
        <w:rPr>
          <w:highlight w:val="cyan"/>
        </w:rPr>
        <w:t>. Quali sono le principali differenze tra la Direttiva Macchine e il Regolamento Macchine?</w:t>
      </w:r>
    </w:p>
    <w:p w14:paraId="4F77EAA8" w14:textId="77777777" w:rsidR="00DA28F5" w:rsidRPr="00D52A86" w:rsidRDefault="00B8398A">
      <w:pPr>
        <w:pStyle w:val="Corpotesto"/>
        <w:rPr>
          <w:highlight w:val="cyan"/>
        </w:rPr>
      </w:pPr>
      <w:r w:rsidRPr="00D52A86">
        <w:rPr>
          <w:b/>
          <w:bCs/>
          <w:highlight w:val="cyan"/>
        </w:rPr>
        <w:t>D97</w:t>
      </w:r>
      <w:r w:rsidRPr="00D52A86">
        <w:rPr>
          <w:highlight w:val="cyan"/>
        </w:rPr>
        <w:t>. Cos’è una quasi-macchina? Quali documenti la accompagnano e perché non riceve la marcatura CE?</w:t>
      </w:r>
    </w:p>
    <w:p w14:paraId="467217A2" w14:textId="77777777" w:rsidR="00DA28F5" w:rsidRPr="00D52A86" w:rsidRDefault="00B8398A">
      <w:pPr>
        <w:pStyle w:val="Corpotesto"/>
        <w:rPr>
          <w:highlight w:val="cyan"/>
        </w:rPr>
      </w:pPr>
      <w:r w:rsidRPr="00D52A86">
        <w:rPr>
          <w:b/>
          <w:bCs/>
          <w:highlight w:val="cyan"/>
        </w:rPr>
        <w:t>D98</w:t>
      </w:r>
      <w:r w:rsidRPr="00D52A86">
        <w:rPr>
          <w:highlight w:val="cyan"/>
        </w:rPr>
        <w:t>. Cos’è il fascicolo tecnico? Cosa contiene, in che lingua e per quanto si conserva? Quali altri documenti accompagnano la macchina?</w:t>
      </w:r>
    </w:p>
    <w:p w14:paraId="22016B35" w14:textId="77777777" w:rsidR="00DA28F5" w:rsidRPr="00D52A86" w:rsidRDefault="00B8398A">
      <w:pPr>
        <w:pStyle w:val="Corpotesto"/>
        <w:rPr>
          <w:highlight w:val="cyan"/>
        </w:rPr>
      </w:pPr>
      <w:r w:rsidRPr="00D52A86">
        <w:rPr>
          <w:b/>
          <w:bCs/>
          <w:highlight w:val="cyan"/>
        </w:rPr>
        <w:t>D99</w:t>
      </w:r>
      <w:r w:rsidRPr="00D52A86">
        <w:rPr>
          <w:highlight w:val="cyan"/>
        </w:rPr>
        <w:t>. Qual è la differenza tra pericolo e rischio? Come si calcola il rischio?</w:t>
      </w:r>
    </w:p>
    <w:p w14:paraId="2B7AA36D" w14:textId="77777777" w:rsidR="00DA28F5" w:rsidRPr="00D52A86" w:rsidRDefault="00B8398A">
      <w:pPr>
        <w:pStyle w:val="Corpotesto"/>
        <w:rPr>
          <w:highlight w:val="cyan"/>
        </w:rPr>
      </w:pPr>
      <w:r w:rsidRPr="00D52A86">
        <w:rPr>
          <w:b/>
          <w:bCs/>
          <w:highlight w:val="cyan"/>
        </w:rPr>
        <w:t>D100</w:t>
      </w:r>
      <w:r w:rsidRPr="00D52A86">
        <w:rPr>
          <w:highlight w:val="cyan"/>
        </w:rPr>
        <w:t>. Qual è la differenza tra prevenzione e protezione? Cosa sono i rischi residui?</w:t>
      </w:r>
    </w:p>
    <w:p w14:paraId="1ADC57E7" w14:textId="77777777" w:rsidR="00DA28F5" w:rsidRPr="00D52A86" w:rsidRDefault="00B8398A">
      <w:pPr>
        <w:pStyle w:val="Corpotesto"/>
        <w:rPr>
          <w:highlight w:val="cyan"/>
        </w:rPr>
      </w:pPr>
      <w:r w:rsidRPr="00D52A86">
        <w:rPr>
          <w:b/>
          <w:bCs/>
          <w:highlight w:val="cyan"/>
        </w:rPr>
        <w:t>D101</w:t>
      </w:r>
      <w:r w:rsidRPr="00D52A86">
        <w:rPr>
          <w:highlight w:val="cyan"/>
        </w:rPr>
        <w:t>. Quali sono i principali pericoli meccanici ed elettrici? Quali protezioni si usano contro i pericoli elettrici?</w:t>
      </w:r>
    </w:p>
    <w:p w14:paraId="12250174" w14:textId="77777777" w:rsidR="00DA28F5" w:rsidRPr="00D52A86" w:rsidRDefault="00B8398A">
      <w:pPr>
        <w:pStyle w:val="Corpotesto"/>
      </w:pPr>
      <w:r w:rsidRPr="00D52A86">
        <w:rPr>
          <w:b/>
          <w:bCs/>
          <w:highlight w:val="cyan"/>
        </w:rPr>
        <w:t>D102</w:t>
      </w:r>
      <w:r w:rsidRPr="00D52A86">
        <w:rPr>
          <w:highlight w:val="cyan"/>
        </w:rPr>
        <w:t>. Qual è la differenza tra responsabilità penale e civile da prodotto? Cosa comprende il concetto di “prodotto”?</w:t>
      </w:r>
    </w:p>
    <w:p w14:paraId="30B56C06" w14:textId="77777777" w:rsidR="00AC4D41" w:rsidRPr="00D52A86" w:rsidRDefault="00AC4D41" w:rsidP="00AC4D41">
      <w:pPr>
        <w:pStyle w:val="Corpotesto"/>
        <w:rPr>
          <w:color w:val="000000" w:themeColor="text1"/>
        </w:rPr>
      </w:pPr>
      <w:r w:rsidRPr="00D52A86">
        <w:rPr>
          <w:b/>
          <w:bCs/>
          <w:color w:val="000000" w:themeColor="text1"/>
          <w:highlight w:val="cyan"/>
        </w:rPr>
        <w:t>D103</w:t>
      </w:r>
      <w:r w:rsidRPr="00D52A86">
        <w:rPr>
          <w:color w:val="000000" w:themeColor="text1"/>
          <w:highlight w:val="cyan"/>
        </w:rPr>
        <w:t>. Cos’è un prodotto sicuro? Quali sono i diritti dei consumatori e cosa introduce il Regolamento UE 2023/988?</w:t>
      </w:r>
    </w:p>
    <w:p w14:paraId="3AFDF474" w14:textId="77777777" w:rsidR="00AC4D41" w:rsidRPr="00D52A86" w:rsidRDefault="00AC4D41" w:rsidP="00AC4D41">
      <w:pPr>
        <w:pStyle w:val="Corpotesto"/>
        <w:rPr>
          <w:color w:val="000000" w:themeColor="text1"/>
        </w:rPr>
      </w:pPr>
      <w:r w:rsidRPr="00D52A86">
        <w:rPr>
          <w:b/>
          <w:bCs/>
          <w:color w:val="000000" w:themeColor="text1"/>
          <w:highlight w:val="cyan"/>
        </w:rPr>
        <w:t>D104</w:t>
      </w:r>
      <w:r w:rsidRPr="00D52A86">
        <w:rPr>
          <w:color w:val="000000" w:themeColor="text1"/>
          <w:highlight w:val="cyan"/>
        </w:rPr>
        <w:t>. Come funziona la sorveglianza del mercato? Cos’è il Safety Gate?</w:t>
      </w:r>
    </w:p>
    <w:p w14:paraId="3B97CA8D" w14:textId="77777777" w:rsidR="00DA28F5" w:rsidRPr="00D52A86" w:rsidRDefault="00B8398A">
      <w:pPr>
        <w:pStyle w:val="Corpotesto"/>
      </w:pPr>
      <w:r w:rsidRPr="00D52A86">
        <w:rPr>
          <w:b/>
          <w:bCs/>
          <w:highlight w:val="cyan"/>
        </w:rPr>
        <w:t>D105</w:t>
      </w:r>
      <w:r w:rsidRPr="00D52A86">
        <w:rPr>
          <w:highlight w:val="cyan"/>
        </w:rPr>
        <w:t>. In quali casi una macchina richiede l’obbligo di marcatura CE? Cosa stabilisce il D.Lgs. 81/2008?</w:t>
      </w:r>
    </w:p>
    <w:p w14:paraId="5FD673A4" w14:textId="6E7FE830" w:rsidR="00B13C10" w:rsidRPr="00D52A86" w:rsidRDefault="009D0FF9">
      <w:pPr>
        <w:pStyle w:val="Corpotesto"/>
      </w:pPr>
      <w:r w:rsidRPr="00D52A86">
        <w:pict w14:anchorId="67CE4026">
          <v:rect id="_x0000_s1036"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494256D8" w14:textId="3D3B116A" w:rsidR="004F76F7" w:rsidRPr="00D52A86" w:rsidRDefault="00B8398A">
      <w:pPr>
        <w:pStyle w:val="Titolo2"/>
      </w:pPr>
      <w:r w:rsidRPr="00D52A86">
        <w:t>Modulo 9 — Affidabilità</w:t>
      </w:r>
      <w:r w:rsidR="00273862">
        <w:t xml:space="preserve"> </w:t>
      </w:r>
      <w:r w:rsidR="00273862" w:rsidRPr="00D52A86">
        <w:t xml:space="preserve">— </w:t>
      </w:r>
      <w:r w:rsidR="00273862" w:rsidRPr="00D52A86">
        <w:rPr>
          <w:rFonts w:ascii="Segoe UI Emoji" w:hAnsi="Segoe UI Emoji" w:cs="Segoe UI Emoji"/>
        </w:rPr>
        <w:t>✅</w:t>
      </w:r>
    </w:p>
    <w:p w14:paraId="110A6B39" w14:textId="77777777" w:rsidR="004F76F7" w:rsidRPr="00D52A86" w:rsidRDefault="00B8398A">
      <w:pPr>
        <w:pStyle w:val="Corpotesto"/>
      </w:pPr>
      <w:r w:rsidRPr="00D52A86">
        <w:rPr>
          <w:b/>
          <w:bCs/>
          <w:highlight w:val="cyan"/>
        </w:rPr>
        <w:t>D106</w:t>
      </w:r>
      <w:r w:rsidRPr="00D52A86">
        <w:rPr>
          <w:highlight w:val="cyan"/>
        </w:rPr>
        <w:t>. Cos’è la fidatezza (dependability)? Da quali componenti è formata?</w:t>
      </w:r>
    </w:p>
    <w:p w14:paraId="57C01983" w14:textId="77777777" w:rsidR="004F76F7" w:rsidRPr="00D52A86" w:rsidRDefault="00B8398A">
      <w:pPr>
        <w:pStyle w:val="Corpotesto"/>
      </w:pPr>
      <w:r w:rsidRPr="00D52A86">
        <w:rPr>
          <w:b/>
          <w:bCs/>
          <w:highlight w:val="cyan"/>
        </w:rPr>
        <w:t>D107</w:t>
      </w:r>
      <w:r w:rsidRPr="00D52A86">
        <w:rPr>
          <w:highlight w:val="cyan"/>
        </w:rPr>
        <w:t>. Quali sono le tre definizioni di affidabilità? Quali sono qualitative e quale quantitativa?</w:t>
      </w:r>
    </w:p>
    <w:p w14:paraId="7F9F8C14" w14:textId="77777777" w:rsidR="004F76F7" w:rsidRPr="00D52A86" w:rsidRDefault="00B8398A">
      <w:pPr>
        <w:pStyle w:val="Corpotesto"/>
      </w:pPr>
      <w:r w:rsidRPr="00D52A86">
        <w:rPr>
          <w:b/>
          <w:bCs/>
          <w:highlight w:val="cyan"/>
        </w:rPr>
        <w:t>D108</w:t>
      </w:r>
      <w:r w:rsidRPr="00D52A86">
        <w:rPr>
          <w:highlight w:val="cyan"/>
        </w:rPr>
        <w:t>. Cosa rappresentano R(t) e Pg(t)? Che relazione c’è tra affidabilità e probabilità di guasto?</w:t>
      </w:r>
    </w:p>
    <w:p w14:paraId="26CDE523" w14:textId="77777777" w:rsidR="004F76F7" w:rsidRPr="00D52A86" w:rsidRDefault="00B8398A">
      <w:pPr>
        <w:pStyle w:val="Corpotesto"/>
      </w:pPr>
      <w:r w:rsidRPr="00D52A86">
        <w:rPr>
          <w:b/>
          <w:bCs/>
          <w:highlight w:val="cyan"/>
        </w:rPr>
        <w:t>D109</w:t>
      </w:r>
      <w:r w:rsidRPr="00D52A86">
        <w:rPr>
          <w:highlight w:val="cyan"/>
        </w:rPr>
        <w:t>. Cos’è il tasso di guasto? In cosa si differenzia dall’affidabilità riguardo all’andamento nel tempo?</w:t>
      </w:r>
    </w:p>
    <w:p w14:paraId="43DC2B95" w14:textId="77777777" w:rsidR="004F76F7" w:rsidRPr="00D52A86" w:rsidRDefault="00B8398A">
      <w:pPr>
        <w:pStyle w:val="Corpotesto"/>
      </w:pPr>
      <w:r w:rsidRPr="00D52A86">
        <w:rPr>
          <w:b/>
          <w:bCs/>
          <w:highlight w:val="cyan"/>
        </w:rPr>
        <w:t>D110</w:t>
      </w:r>
      <w:r w:rsidRPr="00D52A86">
        <w:rPr>
          <w:highlight w:val="cyan"/>
        </w:rPr>
        <w:t>. Descrivi la curva bathtub e le sue tre fasi. Cosa si fa o cosa si ottiene in ciascuna?</w:t>
      </w:r>
    </w:p>
    <w:p w14:paraId="7080D1FC" w14:textId="77777777" w:rsidR="004F76F7" w:rsidRPr="00D52A86" w:rsidRDefault="00B8398A">
      <w:pPr>
        <w:pStyle w:val="Corpotesto"/>
      </w:pPr>
      <w:r w:rsidRPr="00D52A86">
        <w:rPr>
          <w:b/>
          <w:bCs/>
          <w:highlight w:val="cyan"/>
        </w:rPr>
        <w:t>D111</w:t>
      </w:r>
      <w:r w:rsidRPr="00D52A86">
        <w:rPr>
          <w:highlight w:val="cyan"/>
        </w:rPr>
        <w:t>. Cosa sono MTTF, MTTR, MTBF e FIT? A quali tipi di beni si riferiscono?</w:t>
      </w:r>
    </w:p>
    <w:p w14:paraId="1904AF1A" w14:textId="77777777" w:rsidR="004F76F7" w:rsidRPr="00D52A86" w:rsidRDefault="00B8398A">
      <w:pPr>
        <w:pStyle w:val="Corpotesto"/>
      </w:pPr>
      <w:r w:rsidRPr="00D52A86">
        <w:rPr>
          <w:b/>
          <w:bCs/>
          <w:highlight w:val="cyan"/>
        </w:rPr>
        <w:t>D112</w:t>
      </w:r>
      <w:r w:rsidRPr="00D52A86">
        <w:rPr>
          <w:highlight w:val="cyan"/>
        </w:rPr>
        <w:t>. Qual è la differenza tra sistemi riparabili e non riparabili? Quali parametri diventano rilevanti in ciascun caso?</w:t>
      </w:r>
    </w:p>
    <w:p w14:paraId="63BE4A57" w14:textId="77777777" w:rsidR="004F76F7" w:rsidRPr="00D52A86" w:rsidRDefault="00B8398A">
      <w:pPr>
        <w:pStyle w:val="Corpotesto"/>
      </w:pPr>
      <w:r w:rsidRPr="00D52A86">
        <w:rPr>
          <w:b/>
          <w:bCs/>
          <w:highlight w:val="cyan"/>
        </w:rPr>
        <w:t>D113</w:t>
      </w:r>
      <w:r w:rsidRPr="00D52A86">
        <w:rPr>
          <w:highlight w:val="cyan"/>
        </w:rPr>
        <w:t>. Come si calcola la disponibilità? Perché un prodotto molto affidabile può comunque essere poco disponibile?</w:t>
      </w:r>
    </w:p>
    <w:p w14:paraId="1636D9E7" w14:textId="77777777" w:rsidR="004F76F7" w:rsidRPr="00D52A86" w:rsidRDefault="00B8398A">
      <w:pPr>
        <w:pStyle w:val="Corpotesto"/>
        <w:rPr>
          <w:highlight w:val="cyan"/>
        </w:rPr>
      </w:pPr>
      <w:r w:rsidRPr="00D52A86">
        <w:rPr>
          <w:b/>
          <w:bCs/>
          <w:highlight w:val="cyan"/>
        </w:rPr>
        <w:lastRenderedPageBreak/>
        <w:t>D114</w:t>
      </w:r>
      <w:r w:rsidRPr="00D52A86">
        <w:rPr>
          <w:highlight w:val="cyan"/>
        </w:rPr>
        <w:t>. Cosa sono i piani di campionamento nello studio dell’affidabilità?</w:t>
      </w:r>
    </w:p>
    <w:p w14:paraId="515234C7" w14:textId="77777777" w:rsidR="004F76F7" w:rsidRPr="00D52A86" w:rsidRDefault="00B8398A">
      <w:pPr>
        <w:pStyle w:val="Corpotesto"/>
        <w:rPr>
          <w:highlight w:val="cyan"/>
        </w:rPr>
      </w:pPr>
      <w:r w:rsidRPr="00D52A86">
        <w:rPr>
          <w:b/>
          <w:bCs/>
          <w:highlight w:val="cyan"/>
        </w:rPr>
        <w:t>D115</w:t>
      </w:r>
      <w:r w:rsidRPr="00D52A86">
        <w:rPr>
          <w:highlight w:val="cyan"/>
        </w:rPr>
        <w:t>. Qual è la differenza tra setacciatura/screening e rodaggio/burn-in? Cosa hanno in comune?</w:t>
      </w:r>
    </w:p>
    <w:p w14:paraId="59BFA988" w14:textId="77777777" w:rsidR="004F76F7" w:rsidRPr="00D52A86" w:rsidRDefault="00B8398A">
      <w:pPr>
        <w:pStyle w:val="Corpotesto"/>
        <w:rPr>
          <w:highlight w:val="cyan"/>
        </w:rPr>
      </w:pPr>
      <w:r w:rsidRPr="00D52A86">
        <w:rPr>
          <w:b/>
          <w:bCs/>
          <w:highlight w:val="cyan"/>
        </w:rPr>
        <w:t>D116</w:t>
      </w:r>
      <w:r w:rsidRPr="00D52A86">
        <w:rPr>
          <w:highlight w:val="cyan"/>
        </w:rPr>
        <w:t>. Cosa studia la fisica dei meccanismi di guasto (Failure Analysis)? Qual è la differenza tra lo studio in progettazione e quello post mortem?</w:t>
      </w:r>
    </w:p>
    <w:p w14:paraId="28D7AE2F" w14:textId="77777777" w:rsidR="004F76F7" w:rsidRPr="00D52A86" w:rsidRDefault="00B8398A">
      <w:pPr>
        <w:pStyle w:val="Corpotesto"/>
        <w:rPr>
          <w:highlight w:val="cyan"/>
        </w:rPr>
      </w:pPr>
      <w:r w:rsidRPr="00D52A86">
        <w:rPr>
          <w:b/>
          <w:bCs/>
          <w:highlight w:val="cyan"/>
        </w:rPr>
        <w:t>D117</w:t>
      </w:r>
      <w:r w:rsidRPr="00D52A86">
        <w:rPr>
          <w:highlight w:val="cyan"/>
        </w:rPr>
        <w:t>. Cosa sono i modi di guasto? Qual è la differenza tra guasto estrinseco e intrinseco?</w:t>
      </w:r>
    </w:p>
    <w:p w14:paraId="75420A80" w14:textId="77777777" w:rsidR="004F76F7" w:rsidRPr="00D52A86" w:rsidRDefault="00B8398A">
      <w:pPr>
        <w:pStyle w:val="Corpotesto"/>
      </w:pPr>
      <w:r w:rsidRPr="00D52A86">
        <w:rPr>
          <w:b/>
          <w:bCs/>
          <w:highlight w:val="cyan"/>
        </w:rPr>
        <w:t>D118</w:t>
      </w:r>
      <w:r w:rsidRPr="00D52A86">
        <w:rPr>
          <w:highlight w:val="cyan"/>
        </w:rPr>
        <w:t>. Cos’è la prova accelerata? Qual è la sua ipotesi fondamentale e quali tre scelte richiede?</w:t>
      </w:r>
    </w:p>
    <w:p w14:paraId="0199D102" w14:textId="77777777" w:rsidR="004F76F7" w:rsidRPr="00D52A86" w:rsidRDefault="00B8398A">
      <w:pPr>
        <w:pStyle w:val="Corpotesto"/>
      </w:pPr>
      <w:r w:rsidRPr="00D52A86">
        <w:rPr>
          <w:b/>
          <w:bCs/>
          <w:highlight w:val="cyan"/>
        </w:rPr>
        <w:t>D119</w:t>
      </w:r>
      <w:r w:rsidRPr="00D52A86">
        <w:rPr>
          <w:highlight w:val="cyan"/>
        </w:rPr>
        <w:t>. Qual è la differenza tra configurazione in serie e in parallelo? Cos’è un sistema ridondante?</w:t>
      </w:r>
    </w:p>
    <w:p w14:paraId="04F3DAA0" w14:textId="77777777" w:rsidR="004F76F7" w:rsidRPr="00D52A86" w:rsidRDefault="00B8398A">
      <w:pPr>
        <w:pStyle w:val="Corpotesto"/>
      </w:pPr>
      <w:r w:rsidRPr="00D52A86">
        <w:rPr>
          <w:b/>
          <w:bCs/>
          <w:highlight w:val="cyan"/>
        </w:rPr>
        <w:t>D120</w:t>
      </w:r>
      <w:r w:rsidRPr="00D52A86">
        <w:rPr>
          <w:highlight w:val="cyan"/>
        </w:rPr>
        <w:t>. Cosa sono QFD, FTA e FMEA/FMECA? Qual è la differenza di approccio tra FTA e FMEA? Cos’è l’RPN?</w:t>
      </w:r>
    </w:p>
    <w:p w14:paraId="1A16D5A4" w14:textId="77777777" w:rsidR="004F76F7" w:rsidRPr="00D52A86" w:rsidRDefault="00B8398A">
      <w:pPr>
        <w:pStyle w:val="Corpotesto"/>
      </w:pPr>
      <w:r w:rsidRPr="00D52A86">
        <w:rPr>
          <w:b/>
          <w:bCs/>
          <w:highlight w:val="cyan"/>
        </w:rPr>
        <w:t>D121</w:t>
      </w:r>
      <w:r w:rsidRPr="00D52A86">
        <w:rPr>
          <w:highlight w:val="cyan"/>
        </w:rPr>
        <w:t>. Cos’è la Design Review nel contesto dell’affidabilità? Quali tipi di prove esistono?</w:t>
      </w:r>
    </w:p>
    <w:p w14:paraId="790EA550" w14:textId="77777777" w:rsidR="004F76F7" w:rsidRPr="00D52A86" w:rsidRDefault="00B8398A">
      <w:pPr>
        <w:pStyle w:val="Corpotesto"/>
      </w:pPr>
      <w:r w:rsidRPr="00D52A86">
        <w:rPr>
          <w:b/>
          <w:bCs/>
          <w:highlight w:val="cyan"/>
        </w:rPr>
        <w:t>D122</w:t>
      </w:r>
      <w:r w:rsidRPr="00D52A86">
        <w:rPr>
          <w:highlight w:val="cyan"/>
        </w:rPr>
        <w:t>. Come entra l’affidabilità nei contratti? Cos’è il funzionamento degradato?</w:t>
      </w:r>
    </w:p>
    <w:p w14:paraId="41E8D97E" w14:textId="77777777" w:rsidR="004F76F7" w:rsidRPr="00D52A86" w:rsidRDefault="00B8398A">
      <w:pPr>
        <w:pStyle w:val="Corpotesto"/>
      </w:pPr>
      <w:r w:rsidRPr="00D52A86">
        <w:rPr>
          <w:b/>
          <w:bCs/>
          <w:highlight w:val="cyan"/>
        </w:rPr>
        <w:t>D123</w:t>
      </w:r>
      <w:r w:rsidRPr="00D52A86">
        <w:rPr>
          <w:highlight w:val="cyan"/>
        </w:rPr>
        <w:t>. Qual è la differenza tra manutenzione e manutenibilità? Come si classifica la manutenzione?</w:t>
      </w:r>
    </w:p>
    <w:p w14:paraId="1CEC8454" w14:textId="77777777" w:rsidR="004F76F7" w:rsidRPr="00D52A86" w:rsidRDefault="00B8398A">
      <w:pPr>
        <w:pStyle w:val="Corpotesto"/>
      </w:pPr>
      <w:r w:rsidRPr="00D52A86">
        <w:rPr>
          <w:b/>
          <w:bCs/>
          <w:highlight w:val="cyan"/>
        </w:rPr>
        <w:t>D124</w:t>
      </w:r>
      <w:r w:rsidRPr="00D52A86">
        <w:rPr>
          <w:highlight w:val="cyan"/>
        </w:rPr>
        <w:t>. Cos’è la logistica della manutenzione? Perché l’MTTR comprende molto più della sola riparazione materiale?</w:t>
      </w:r>
    </w:p>
    <w:p w14:paraId="389D3DEB" w14:textId="77D1406C" w:rsidR="004F76F7" w:rsidRPr="00D52A86" w:rsidRDefault="00B8398A">
      <w:pPr>
        <w:pStyle w:val="Corpotesto"/>
      </w:pPr>
      <w:r w:rsidRPr="00D52A86">
        <w:rPr>
          <w:b/>
          <w:bCs/>
          <w:highlight w:val="cyan"/>
        </w:rPr>
        <w:t>D125</w:t>
      </w:r>
      <w:r w:rsidRPr="00D52A86">
        <w:rPr>
          <w:highlight w:val="cyan"/>
        </w:rPr>
        <w:t>. Perché i dati di affidabilità sono difficili da gestire? A cosa servono le norme sull’affidabilità e qual è stato il ruolo della IEC?</w:t>
      </w:r>
    </w:p>
    <w:p w14:paraId="035D2B14" w14:textId="77777777" w:rsidR="005239D8" w:rsidRPr="00D52A86" w:rsidRDefault="009D0FF9">
      <w:r w:rsidRPr="00D52A86">
        <w:pict w14:anchorId="4EB44C63">
          <v:rect id="_x0000_s1035"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284A556A" w14:textId="77777777" w:rsidR="002D0C28" w:rsidRPr="00D52A86" w:rsidRDefault="00B8398A">
      <w:pPr>
        <w:pStyle w:val="Titolo1"/>
      </w:pPr>
      <w:bookmarkStart w:id="6" w:name="soluzioni"/>
      <w:r w:rsidRPr="00D52A86">
        <w:t>SOLUZIONI</w:t>
      </w:r>
    </w:p>
    <w:p w14:paraId="46BB915C" w14:textId="77777777" w:rsidR="002D0C28" w:rsidRPr="00D52A86" w:rsidRDefault="009D0FF9">
      <w:r w:rsidRPr="00D52A86">
        <w:pict w14:anchorId="5C13791B">
          <v:rect id="Shape7" o:spid="_x0000_s1034"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24C445B3" w14:textId="77777777" w:rsidR="002D0C28" w:rsidRPr="00D52A86" w:rsidRDefault="00B8398A">
      <w:pPr>
        <w:pStyle w:val="Titolo2"/>
      </w:pPr>
      <w:r w:rsidRPr="00D52A86">
        <w:t>Modulo 1</w:t>
      </w:r>
    </w:p>
    <w:p w14:paraId="18B29E40" w14:textId="77777777" w:rsidR="002D0C28" w:rsidRPr="00D52A86" w:rsidRDefault="00B8398A">
      <w:pPr>
        <w:pStyle w:val="FirstParagraph"/>
      </w:pPr>
      <w:r w:rsidRPr="00D52A86">
        <w:rPr>
          <w:b/>
          <w:bCs/>
        </w:rPr>
        <w:t>R1.</w:t>
      </w:r>
      <w:r w:rsidRPr="00D52A86">
        <w:t xml:space="preserve"> La </w:t>
      </w:r>
      <w:r w:rsidRPr="00D52A86">
        <w:rPr>
          <w:b/>
          <w:bCs/>
        </w:rPr>
        <w:t>qualità</w:t>
      </w:r>
      <w:r w:rsidRPr="00D52A86">
        <w:t xml:space="preserve"> è la capacità di rispettare i requisiti specificati (conformità); l’</w:t>
      </w:r>
      <w:r w:rsidRPr="00D52A86">
        <w:rPr>
          <w:b/>
          <w:bCs/>
        </w:rPr>
        <w:t>eccellenza</w:t>
      </w:r>
      <w:r w:rsidRPr="00D52A86">
        <w:t xml:space="preserve"> è un livello di prestazioni molto elevato, superiore alla media. Qualità = fare bene ciò che è richiesto; eccellenza = fare meglio di tutti gli altri. Si misurano con strumenti diversi: la qualità con la conformità alla norma, l’eccellenza con il benchmarking (modello EFQM).</w:t>
      </w:r>
    </w:p>
    <w:p w14:paraId="176DB5E6" w14:textId="77777777" w:rsidR="002D0C28" w:rsidRPr="00D52A86" w:rsidRDefault="00B8398A">
      <w:pPr>
        <w:pStyle w:val="Corpotesto"/>
      </w:pPr>
      <w:r w:rsidRPr="00D52A86">
        <w:rPr>
          <w:b/>
          <w:bCs/>
        </w:rPr>
        <w:t>R2.</w:t>
      </w:r>
      <w:r w:rsidRPr="00D52A86">
        <w:t xml:space="preserve"> Ogni modello nasce per superare i limiti del precedente. </w:t>
      </w:r>
      <w:r w:rsidRPr="00D52A86">
        <w:rPr>
          <w:b/>
          <w:bCs/>
        </w:rPr>
        <w:t>Artigianale:</w:t>
      </w:r>
      <w:r w:rsidRPr="00D52A86">
        <w:t xml:space="preserve"> qualità dipende dall’artigiano, autocontrollo, difetti rilevati solo a fine produzione. </w:t>
      </w:r>
      <w:r w:rsidRPr="00D52A86">
        <w:rPr>
          <w:b/>
          <w:bCs/>
        </w:rPr>
        <w:t>Produzione di massa (Taylor/Ford):</w:t>
      </w:r>
      <w:r w:rsidRPr="00D52A86">
        <w:t xml:space="preserve"> si separa chi progetta da chi esegue, si introducono i controlli ma il difetto viene rilevato dopo. </w:t>
      </w:r>
      <w:r w:rsidRPr="00D52A86">
        <w:rPr>
          <w:b/>
          <w:bCs/>
        </w:rPr>
        <w:t>CQ/ispezione:</w:t>
      </w:r>
      <w:r w:rsidRPr="00D52A86">
        <w:t xml:space="preserve"> separazione del conforme dal non conforme, controlli a campione, ma sempre a posteriori. </w:t>
      </w:r>
      <w:r w:rsidRPr="00D52A86">
        <w:rPr>
          <w:b/>
          <w:bCs/>
        </w:rPr>
        <w:t>QA:</w:t>
      </w:r>
      <w:r w:rsidRPr="00D52A86">
        <w:t xml:space="preserve"> approccio preventivo, regole e procedure per </w:t>
      </w:r>
      <w:r w:rsidRPr="00D52A86">
        <w:lastRenderedPageBreak/>
        <w:t xml:space="preserve">evitare il difetto a monte. </w:t>
      </w:r>
      <w:r w:rsidRPr="00D52A86">
        <w:rPr>
          <w:b/>
          <w:bCs/>
        </w:rPr>
        <w:t>CWQC:</w:t>
      </w:r>
      <w:r w:rsidRPr="00D52A86">
        <w:t xml:space="preserve"> coinvolge tutta l’azienda, cliente al centro. </w:t>
      </w:r>
      <w:r w:rsidRPr="00D52A86">
        <w:rPr>
          <w:b/>
          <w:bCs/>
        </w:rPr>
        <w:t>TQM:</w:t>
      </w:r>
      <w:r w:rsidRPr="00D52A86">
        <w:t xml:space="preserve"> filosofia gestionale estesa agli stakeholder esterni.</w:t>
      </w:r>
    </w:p>
    <w:p w14:paraId="66E7F851" w14:textId="77777777" w:rsidR="002D0C28" w:rsidRPr="00D52A86" w:rsidRDefault="00B8398A">
      <w:pPr>
        <w:pStyle w:val="Corpotesto"/>
      </w:pPr>
      <w:r w:rsidRPr="00D52A86">
        <w:rPr>
          <w:b/>
          <w:bCs/>
        </w:rPr>
        <w:t>R3.</w:t>
      </w:r>
      <w:r w:rsidRPr="00D52A86">
        <w:t xml:space="preserve"> Il limite principale del CQ è che individua il difetto </w:t>
      </w:r>
      <w:r w:rsidRPr="00D52A86">
        <w:rPr>
          <w:b/>
          <w:bCs/>
        </w:rPr>
        <w:t>dopo</w:t>
      </w:r>
      <w:r w:rsidRPr="00D52A86">
        <w:t xml:space="preserve"> che si è già prodotto: il prodotto difettoso esiste, è stato fabbricato con costi e risorse, e solo a quel punto viene scartato. Non previene il difetto, lo certifica a posteriori.</w:t>
      </w:r>
    </w:p>
    <w:p w14:paraId="6C2E2B5E" w14:textId="77777777" w:rsidR="002D0C28" w:rsidRPr="00D52A86" w:rsidRDefault="00B8398A">
      <w:pPr>
        <w:pStyle w:val="Corpotesto"/>
      </w:pPr>
      <w:r w:rsidRPr="00D52A86">
        <w:rPr>
          <w:b/>
          <w:bCs/>
        </w:rPr>
        <w:t>R4.</w:t>
      </w:r>
      <w:r w:rsidRPr="00D52A86">
        <w:t xml:space="preserve"> Il CQ controlla il prodotto finito; la QA controlla il </w:t>
      </w:r>
      <w:r w:rsidRPr="00D52A86">
        <w:rPr>
          <w:b/>
          <w:bCs/>
        </w:rPr>
        <w:t>processo</w:t>
      </w:r>
      <w:r w:rsidRPr="00D52A86">
        <w:t xml:space="preserve"> che genera il prodotto. La QA ha approccio </w:t>
      </w:r>
      <w:r w:rsidRPr="00D52A86">
        <w:rPr>
          <w:b/>
          <w:bCs/>
        </w:rPr>
        <w:t>preventivo</w:t>
      </w:r>
      <w:r w:rsidRPr="00D52A86">
        <w:t xml:space="preserve">: definisce regole, procedure e responsabilità prima che il difetto si verifichi, togliendo la soggettività della singola persona. Introduce i </w:t>
      </w:r>
      <w:r w:rsidRPr="00D52A86">
        <w:rPr>
          <w:b/>
          <w:bCs/>
        </w:rPr>
        <w:t>processi speciali</w:t>
      </w:r>
      <w:r w:rsidRPr="00D52A86">
        <w:t>: processi il cui esito non è verificabile sul prodotto finito (es. saldatura, trattamento termico, sterilizzazione) e che vanno quindi standardizzati e monitorati a monte.</w:t>
      </w:r>
    </w:p>
    <w:p w14:paraId="42429D39" w14:textId="77777777" w:rsidR="00AC4D41" w:rsidRPr="00D52A86" w:rsidRDefault="00AC4D41" w:rsidP="00AC4D41">
      <w:pPr>
        <w:pStyle w:val="Corpotesto"/>
      </w:pPr>
      <w:r w:rsidRPr="00D52A86">
        <w:rPr>
          <w:b/>
          <w:bCs/>
          <w:highlight w:val="cyan"/>
        </w:rPr>
        <w:t>R5.</w:t>
      </w:r>
      <w:r w:rsidRPr="00D52A86">
        <w:rPr>
          <w:highlight w:val="cyan"/>
        </w:rPr>
        <w:t xml:space="preserve"> I processi speciali sono processi il cui esito non è verificabile direttamente sul prodotto finito senza distruggerlo o senza che sia troppo tardi</w:t>
      </w:r>
      <w:r w:rsidRPr="00D52A86">
        <w:t xml:space="preserve">. Es: una saldatura — non puoi sapere se è buona guardandola dall’esterno; devi standardizzare il processo (temperatura, velocità, materiale) prima. </w:t>
      </w:r>
      <w:r w:rsidRPr="00D52A86">
        <w:rPr>
          <w:highlight w:val="cyan"/>
        </w:rPr>
        <w:t>Per questo vanno pianificati, documentati e monitorati in modo rigoroso durante l’esecuzione</w:t>
      </w:r>
      <w:r w:rsidRPr="00D52A86">
        <w:t>, non dopo.</w:t>
      </w:r>
    </w:p>
    <w:p w14:paraId="10967917" w14:textId="77777777" w:rsidR="002D0C28" w:rsidRPr="00D52A86" w:rsidRDefault="00B8398A">
      <w:pPr>
        <w:pStyle w:val="Corpotesto"/>
      </w:pPr>
      <w:r w:rsidRPr="00D52A86">
        <w:rPr>
          <w:b/>
          <w:bCs/>
        </w:rPr>
        <w:t>R6.</w:t>
      </w:r>
      <w:r w:rsidRPr="00D52A86">
        <w:t xml:space="preserve"> Il </w:t>
      </w:r>
      <w:r w:rsidRPr="00D52A86">
        <w:rPr>
          <w:b/>
          <w:bCs/>
        </w:rPr>
        <w:t>CWQC</w:t>
      </w:r>
      <w:r w:rsidRPr="00D52A86">
        <w:t xml:space="preserve"> coinvolge gli elementi </w:t>
      </w:r>
      <w:r w:rsidRPr="00D52A86">
        <w:rPr>
          <w:b/>
          <w:bCs/>
        </w:rPr>
        <w:t>interni</w:t>
      </w:r>
      <w:r w:rsidRPr="00D52A86">
        <w:t xml:space="preserve"> all’azienda (lavoratori, reparti, direzione) con forte enfasi sul </w:t>
      </w:r>
      <w:r w:rsidRPr="00D52A86">
        <w:rPr>
          <w:b/>
          <w:bCs/>
        </w:rPr>
        <w:t>fattore umano</w:t>
      </w:r>
      <w:r w:rsidRPr="00D52A86">
        <w:t xml:space="preserve"> e il coinvolgimento delle persone. Il </w:t>
      </w:r>
      <w:r w:rsidRPr="00D52A86">
        <w:rPr>
          <w:b/>
          <w:bCs/>
        </w:rPr>
        <w:t>TQM</w:t>
      </w:r>
      <w:r w:rsidRPr="00D52A86">
        <w:t xml:space="preserve"> è l’evoluzione occidentale: allarga il concetto agli </w:t>
      </w:r>
      <w:r w:rsidRPr="00D52A86">
        <w:rPr>
          <w:b/>
          <w:bCs/>
        </w:rPr>
        <w:t>stakeholder esterni</w:t>
      </w:r>
      <w:r w:rsidRPr="00D52A86">
        <w:t xml:space="preserve"> (clienti, fornitori, partner) e introduce una gestione più </w:t>
      </w:r>
      <w:r w:rsidRPr="00D52A86">
        <w:rPr>
          <w:b/>
          <w:bCs/>
        </w:rPr>
        <w:t>sistematica e manageriale</w:t>
      </w:r>
      <w:r w:rsidRPr="00D52A86">
        <w:t>, integrata con tutta la strategia aziendale.</w:t>
      </w:r>
    </w:p>
    <w:p w14:paraId="77B0119D" w14:textId="77777777" w:rsidR="002D0C28" w:rsidRPr="00D52A86" w:rsidRDefault="00B8398A">
      <w:pPr>
        <w:pStyle w:val="Corpotesto"/>
      </w:pPr>
      <w:r w:rsidRPr="00D52A86">
        <w:rPr>
          <w:b/>
          <w:bCs/>
          <w:highlight w:val="cyan"/>
        </w:rPr>
        <w:t>R7</w:t>
      </w:r>
      <w:r w:rsidRPr="00D52A86">
        <w:rPr>
          <w:b/>
          <w:bCs/>
        </w:rPr>
        <w:t>.</w:t>
      </w:r>
      <w:r w:rsidRPr="00D52A86">
        <w:t xml:space="preserve"> Il </w:t>
      </w:r>
      <w:r w:rsidRPr="00D52A86">
        <w:rPr>
          <w:b/>
          <w:bCs/>
        </w:rPr>
        <w:t>PDCA</w:t>
      </w:r>
      <w:r w:rsidRPr="00D52A86">
        <w:t xml:space="preserve"> è una metodologia di miglioramento continuo: </w:t>
      </w:r>
      <w:r w:rsidRPr="00D52A86">
        <w:rPr>
          <w:b/>
          <w:bCs/>
        </w:rPr>
        <w:t>Plan</w:t>
      </w:r>
      <w:r w:rsidRPr="00D52A86">
        <w:t xml:space="preserve"> (pianifica obiettivi e attività) → </w:t>
      </w:r>
      <w:r w:rsidRPr="00D52A86">
        <w:rPr>
          <w:b/>
          <w:bCs/>
        </w:rPr>
        <w:t>Do</w:t>
      </w:r>
      <w:r w:rsidRPr="00D52A86">
        <w:t xml:space="preserve"> (esegui) → </w:t>
      </w:r>
      <w:r w:rsidRPr="00D52A86">
        <w:rPr>
          <w:b/>
          <w:bCs/>
        </w:rPr>
        <w:t>Check</w:t>
      </w:r>
      <w:r w:rsidRPr="00D52A86">
        <w:t xml:space="preserve"> (controlla i risultati) → </w:t>
      </w:r>
      <w:r w:rsidRPr="00D52A86">
        <w:rPr>
          <w:b/>
          <w:bCs/>
        </w:rPr>
        <w:t>Act</w:t>
      </w:r>
      <w:r w:rsidRPr="00D52A86">
        <w:t xml:space="preserve"> (correggi e migliora). </w:t>
      </w:r>
      <w:r w:rsidRPr="00D52A86">
        <w:rPr>
          <w:highlight w:val="cyan"/>
        </w:rPr>
        <w:t>Si collega alla ISO 9001 perché i 7 capitoli operativi (4-10) sono strutturati esattamente sul PDCA</w:t>
      </w:r>
      <w:r w:rsidRPr="00D52A86">
        <w:t>: 4+5+6 = Plan, 7+8 = Do, 9 = Check, 10 = Act.</w:t>
      </w:r>
    </w:p>
    <w:p w14:paraId="38A09EF5" w14:textId="77777777" w:rsidR="002D0C28" w:rsidRPr="00D52A86" w:rsidRDefault="00B8398A">
      <w:pPr>
        <w:pStyle w:val="Corpotesto"/>
      </w:pPr>
      <w:r w:rsidRPr="00D52A86">
        <w:rPr>
          <w:b/>
          <w:bCs/>
        </w:rPr>
        <w:t>R8.</w:t>
      </w:r>
      <w:r w:rsidRPr="00D52A86">
        <w:t xml:space="preserve"> Gli 8 principi si raggruppano in </w:t>
      </w:r>
      <w:r w:rsidRPr="00D52A86">
        <w:rPr>
          <w:b/>
          <w:bCs/>
        </w:rPr>
        <w:t>4 sulle Persone</w:t>
      </w:r>
      <w:r w:rsidRPr="00D52A86">
        <w:t xml:space="preserve"> (focus sul cliente, leadership, coinvolgimento del personale, rapporti con i fornitori) e </w:t>
      </w:r>
      <w:r w:rsidRPr="00D52A86">
        <w:rPr>
          <w:b/>
          <w:bCs/>
        </w:rPr>
        <w:t>4 sui Sistemi</w:t>
      </w:r>
      <w:r w:rsidRPr="00D52A86">
        <w:t xml:space="preserve"> (approccio per processi, approccio sistemico alla gestione, miglioramento continuo, decisioni basate su dati di fatto).</w:t>
      </w:r>
    </w:p>
    <w:p w14:paraId="04FEFEA4" w14:textId="77777777" w:rsidR="00AC4D41" w:rsidRPr="00D52A86" w:rsidRDefault="00AC4D41" w:rsidP="00AC4D41">
      <w:pPr>
        <w:pStyle w:val="Corpotesto"/>
      </w:pPr>
      <w:r w:rsidRPr="00D52A86">
        <w:rPr>
          <w:b/>
          <w:bCs/>
          <w:highlight w:val="cyan"/>
        </w:rPr>
        <w:t>R9.</w:t>
      </w:r>
      <w:r w:rsidRPr="00D52A86">
        <w:rPr>
          <w:highlight w:val="cyan"/>
        </w:rPr>
        <w:t xml:space="preserve"> L’</w:t>
      </w:r>
      <w:r w:rsidRPr="00D52A86">
        <w:rPr>
          <w:b/>
          <w:bCs/>
          <w:highlight w:val="cyan"/>
        </w:rPr>
        <w:t>HLS</w:t>
      </w:r>
      <w:r w:rsidRPr="00D52A86">
        <w:rPr>
          <w:b/>
          <w:bCs/>
        </w:rPr>
        <w:t xml:space="preserve"> (High Level Structure)</w:t>
      </w:r>
      <w:r w:rsidRPr="00D52A86">
        <w:t xml:space="preserve"> </w:t>
      </w:r>
      <w:r w:rsidRPr="00D52A86">
        <w:rPr>
          <w:highlight w:val="cyan"/>
        </w:rPr>
        <w:t>è una struttura comune obbligatoria</w:t>
      </w:r>
      <w:r w:rsidRPr="00D52A86">
        <w:t xml:space="preserve"> (dal 2012) </w:t>
      </w:r>
      <w:r w:rsidRPr="00D52A86">
        <w:rPr>
          <w:highlight w:val="cyan"/>
        </w:rPr>
        <w:t>per tutte le norme ISO sui sistemi di gestione</w:t>
      </w:r>
      <w:r w:rsidRPr="00D52A86">
        <w:t xml:space="preserve"> (qualità, ambiente, sicurezza…). Stessa struttura, stessa terminologia, stesso impianto dei requisiti. </w:t>
      </w:r>
      <w:r w:rsidRPr="00D52A86">
        <w:rPr>
          <w:highlight w:val="cyan"/>
        </w:rPr>
        <w:t xml:space="preserve">È stata introdotta per permettere di </w:t>
      </w:r>
      <w:r w:rsidRPr="00D52A86">
        <w:rPr>
          <w:b/>
          <w:bCs/>
          <w:highlight w:val="cyan"/>
        </w:rPr>
        <w:t>integrare</w:t>
      </w:r>
      <w:r w:rsidRPr="00D52A86">
        <w:rPr>
          <w:highlight w:val="cyan"/>
        </w:rPr>
        <w:t xml:space="preserve"> più sistemi di gestione in uno solo</w:t>
      </w:r>
      <w:r w:rsidRPr="00D52A86">
        <w:t>, riducendo complessità e costi. Senza HLS ogni norma aveva struttura diversa e integrarle era difficile.</w:t>
      </w:r>
    </w:p>
    <w:p w14:paraId="457B80B1" w14:textId="77777777" w:rsidR="002D0C28" w:rsidRPr="00D52A86" w:rsidRDefault="00B8398A">
      <w:pPr>
        <w:pStyle w:val="Corpotesto"/>
      </w:pPr>
      <w:r w:rsidRPr="00D52A86">
        <w:rPr>
          <w:b/>
          <w:bCs/>
        </w:rPr>
        <w:t>R10.</w:t>
      </w:r>
      <w:r w:rsidRPr="00D52A86">
        <w:t xml:space="preserve"> La </w:t>
      </w:r>
      <w:r w:rsidRPr="00D52A86">
        <w:rPr>
          <w:b/>
          <w:bCs/>
        </w:rPr>
        <w:t>ISO 9001</w:t>
      </w:r>
      <w:r w:rsidRPr="00D52A86">
        <w:t xml:space="preserve"> guarda alla </w:t>
      </w:r>
      <w:r w:rsidRPr="00D52A86">
        <w:rPr>
          <w:b/>
          <w:bCs/>
          <w:highlight w:val="cyan"/>
        </w:rPr>
        <w:t>conformità</w:t>
      </w:r>
      <w:r w:rsidRPr="00D52A86">
        <w:rPr>
          <w:highlight w:val="cyan"/>
        </w:rPr>
        <w:t xml:space="preserve"> e alla </w:t>
      </w:r>
      <w:r w:rsidRPr="00D52A86">
        <w:rPr>
          <w:b/>
          <w:bCs/>
          <w:highlight w:val="cyan"/>
        </w:rPr>
        <w:t>soddisfazione del cliente</w:t>
      </w:r>
      <w:r w:rsidRPr="00D52A86">
        <w:t xml:space="preserve">: è la norma certificativa, definisce i requisiti minimi del SGQ. La </w:t>
      </w:r>
      <w:r w:rsidRPr="00D52A86">
        <w:rPr>
          <w:b/>
          <w:bCs/>
        </w:rPr>
        <w:t>ISO 9004</w:t>
      </w:r>
      <w:r w:rsidRPr="00D52A86">
        <w:t xml:space="preserve"> guarda al </w:t>
      </w:r>
      <w:r w:rsidRPr="00D52A86">
        <w:rPr>
          <w:b/>
          <w:bCs/>
          <w:highlight w:val="cyan"/>
        </w:rPr>
        <w:t>successo durevole</w:t>
      </w:r>
      <w:r w:rsidRPr="00D52A86">
        <w:rPr>
          <w:highlight w:val="cyan"/>
        </w:rPr>
        <w:t xml:space="preserve"> e al </w:t>
      </w:r>
      <w:r w:rsidRPr="00D52A86">
        <w:rPr>
          <w:b/>
          <w:bCs/>
          <w:highlight w:val="cyan"/>
        </w:rPr>
        <w:t>miglioramento globale</w:t>
      </w:r>
      <w:r w:rsidRPr="00D52A86">
        <w:t xml:space="preserve"> dell’organizzazione, coinvolgendo tutte le parti interessate. </w:t>
      </w:r>
      <w:r w:rsidRPr="00D52A86">
        <w:rPr>
          <w:b/>
          <w:bCs/>
        </w:rPr>
        <w:t>Errore tipico:</w:t>
      </w:r>
      <w:r w:rsidRPr="00D52A86">
        <w:t xml:space="preserve"> non dire che la 9001 è “interna” e la 9004 è “esterna” — entrambe guardano all’esterno; è il livello di ambizione che cambia.</w:t>
      </w:r>
    </w:p>
    <w:bookmarkStart w:id="7" w:name="modulo-1"/>
    <w:p w14:paraId="2E04D919" w14:textId="77777777" w:rsidR="002D0C28" w:rsidRPr="00D52A86" w:rsidRDefault="009D0FF9">
      <w:r w:rsidRPr="00D52A86">
        <w:pict w14:anchorId="0A3D3251">
          <v:rect id="Shape8" o:spid="_x0000_s1033"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7"/>
    </w:p>
    <w:p w14:paraId="0B0962E9" w14:textId="77777777" w:rsidR="002D0C28" w:rsidRPr="00D52A86" w:rsidRDefault="00B8398A">
      <w:pPr>
        <w:pStyle w:val="Titolo2"/>
      </w:pPr>
      <w:r w:rsidRPr="00D52A86">
        <w:lastRenderedPageBreak/>
        <w:t>Modulo 2</w:t>
      </w:r>
    </w:p>
    <w:p w14:paraId="02243B6C" w14:textId="77777777" w:rsidR="002D0C28" w:rsidRPr="00D52A86" w:rsidRDefault="00B8398A">
      <w:pPr>
        <w:pStyle w:val="FirstParagraph"/>
      </w:pPr>
      <w:r w:rsidRPr="00D52A86">
        <w:rPr>
          <w:b/>
          <w:bCs/>
        </w:rPr>
        <w:t>R11.</w:t>
      </w:r>
      <w:r w:rsidRPr="00D52A86">
        <w:t xml:space="preserve"> </w:t>
      </w:r>
      <w:r w:rsidRPr="00D52A86">
        <w:rPr>
          <w:b/>
          <w:bCs/>
        </w:rPr>
        <w:t>Prima parte</w:t>
      </w:r>
      <w:r w:rsidRPr="00D52A86">
        <w:t xml:space="preserve"> = la fa l’organizzazione stessa (autovalutazione) → produce </w:t>
      </w:r>
      <w:r w:rsidRPr="00D52A86">
        <w:rPr>
          <w:b/>
          <w:bCs/>
        </w:rPr>
        <w:t>dichiarazione di conformità</w:t>
      </w:r>
      <w:r w:rsidRPr="00D52A86">
        <w:t xml:space="preserve">. </w:t>
      </w:r>
      <w:r w:rsidRPr="00D52A86">
        <w:rPr>
          <w:b/>
          <w:bCs/>
        </w:rPr>
        <w:t>Seconda parte</w:t>
      </w:r>
      <w:r w:rsidRPr="00D52A86">
        <w:t xml:space="preserve"> = la fa un soggetto interessato (es. cliente che ispeziona il fornitore). </w:t>
      </w:r>
      <w:r w:rsidRPr="00D52A86">
        <w:rPr>
          <w:b/>
          <w:bCs/>
        </w:rPr>
        <w:t>Terza parte</w:t>
      </w:r>
      <w:r w:rsidRPr="00D52A86">
        <w:t xml:space="preserve"> = la fa un organismo esterno indipendente → produce </w:t>
      </w:r>
      <w:r w:rsidRPr="00D52A86">
        <w:rPr>
          <w:b/>
          <w:bCs/>
        </w:rPr>
        <w:t>certificazione di conformità</w:t>
      </w:r>
      <w:r w:rsidRPr="00D52A86">
        <w:t>.</w:t>
      </w:r>
    </w:p>
    <w:p w14:paraId="4308493E" w14:textId="77777777" w:rsidR="002D0C28" w:rsidRPr="00D52A86" w:rsidRDefault="00B8398A">
      <w:pPr>
        <w:pStyle w:val="Corpotesto"/>
      </w:pPr>
      <w:r w:rsidRPr="00D52A86">
        <w:rPr>
          <w:b/>
          <w:bCs/>
        </w:rPr>
        <w:t>R12.</w:t>
      </w:r>
      <w:r w:rsidRPr="00D52A86">
        <w:t xml:space="preserve"> La </w:t>
      </w:r>
      <w:r w:rsidRPr="00D52A86">
        <w:rPr>
          <w:b/>
          <w:bCs/>
        </w:rPr>
        <w:t>dichiarazione di conformità</w:t>
      </w:r>
      <w:r w:rsidRPr="00D52A86">
        <w:t xml:space="preserve"> è di prima parte: il fabbricante si assume in prima persona tutta la responsabilità. La </w:t>
      </w:r>
      <w:r w:rsidRPr="00D52A86">
        <w:rPr>
          <w:b/>
          <w:bCs/>
        </w:rPr>
        <w:t>certificazione di conformità</w:t>
      </w:r>
      <w:r w:rsidRPr="00D52A86">
        <w:t xml:space="preserve"> è di terza parte: un organismo indipendente fornisce assicurazione scritta. L’attestazione di terza parte contiene entrambe: la certificazione dell’ente e la dichiarazione del fabbricante.</w:t>
      </w:r>
    </w:p>
    <w:p w14:paraId="2FEEB368" w14:textId="77777777" w:rsidR="002D0C28" w:rsidRPr="00D52A86" w:rsidRDefault="00B8398A">
      <w:pPr>
        <w:pStyle w:val="Corpotesto"/>
      </w:pPr>
      <w:r w:rsidRPr="00D52A86">
        <w:rPr>
          <w:b/>
          <w:bCs/>
        </w:rPr>
        <w:t>R13.</w:t>
      </w:r>
      <w:r w:rsidRPr="00D52A86">
        <w:t xml:space="preserve"> </w:t>
      </w:r>
      <w:r w:rsidRPr="00D52A86">
        <w:rPr>
          <w:b/>
          <w:bCs/>
        </w:rPr>
        <w:t>Cogente</w:t>
      </w:r>
      <w:r w:rsidRPr="00D52A86">
        <w:t xml:space="preserve"> (obbligatoria): requisiti essenziali di salute/sicurezza, stabiliti da legge, rilasciata da organismo </w:t>
      </w:r>
      <w:r w:rsidRPr="00D52A86">
        <w:rPr>
          <w:b/>
          <w:bCs/>
        </w:rPr>
        <w:t>notificato</w:t>
      </w:r>
      <w:r w:rsidRPr="00D52A86">
        <w:t xml:space="preserve">. </w:t>
      </w:r>
      <w:r w:rsidRPr="00D52A86">
        <w:rPr>
          <w:b/>
          <w:bCs/>
        </w:rPr>
        <w:t>Volontaria</w:t>
      </w:r>
      <w:r w:rsidRPr="00D52A86">
        <w:t xml:space="preserve">: requisiti di qualità (prestazioni, affidabilità, estetica), stabiliti da norma tecnica, rilasciata da organismo </w:t>
      </w:r>
      <w:r w:rsidRPr="00D52A86">
        <w:rPr>
          <w:b/>
          <w:bCs/>
        </w:rPr>
        <w:t>accreditato</w:t>
      </w:r>
      <w:r w:rsidRPr="00D52A86">
        <w:t xml:space="preserve">. </w:t>
      </w:r>
      <w:r w:rsidRPr="00D52A86">
        <w:rPr>
          <w:b/>
          <w:bCs/>
        </w:rPr>
        <w:t>Regolamentata</w:t>
      </w:r>
      <w:r w:rsidRPr="00D52A86">
        <w:t>: requisiti stabiliti da disciplinari di consorzi di produttori (es. DOP, IGP per prodotti alimentari; DOC, DOCG per vini).</w:t>
      </w:r>
    </w:p>
    <w:p w14:paraId="73656C21" w14:textId="77777777" w:rsidR="002D0C28" w:rsidRPr="00D52A86" w:rsidRDefault="00B8398A">
      <w:pPr>
        <w:pStyle w:val="Corpotesto"/>
      </w:pPr>
      <w:r w:rsidRPr="00D52A86">
        <w:rPr>
          <w:b/>
          <w:bCs/>
        </w:rPr>
        <w:t>R14.</w:t>
      </w:r>
      <w:r w:rsidRPr="00D52A86">
        <w:t xml:space="preserve"> </w:t>
      </w:r>
      <w:r w:rsidRPr="00D52A86">
        <w:rPr>
          <w:b/>
          <w:bCs/>
        </w:rPr>
        <w:t>Avere un SGQ</w:t>
      </w:r>
      <w:r w:rsidRPr="00D52A86">
        <w:t xml:space="preserve"> significa lavorare secondo regole interne definite dall’organizzazione. </w:t>
      </w:r>
      <w:r w:rsidRPr="00D52A86">
        <w:rPr>
          <w:b/>
          <w:bCs/>
        </w:rPr>
        <w:t>Certificarlo</w:t>
      </w:r>
      <w:r w:rsidRPr="00D52A86">
        <w:t xml:space="preserve"> significa che un organismo esterno accreditato ha verificato e attestato che il SGQ soddisfa i requisiti della ISO 9001. La differenza è la </w:t>
      </w:r>
      <w:r w:rsidRPr="00D52A86">
        <w:rPr>
          <w:b/>
          <w:bCs/>
        </w:rPr>
        <w:t>credibilità verso l’esterno</w:t>
      </w:r>
      <w:r w:rsidRPr="00D52A86">
        <w:t>: la certificazione dà garanzia oggettiva al mercato, ai clienti, alla Pubblica Amministrazione.</w:t>
      </w:r>
    </w:p>
    <w:p w14:paraId="14F2158B" w14:textId="77777777" w:rsidR="00AC4D41" w:rsidRPr="00D52A86" w:rsidRDefault="00AC4D41" w:rsidP="00AC4D41">
      <w:pPr>
        <w:pStyle w:val="Corpotesto"/>
      </w:pPr>
      <w:r w:rsidRPr="00D52A86">
        <w:rPr>
          <w:b/>
          <w:bCs/>
        </w:rPr>
        <w:t>R15.</w:t>
      </w:r>
      <w:r w:rsidRPr="00D52A86">
        <w:t xml:space="preserve"> </w:t>
      </w:r>
      <w:r w:rsidRPr="00D52A86">
        <w:rPr>
          <w:highlight w:val="cyan"/>
        </w:rPr>
        <w:t>L’azienda mappa processi, risorse e responsabilità, costruisce la documentazione</w:t>
      </w:r>
      <w:r w:rsidRPr="00D52A86">
        <w:t xml:space="preserve"> (procedure, istruzioni, moduli), </w:t>
      </w:r>
      <w:r w:rsidRPr="00D52A86">
        <w:rPr>
          <w:highlight w:val="cyan"/>
        </w:rPr>
        <w:t xml:space="preserve">poi stipula un </w:t>
      </w:r>
      <w:r w:rsidRPr="00D52A86">
        <w:rPr>
          <w:b/>
          <w:bCs/>
          <w:highlight w:val="cyan"/>
        </w:rPr>
        <w:t>contratto triennale</w:t>
      </w:r>
      <w:r w:rsidRPr="00D52A86">
        <w:rPr>
          <w:highlight w:val="cyan"/>
        </w:rPr>
        <w:t xml:space="preserve"> con un organismo accreditato</w:t>
      </w:r>
      <w:r w:rsidRPr="00D52A86">
        <w:t xml:space="preserve">. </w:t>
      </w:r>
      <w:r w:rsidRPr="00D52A86">
        <w:rPr>
          <w:highlight w:val="cyan"/>
        </w:rPr>
        <w:t>L’organismo svolge prima un’</w:t>
      </w:r>
      <w:r w:rsidRPr="00D52A86">
        <w:rPr>
          <w:b/>
          <w:bCs/>
          <w:highlight w:val="cyan"/>
        </w:rPr>
        <w:t>analisi documentale</w:t>
      </w:r>
      <w:r w:rsidRPr="00D52A86">
        <w:rPr>
          <w:highlight w:val="cyan"/>
        </w:rPr>
        <w:t xml:space="preserve">, poi un </w:t>
      </w:r>
      <w:r w:rsidRPr="00D52A86">
        <w:rPr>
          <w:b/>
          <w:bCs/>
          <w:highlight w:val="cyan"/>
        </w:rPr>
        <w:t>audit di terza parte</w:t>
      </w:r>
      <w:r w:rsidRPr="00D52A86">
        <w:rPr>
          <w:highlight w:val="cyan"/>
        </w:rPr>
        <w:t xml:space="preserve"> sul campo</w:t>
      </w:r>
      <w:r w:rsidRPr="00D52A86">
        <w:t xml:space="preserve">. L’auditor redige un rapporto ma la </w:t>
      </w:r>
      <w:r w:rsidRPr="00D52A86">
        <w:rPr>
          <w:b/>
          <w:bCs/>
        </w:rPr>
        <w:t>decisione finale spetta all’organismo/comitato</w:t>
      </w:r>
      <w:r w:rsidRPr="00D52A86">
        <w:t xml:space="preserve">. </w:t>
      </w:r>
      <w:r w:rsidRPr="00D52A86">
        <w:rPr>
          <w:highlight w:val="cyan"/>
        </w:rPr>
        <w:t xml:space="preserve">Seguono </w:t>
      </w:r>
      <w:r w:rsidRPr="00D52A86">
        <w:rPr>
          <w:b/>
          <w:bCs/>
          <w:highlight w:val="cyan"/>
        </w:rPr>
        <w:t>audit di sorveglianza annuali</w:t>
      </w:r>
      <w:r w:rsidRPr="00D52A86">
        <w:rPr>
          <w:highlight w:val="cyan"/>
        </w:rPr>
        <w:t xml:space="preserve"> per mantenere la certificazione</w:t>
      </w:r>
      <w:r w:rsidRPr="00D52A86">
        <w:t>.</w:t>
      </w:r>
    </w:p>
    <w:p w14:paraId="26312A2C" w14:textId="77777777" w:rsidR="002D0C28" w:rsidRPr="00D52A86" w:rsidRDefault="00B8398A">
      <w:pPr>
        <w:pStyle w:val="Corpotesto"/>
      </w:pPr>
      <w:r w:rsidRPr="00D52A86">
        <w:rPr>
          <w:b/>
          <w:bCs/>
        </w:rPr>
        <w:t>R16.</w:t>
      </w:r>
      <w:r w:rsidRPr="00D52A86">
        <w:t xml:space="preserve"> Una norma volontaria diventa obbligatoria in tre casi: se </w:t>
      </w:r>
      <w:r w:rsidRPr="00D52A86">
        <w:rPr>
          <w:b/>
          <w:bCs/>
        </w:rPr>
        <w:t>richiamata da una legge</w:t>
      </w:r>
      <w:r w:rsidRPr="00D52A86">
        <w:t xml:space="preserve">, </w:t>
      </w:r>
      <w:r w:rsidRPr="00D52A86">
        <w:rPr>
          <w:highlight w:val="cyan"/>
        </w:rPr>
        <w:t xml:space="preserve">se </w:t>
      </w:r>
      <w:r w:rsidRPr="00D52A86">
        <w:rPr>
          <w:b/>
          <w:bCs/>
          <w:highlight w:val="cyan"/>
        </w:rPr>
        <w:t>inserita in un contratto</w:t>
      </w:r>
      <w:r w:rsidRPr="00D52A86">
        <w:t xml:space="preserve"> (pubblico o privato), oppure quando codifica lo </w:t>
      </w:r>
      <w:r w:rsidRPr="00D52A86">
        <w:rPr>
          <w:b/>
          <w:bCs/>
        </w:rPr>
        <w:t>stato dell’arte</w:t>
      </w:r>
      <w:r w:rsidRPr="00D52A86">
        <w:t xml:space="preserve"> (il livello più avanzato delle conoscenze disponibili). Attenzione: lo stato dell’arte non è scritto e varia nel tempo; in caso di conflitto </w:t>
      </w:r>
      <w:r w:rsidRPr="00D52A86">
        <w:rPr>
          <w:b/>
          <w:bCs/>
        </w:rPr>
        <w:t>prevale sulla norma scritta</w:t>
      </w:r>
      <w:r w:rsidRPr="00D52A86">
        <w:t>.</w:t>
      </w:r>
    </w:p>
    <w:p w14:paraId="472BA80F" w14:textId="77777777" w:rsidR="002D0C28" w:rsidRPr="00D52A86" w:rsidRDefault="00B8398A">
      <w:pPr>
        <w:pStyle w:val="Corpotesto"/>
      </w:pPr>
      <w:r w:rsidRPr="00D52A86">
        <w:rPr>
          <w:b/>
          <w:bCs/>
        </w:rPr>
        <w:t>R17.</w:t>
      </w:r>
      <w:r w:rsidRPr="00D52A86">
        <w:t xml:space="preserve"> </w:t>
      </w:r>
      <w:r w:rsidRPr="00D52A86">
        <w:rPr>
          <w:b/>
          <w:bCs/>
        </w:rPr>
        <w:t>Mondiale:</w:t>
      </w:r>
      <w:r w:rsidRPr="00D52A86">
        <w:t xml:space="preserve"> ISO (settori vari), IEC (settore elettrico). </w:t>
      </w:r>
      <w:r w:rsidRPr="00D52A86">
        <w:rPr>
          <w:b/>
          <w:bCs/>
        </w:rPr>
        <w:t>Europeo:</w:t>
      </w:r>
      <w:r w:rsidRPr="00D52A86">
        <w:t xml:space="preserve"> CEN (settori vari), CENELEC (settore elettrico). </w:t>
      </w:r>
      <w:r w:rsidRPr="00D52A86">
        <w:rPr>
          <w:b/>
          <w:bCs/>
        </w:rPr>
        <w:t>Nazionale (Italia):</w:t>
      </w:r>
      <w:r w:rsidRPr="00D52A86">
        <w:t xml:space="preserve"> UNI (settori vari), CEI (settore elettrico).</w:t>
      </w:r>
    </w:p>
    <w:p w14:paraId="70DB2BA0" w14:textId="77777777" w:rsidR="002D0C28" w:rsidRPr="00D52A86" w:rsidRDefault="00B8398A">
      <w:pPr>
        <w:pStyle w:val="Corpotesto"/>
      </w:pPr>
      <w:r w:rsidRPr="00D52A86">
        <w:rPr>
          <w:b/>
          <w:bCs/>
        </w:rPr>
        <w:t>R18.</w:t>
      </w:r>
      <w:r w:rsidRPr="00D52A86">
        <w:t xml:space="preserve"> Le </w:t>
      </w:r>
      <w:r w:rsidRPr="00D52A86">
        <w:rPr>
          <w:b/>
          <w:bCs/>
        </w:rPr>
        <w:t>norme armonizzate</w:t>
      </w:r>
      <w:r w:rsidRPr="00D52A86">
        <w:t xml:space="preserve"> </w:t>
      </w:r>
      <w:r w:rsidRPr="00D52A86">
        <w:rPr>
          <w:highlight w:val="cyan"/>
        </w:rPr>
        <w:t>sono norme tecniche europee</w:t>
      </w:r>
      <w:r w:rsidRPr="00D52A86">
        <w:t xml:space="preserve"> (CEN/CENELEC) </w:t>
      </w:r>
      <w:r w:rsidRPr="00D52A86">
        <w:rPr>
          <w:highlight w:val="cyan"/>
        </w:rPr>
        <w:t xml:space="preserve">sviluppate su incarico della Commissione per tradurre i </w:t>
      </w:r>
      <w:r w:rsidRPr="00D52A86">
        <w:rPr>
          <w:b/>
          <w:bCs/>
          <w:highlight w:val="cyan"/>
        </w:rPr>
        <w:t>RES</w:t>
      </w:r>
      <w:r w:rsidRPr="00D52A86">
        <w:rPr>
          <w:b/>
          <w:bCs/>
        </w:rPr>
        <w:t xml:space="preserve"> (Requisiti Essenziali di Sicurezza)</w:t>
      </w:r>
      <w:r w:rsidRPr="00D52A86">
        <w:t xml:space="preserve"> delle direttive in specifiche tecniche concrete. La conformità a una norma armonizzata fa </w:t>
      </w:r>
      <w:r w:rsidRPr="00D52A86">
        <w:rPr>
          <w:b/>
          <w:bCs/>
        </w:rPr>
        <w:t>presumere</w:t>
      </w:r>
      <w:r w:rsidRPr="00D52A86">
        <w:t xml:space="preserve"> la conformità ai RES della direttiva e agevola la </w:t>
      </w:r>
      <w:r w:rsidRPr="00D52A86">
        <w:rPr>
          <w:b/>
          <w:bCs/>
        </w:rPr>
        <w:t>marcatura CE</w:t>
      </w:r>
      <w:r w:rsidRPr="00D52A86">
        <w:t>. Favoriscono la libera circolazione di merci e persone nell’UE.</w:t>
      </w:r>
    </w:p>
    <w:p w14:paraId="232593B6" w14:textId="77777777" w:rsidR="002D0C28" w:rsidRPr="00D52A86" w:rsidRDefault="00B8398A">
      <w:pPr>
        <w:pStyle w:val="Corpotesto"/>
      </w:pPr>
      <w:r w:rsidRPr="00D52A86">
        <w:rPr>
          <w:b/>
          <w:bCs/>
        </w:rPr>
        <w:t>R19.</w:t>
      </w:r>
      <w:r w:rsidRPr="00D52A86">
        <w:t xml:space="preserve"> L’</w:t>
      </w:r>
      <w:r w:rsidRPr="00D52A86">
        <w:rPr>
          <w:b/>
          <w:bCs/>
        </w:rPr>
        <w:t>organismo di certificazione</w:t>
      </w:r>
      <w:r w:rsidRPr="00D52A86">
        <w:t xml:space="preserve"> è l’ente che verifica e rilascia la certificazione di conformità. L’</w:t>
      </w:r>
      <w:r w:rsidRPr="00D52A86">
        <w:rPr>
          <w:b/>
          <w:bCs/>
        </w:rPr>
        <w:t>accreditamento</w:t>
      </w:r>
      <w:r w:rsidRPr="00D52A86">
        <w:t xml:space="preserve"> è il processo con cui un ente riconosce la competenza e l’imparzialità dell’organismo di certificazione. In Italia l’ente unico di accreditamento è </w:t>
      </w:r>
      <w:r w:rsidRPr="00D52A86">
        <w:rPr>
          <w:b/>
          <w:bCs/>
        </w:rPr>
        <w:t>Accredia</w:t>
      </w:r>
      <w:r w:rsidRPr="00D52A86">
        <w:t xml:space="preserve">; a livello europeo opera </w:t>
      </w:r>
      <w:r w:rsidRPr="00D52A86">
        <w:rPr>
          <w:b/>
          <w:bCs/>
        </w:rPr>
        <w:t>EA (European Accreditation)</w:t>
      </w:r>
      <w:r w:rsidRPr="00D52A86">
        <w:t xml:space="preserve"> secondo la ISO/IEC 17000.</w:t>
      </w:r>
    </w:p>
    <w:p w14:paraId="73A066E2" w14:textId="77777777" w:rsidR="002D0C28" w:rsidRPr="00D52A86" w:rsidRDefault="00B8398A">
      <w:pPr>
        <w:pStyle w:val="Corpotesto"/>
      </w:pPr>
      <w:r w:rsidRPr="00D52A86">
        <w:rPr>
          <w:b/>
          <w:bCs/>
        </w:rPr>
        <w:lastRenderedPageBreak/>
        <w:t>R20.</w:t>
      </w:r>
      <w:r w:rsidRPr="00D52A86">
        <w:t xml:space="preserve"> </w:t>
      </w:r>
      <w:r w:rsidRPr="00D52A86">
        <w:rPr>
          <w:b/>
          <w:bCs/>
        </w:rPr>
        <w:t>Ramo volontario:</w:t>
      </w:r>
      <w:r w:rsidRPr="00D52A86">
        <w:t xml:space="preserve"> EA → Accredia → organismo accreditato → azienda → prodotto con marchio volontario. </w:t>
      </w:r>
      <w:r w:rsidRPr="00D52A86">
        <w:rPr>
          <w:b/>
          <w:bCs/>
        </w:rPr>
        <w:t>Ramo cogente:</w:t>
      </w:r>
      <w:r w:rsidRPr="00D52A86">
        <w:t xml:space="preserve"> Ministeri → organismo notificato → azienda → prodotto con marchio CE + 4 cifre. </w:t>
      </w:r>
      <w:r w:rsidRPr="00D52A86">
        <w:rPr>
          <w:b/>
          <w:bCs/>
        </w:rPr>
        <w:t>Problema dello schema iniziale:</w:t>
      </w:r>
      <w:r w:rsidRPr="00D52A86">
        <w:t xml:space="preserve"> i criteri di accreditamento sono unici in tutta Europa (ISO 17000), ma i criteri di notifica dipendevano da Stato a Stato → due organismi notificati in Paesi diversi non avevano omogeneità di giudizio. </w:t>
      </w:r>
      <w:r w:rsidRPr="00D52A86">
        <w:rPr>
          <w:b/>
          <w:bCs/>
        </w:rPr>
        <w:t>Soluzione:</w:t>
      </w:r>
      <w:r w:rsidRPr="00D52A86">
        <w:t xml:space="preserve"> l’accreditamento diventa obbligatorio per tutti gli organismi (anche quelli notificati), unificato sotto EA/ISO 17000; il ruolo dei Ministeri diventa secondario (solo vigilanza sul mercato).</w:t>
      </w:r>
    </w:p>
    <w:bookmarkStart w:id="8" w:name="modulo-2"/>
    <w:p w14:paraId="6B97EE06" w14:textId="77777777" w:rsidR="002D0C28" w:rsidRPr="00D52A86" w:rsidRDefault="009D0FF9">
      <w:r w:rsidRPr="00D52A86">
        <w:pict w14:anchorId="76344956">
          <v:rect id="Shape9" o:spid="_x0000_s1032"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8"/>
    </w:p>
    <w:p w14:paraId="3E935B2F" w14:textId="77777777" w:rsidR="002D0C28" w:rsidRPr="00D52A86" w:rsidRDefault="00B8398A">
      <w:pPr>
        <w:pStyle w:val="Titolo2"/>
      </w:pPr>
      <w:r w:rsidRPr="00D52A86">
        <w:t>Modulo 3</w:t>
      </w:r>
    </w:p>
    <w:p w14:paraId="361DEF6B" w14:textId="77777777" w:rsidR="002D0C28" w:rsidRPr="00D52A86" w:rsidRDefault="00B8398A">
      <w:pPr>
        <w:pStyle w:val="FirstParagraph"/>
      </w:pPr>
      <w:r w:rsidRPr="00D52A86">
        <w:rPr>
          <w:b/>
          <w:bCs/>
        </w:rPr>
        <w:t>R21.</w:t>
      </w:r>
      <w:r w:rsidRPr="00D52A86">
        <w:t xml:space="preserve"> La </w:t>
      </w:r>
      <w:r w:rsidRPr="00D52A86">
        <w:rPr>
          <w:b/>
          <w:bCs/>
        </w:rPr>
        <w:t>competenza</w:t>
      </w:r>
      <w:r w:rsidRPr="00D52A86">
        <w:t xml:space="preserve"> è la capacità di usare in modo integrato conoscenze e abilità, con autonomia e responsabilità, in situazioni reali — incide sullo </w:t>
      </w:r>
      <w:r w:rsidRPr="00D52A86">
        <w:rPr>
          <w:b/>
          <w:bCs/>
        </w:rPr>
        <w:t>sviluppo della carriera</w:t>
      </w:r>
      <w:r w:rsidRPr="00D52A86">
        <w:t xml:space="preserve">. La </w:t>
      </w:r>
      <w:r w:rsidRPr="00D52A86">
        <w:rPr>
          <w:b/>
          <w:bCs/>
        </w:rPr>
        <w:t>prestazione</w:t>
      </w:r>
      <w:r w:rsidRPr="00D52A86">
        <w:t xml:space="preserve"> è il risultato concreto dell’attività svolta — incide sullo </w:t>
      </w:r>
      <w:r w:rsidRPr="00D52A86">
        <w:rPr>
          <w:b/>
          <w:bCs/>
        </w:rPr>
        <w:t>stipendio</w:t>
      </w:r>
      <w:r w:rsidRPr="00D52A86">
        <w:t>. Competenza = potenziale; prestazione = risultato.</w:t>
      </w:r>
    </w:p>
    <w:p w14:paraId="3576B171" w14:textId="77777777" w:rsidR="00AC4D41" w:rsidRPr="00D52A86" w:rsidRDefault="00AC4D41" w:rsidP="00AC4D41">
      <w:pPr>
        <w:pStyle w:val="Corpotesto"/>
      </w:pPr>
      <w:r w:rsidRPr="00D52A86">
        <w:rPr>
          <w:b/>
          <w:bCs/>
        </w:rPr>
        <w:t>R22.</w:t>
      </w:r>
      <w:r w:rsidRPr="00D52A86">
        <w:t xml:space="preserve"> </w:t>
      </w:r>
      <w:r w:rsidRPr="00D52A86">
        <w:rPr>
          <w:highlight w:val="cyan"/>
        </w:rPr>
        <w:t>L’</w:t>
      </w:r>
      <w:r w:rsidRPr="00D52A86">
        <w:rPr>
          <w:b/>
          <w:bCs/>
          <w:highlight w:val="cyan"/>
        </w:rPr>
        <w:t>EQF</w:t>
      </w:r>
      <w:r w:rsidRPr="00D52A86">
        <w:rPr>
          <w:b/>
          <w:bCs/>
        </w:rPr>
        <w:t xml:space="preserve"> (European Qualification Framework)</w:t>
      </w:r>
      <w:r w:rsidRPr="00D52A86">
        <w:t xml:space="preserve"> </w:t>
      </w:r>
      <w:r w:rsidRPr="00D52A86">
        <w:rPr>
          <w:highlight w:val="cyan"/>
        </w:rPr>
        <w:t xml:space="preserve">è uno strumento introdotto nel 2008 per confrontare i livelli di qualificazione dei Paesi UE tramite un sistema comune in </w:t>
      </w:r>
      <w:r w:rsidRPr="00D52A86">
        <w:rPr>
          <w:b/>
          <w:bCs/>
          <w:highlight w:val="cyan"/>
        </w:rPr>
        <w:t>8 livelli</w:t>
      </w:r>
      <w:r w:rsidRPr="00D52A86">
        <w:t xml:space="preserve">. Obiettivo: favorire la </w:t>
      </w:r>
      <w:r w:rsidRPr="00D52A86">
        <w:rPr>
          <w:b/>
          <w:bCs/>
        </w:rPr>
        <w:t>mobilità dei lavoratori</w:t>
      </w:r>
      <w:r w:rsidRPr="00D52A86">
        <w:t>, la libera circolazione delle persone e l’accesso al mercato del lavoro europeo, rendendo i titoli formativi dei diversi Paesi comparabili tra loro.</w:t>
      </w:r>
    </w:p>
    <w:p w14:paraId="2582002A" w14:textId="77777777" w:rsidR="002D0C28" w:rsidRPr="00D52A86" w:rsidRDefault="00B8398A">
      <w:pPr>
        <w:pStyle w:val="Corpotesto"/>
      </w:pPr>
      <w:r w:rsidRPr="00D52A86">
        <w:rPr>
          <w:b/>
          <w:bCs/>
        </w:rPr>
        <w:t>R23.</w:t>
      </w:r>
      <w:r w:rsidRPr="00D52A86">
        <w:t xml:space="preserve"> 1) </w:t>
      </w:r>
      <w:r w:rsidRPr="00D52A86">
        <w:rPr>
          <w:b/>
          <w:bCs/>
          <w:highlight w:val="cyan"/>
        </w:rPr>
        <w:t>Titoli formali</w:t>
      </w:r>
      <w:r w:rsidRPr="00D52A86">
        <w:rPr>
          <w:highlight w:val="cyan"/>
        </w:rPr>
        <w:t xml:space="preserve"> → professioni regolamentate</w:t>
      </w:r>
      <w:r w:rsidRPr="00D52A86">
        <w:t xml:space="preserve"> (ordini/albi, Esame di Stato). 2) </w:t>
      </w:r>
      <w:r w:rsidRPr="00D52A86">
        <w:rPr>
          <w:b/>
          <w:bCs/>
          <w:highlight w:val="cyan"/>
        </w:rPr>
        <w:t>Attestazioni</w:t>
      </w:r>
      <w:r w:rsidRPr="00D52A86">
        <w:rPr>
          <w:highlight w:val="cyan"/>
        </w:rPr>
        <w:t xml:space="preserve"> → associazioni professionali</w:t>
      </w:r>
      <w:r w:rsidRPr="00D52A86">
        <w:t xml:space="preserve"> (professioni non regolamentate). 3) </w:t>
      </w:r>
      <w:r w:rsidRPr="00D52A86">
        <w:rPr>
          <w:b/>
          <w:bCs/>
          <w:highlight w:val="cyan"/>
        </w:rPr>
        <w:t>Certificazioni delle competenze</w:t>
      </w:r>
      <w:r w:rsidRPr="00D52A86">
        <w:rPr>
          <w:highlight w:val="cyan"/>
        </w:rPr>
        <w:t xml:space="preserve"> → organismi accreditati da Accredia</w:t>
      </w:r>
      <w:r w:rsidRPr="00D52A86">
        <w:t>, su norme tecniche o schemi proprietari.</w:t>
      </w:r>
    </w:p>
    <w:p w14:paraId="074D0302" w14:textId="77777777" w:rsidR="002D0C28" w:rsidRPr="00D52A86" w:rsidRDefault="00B8398A">
      <w:pPr>
        <w:pStyle w:val="Corpotesto"/>
      </w:pPr>
      <w:r w:rsidRPr="00D52A86">
        <w:rPr>
          <w:b/>
          <w:bCs/>
        </w:rPr>
        <w:t>R24.</w:t>
      </w:r>
      <w:r w:rsidRPr="00D52A86">
        <w:t xml:space="preserve"> </w:t>
      </w:r>
      <w:r w:rsidRPr="00D52A86">
        <w:rPr>
          <w:b/>
          <w:bCs/>
        </w:rPr>
        <w:t>Regolamentata:</w:t>
      </w:r>
      <w:r w:rsidRPr="00D52A86">
        <w:t xml:space="preserve"> esiste un albo/ordine professionale, accesso tramite Esame di Stato, aggiornamento obbligatorio. Es: Ingegnere, Medico, Avvocato. </w:t>
      </w:r>
      <w:r w:rsidRPr="00D52A86">
        <w:rPr>
          <w:b/>
          <w:bCs/>
        </w:rPr>
        <w:t>Non regolamentata:</w:t>
      </w:r>
      <w:r w:rsidRPr="00D52A86">
        <w:t xml:space="preserve"> non esiste un albo; la competenza si attesta tramite associazioni professionali o certificazioni volontarie. Es: saldatore, esperto BIM, amministratore condominiale, traduttore.</w:t>
      </w:r>
    </w:p>
    <w:bookmarkStart w:id="9" w:name="modulo-3"/>
    <w:p w14:paraId="30791C99" w14:textId="77777777" w:rsidR="002D0C28" w:rsidRPr="00D52A86" w:rsidRDefault="009D0FF9">
      <w:r w:rsidRPr="00D52A86">
        <w:pict w14:anchorId="4B1FCD7C">
          <v:rect id="Shape10" o:spid="_x0000_s1031"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9"/>
    </w:p>
    <w:p w14:paraId="314AEE41" w14:textId="77777777" w:rsidR="002D0C28" w:rsidRPr="00D52A86" w:rsidRDefault="00B8398A">
      <w:pPr>
        <w:pStyle w:val="Titolo2"/>
      </w:pPr>
      <w:r w:rsidRPr="00D52A86">
        <w:t>Modulo 4</w:t>
      </w:r>
    </w:p>
    <w:p w14:paraId="22A2F0D5" w14:textId="77777777" w:rsidR="002D0C28" w:rsidRPr="00D52A86" w:rsidRDefault="00B8398A">
      <w:pPr>
        <w:pStyle w:val="FirstParagraph"/>
      </w:pPr>
      <w:r w:rsidRPr="00D52A86">
        <w:rPr>
          <w:b/>
          <w:bCs/>
        </w:rPr>
        <w:t>R25.</w:t>
      </w:r>
      <w:r w:rsidRPr="00D52A86">
        <w:t xml:space="preserve"> L’azienda è un </w:t>
      </w:r>
      <w:r w:rsidRPr="00D52A86">
        <w:rPr>
          <w:b/>
          <w:bCs/>
        </w:rPr>
        <w:t>sistema dinamico aperto</w:t>
      </w:r>
      <w:r w:rsidRPr="00D52A86">
        <w:t xml:space="preserve">: insieme di elementi diversi (risorse </w:t>
      </w:r>
      <w:r w:rsidRPr="00D52A86">
        <w:rPr>
          <w:i/>
          <w:iCs/>
        </w:rPr>
        <w:t>hard</w:t>
      </w:r>
      <w:r w:rsidRPr="00D52A86">
        <w:t xml:space="preserve">: persone, tecnologie, materiali, denaro; e </w:t>
      </w:r>
      <w:r w:rsidRPr="00D52A86">
        <w:rPr>
          <w:i/>
          <w:iCs/>
        </w:rPr>
        <w:t>soft</w:t>
      </w:r>
      <w:r w:rsidRPr="00D52A86">
        <w:t xml:space="preserve">: cultura, competenze, know-how), collegati da legami </w:t>
      </w:r>
      <w:r w:rsidRPr="00D52A86">
        <w:rPr>
          <w:b/>
          <w:bCs/>
        </w:rPr>
        <w:t>formali</w:t>
      </w:r>
      <w:r w:rsidRPr="00D52A86">
        <w:t xml:space="preserve"> (ruoli, procedure) e </w:t>
      </w:r>
      <w:r w:rsidRPr="00D52A86">
        <w:rPr>
          <w:b/>
          <w:bCs/>
        </w:rPr>
        <w:t>informali</w:t>
      </w:r>
      <w:r w:rsidRPr="00D52A86">
        <w:t xml:space="preserve"> (relazioni personali), che interagisce con l’ambiente esterno. </w:t>
      </w:r>
      <w:r w:rsidRPr="00D52A86">
        <w:rPr>
          <w:b/>
          <w:bCs/>
        </w:rPr>
        <w:t>Aperto</w:t>
      </w:r>
      <w:r w:rsidRPr="00D52A86">
        <w:t xml:space="preserve"> perché scambia informazioni, risorse e prodotti con l’ambiente operativo (stakeholder diretti) e sociale (leggi, cultura, economia). </w:t>
      </w:r>
      <w:r w:rsidRPr="00D52A86">
        <w:rPr>
          <w:b/>
          <w:bCs/>
        </w:rPr>
        <w:t>Dinamico</w:t>
      </w:r>
      <w:r w:rsidRPr="00D52A86">
        <w:t xml:space="preserve"> perché cambia nel tempo.</w:t>
      </w:r>
    </w:p>
    <w:p w14:paraId="5FFDDE37" w14:textId="77777777" w:rsidR="002D0C28" w:rsidRPr="00D52A86" w:rsidRDefault="00B8398A">
      <w:pPr>
        <w:pStyle w:val="Corpotesto"/>
      </w:pPr>
      <w:r w:rsidRPr="00D52A86">
        <w:rPr>
          <w:b/>
          <w:bCs/>
        </w:rPr>
        <w:t>R26.</w:t>
      </w:r>
      <w:r w:rsidRPr="00D52A86">
        <w:t xml:space="preserve"> </w:t>
      </w:r>
      <w:r w:rsidRPr="00D52A86">
        <w:rPr>
          <w:b/>
          <w:bCs/>
        </w:rPr>
        <w:t>Sistema</w:t>
      </w:r>
      <w:r w:rsidRPr="00D52A86">
        <w:t xml:space="preserve"> = insieme di elementi correlati. </w:t>
      </w:r>
      <w:r w:rsidRPr="00D52A86">
        <w:rPr>
          <w:b/>
          <w:bCs/>
        </w:rPr>
        <w:t>Sistema di gestione</w:t>
      </w:r>
      <w:r w:rsidRPr="00D52A86">
        <w:t xml:space="preserve"> = </w:t>
      </w:r>
      <w:r w:rsidRPr="00D52A86">
        <w:rPr>
          <w:highlight w:val="cyan"/>
        </w:rPr>
        <w:t>elementi dell’organizzazione usati per stabilire politiche, obiettivi e processi per conseguirli</w:t>
      </w:r>
      <w:r w:rsidRPr="00D52A86">
        <w:t xml:space="preserve">. </w:t>
      </w:r>
      <w:r w:rsidRPr="00D52A86">
        <w:rPr>
          <w:b/>
          <w:bCs/>
        </w:rPr>
        <w:t>SGQ</w:t>
      </w:r>
      <w:r w:rsidRPr="00D52A86">
        <w:t xml:space="preserve"> = la parte del sistema di gestione riferita specificamente alla qualità. È una progressione di </w:t>
      </w:r>
      <w:r w:rsidRPr="00D52A86">
        <w:lastRenderedPageBreak/>
        <w:t>specializzazione: dal generale (sistema) al gestionale (sistema di gestione) allo specifico (qualità).</w:t>
      </w:r>
    </w:p>
    <w:p w14:paraId="2942BEB8" w14:textId="77777777" w:rsidR="00AC4D41" w:rsidRPr="00D52A86" w:rsidRDefault="00AC4D41" w:rsidP="00AC4D41">
      <w:pPr>
        <w:pStyle w:val="Corpotesto"/>
      </w:pPr>
      <w:r w:rsidRPr="00D52A86">
        <w:rPr>
          <w:b/>
          <w:bCs/>
        </w:rPr>
        <w:t>R27.</w:t>
      </w:r>
      <w:r w:rsidRPr="00D52A86">
        <w:t xml:space="preserve"> 1) </w:t>
      </w:r>
      <w:r w:rsidRPr="00D52A86">
        <w:rPr>
          <w:b/>
          <w:bCs/>
          <w:highlight w:val="cyan"/>
        </w:rPr>
        <w:t>Risk-Based Thinking</w:t>
      </w:r>
      <w:r w:rsidRPr="00D52A86">
        <w:t xml:space="preserve"> — il SGQ diventa azione preventiva integrata. 2) </w:t>
      </w:r>
      <w:r w:rsidRPr="00D52A86">
        <w:rPr>
          <w:b/>
          <w:bCs/>
          <w:highlight w:val="cyan"/>
        </w:rPr>
        <w:t>Approccio per processi</w:t>
      </w:r>
      <w:r w:rsidRPr="00D52A86">
        <w:t xml:space="preserve">. 3) </w:t>
      </w:r>
      <w:r w:rsidRPr="00D52A86">
        <w:rPr>
          <w:b/>
          <w:bCs/>
          <w:highlight w:val="cyan"/>
        </w:rPr>
        <w:t>Informazione documentata</w:t>
      </w:r>
      <w:r w:rsidRPr="00D52A86">
        <w:t xml:space="preserve"> — non più Manuale obbligatorio. 4) </w:t>
      </w:r>
      <w:r w:rsidRPr="00D52A86">
        <w:rPr>
          <w:b/>
          <w:bCs/>
          <w:highlight w:val="cyan"/>
        </w:rPr>
        <w:t>Maggior enfasi sull’autovalutazione</w:t>
      </w:r>
      <w:r w:rsidRPr="00D52A86">
        <w:t xml:space="preserve"> (riesame di attività e risultati). 5) </w:t>
      </w:r>
      <w:r w:rsidRPr="00D52A86">
        <w:rPr>
          <w:b/>
          <w:bCs/>
          <w:highlight w:val="cyan"/>
        </w:rPr>
        <w:t>HLS</w:t>
      </w:r>
      <w:r w:rsidRPr="00D52A86">
        <w:t xml:space="preserve"> — struttura comune per integrare sistemi di gestione diversi.</w:t>
      </w:r>
    </w:p>
    <w:p w14:paraId="009B716A" w14:textId="77777777" w:rsidR="00AC4D41" w:rsidRPr="00D52A86" w:rsidRDefault="00AC4D41" w:rsidP="00AC4D41">
      <w:pPr>
        <w:pStyle w:val="Corpotesto"/>
      </w:pPr>
      <w:r w:rsidRPr="00D52A86">
        <w:rPr>
          <w:b/>
          <w:bCs/>
        </w:rPr>
        <w:t>R28.</w:t>
      </w:r>
      <w:r w:rsidRPr="00D52A86">
        <w:t xml:space="preserve"> </w:t>
      </w:r>
      <w:r w:rsidRPr="00D52A86">
        <w:rPr>
          <w:b/>
          <w:bCs/>
        </w:rPr>
        <w:t>Plan</w:t>
      </w:r>
      <w:r w:rsidRPr="00D52A86">
        <w:t xml:space="preserve"> = cap. 4 (</w:t>
      </w:r>
      <w:r w:rsidRPr="00D52A86">
        <w:rPr>
          <w:highlight w:val="cyan"/>
        </w:rPr>
        <w:t>Contesto</w:t>
      </w:r>
      <w:r w:rsidRPr="00D52A86">
        <w:t>) + 5 (</w:t>
      </w:r>
      <w:r w:rsidRPr="00D52A86">
        <w:rPr>
          <w:highlight w:val="cyan"/>
        </w:rPr>
        <w:t>Leadership</w:t>
      </w:r>
      <w:r w:rsidRPr="00D52A86">
        <w:t>) + 6 (</w:t>
      </w:r>
      <w:r w:rsidRPr="00D52A86">
        <w:rPr>
          <w:highlight w:val="cyan"/>
        </w:rPr>
        <w:t>Pianificazione</w:t>
      </w:r>
      <w:r w:rsidRPr="00D52A86">
        <w:t xml:space="preserve">). </w:t>
      </w:r>
      <w:r w:rsidRPr="00D52A86">
        <w:rPr>
          <w:b/>
          <w:bCs/>
        </w:rPr>
        <w:t>Do</w:t>
      </w:r>
      <w:r w:rsidRPr="00D52A86">
        <w:t xml:space="preserve"> = cap. 7 (</w:t>
      </w:r>
      <w:r w:rsidRPr="00D52A86">
        <w:rPr>
          <w:highlight w:val="cyan"/>
        </w:rPr>
        <w:t>Supporto</w:t>
      </w:r>
      <w:r w:rsidRPr="00D52A86">
        <w:t>) + 8 (</w:t>
      </w:r>
      <w:r w:rsidRPr="00D52A86">
        <w:rPr>
          <w:highlight w:val="cyan"/>
        </w:rPr>
        <w:t>Attività operative</w:t>
      </w:r>
      <w:r w:rsidRPr="00D52A86">
        <w:t xml:space="preserve">). </w:t>
      </w:r>
      <w:r w:rsidRPr="00D52A86">
        <w:rPr>
          <w:b/>
          <w:bCs/>
        </w:rPr>
        <w:t>Check</w:t>
      </w:r>
      <w:r w:rsidRPr="00D52A86">
        <w:t xml:space="preserve"> = cap. 9 (</w:t>
      </w:r>
      <w:r w:rsidRPr="00D52A86">
        <w:rPr>
          <w:highlight w:val="cyan"/>
        </w:rPr>
        <w:t>Valutazione delle prestazioni</w:t>
      </w:r>
      <w:r w:rsidRPr="00D52A86">
        <w:t xml:space="preserve">). </w:t>
      </w:r>
      <w:r w:rsidRPr="00D52A86">
        <w:rPr>
          <w:b/>
          <w:bCs/>
        </w:rPr>
        <w:t>Act</w:t>
      </w:r>
      <w:r w:rsidRPr="00D52A86">
        <w:t xml:space="preserve"> = cap. 10 (</w:t>
      </w:r>
      <w:r w:rsidRPr="00D52A86">
        <w:rPr>
          <w:highlight w:val="cyan"/>
        </w:rPr>
        <w:t>Miglioramento</w:t>
      </w:r>
      <w:r w:rsidRPr="00D52A86">
        <w:t>).</w:t>
      </w:r>
    </w:p>
    <w:p w14:paraId="665A9771" w14:textId="77777777" w:rsidR="00AC4D41" w:rsidRPr="00D52A86" w:rsidRDefault="00AC4D41" w:rsidP="00AC4D41">
      <w:pPr>
        <w:pStyle w:val="Corpotesto"/>
      </w:pPr>
      <w:r w:rsidRPr="00D52A86">
        <w:rPr>
          <w:b/>
          <w:bCs/>
        </w:rPr>
        <w:t>R29.</w:t>
      </w:r>
      <w:r w:rsidRPr="00D52A86">
        <w:t xml:space="preserve"> </w:t>
      </w:r>
      <w:r w:rsidRPr="00D52A86">
        <w:rPr>
          <w:highlight w:val="cyan"/>
        </w:rPr>
        <w:t xml:space="preserve">Il </w:t>
      </w:r>
      <w:r w:rsidRPr="00D52A86">
        <w:rPr>
          <w:b/>
          <w:bCs/>
          <w:highlight w:val="cyan"/>
        </w:rPr>
        <w:t>Risk-Based Thinking</w:t>
      </w:r>
      <w:r w:rsidRPr="00D52A86">
        <w:rPr>
          <w:highlight w:val="cyan"/>
        </w:rPr>
        <w:t xml:space="preserve"> è un approccio che valuta rischi e opportunità prima di decidere</w:t>
      </w:r>
      <w:r w:rsidRPr="00D52A86">
        <w:t xml:space="preserve">. </w:t>
      </w:r>
      <w:r w:rsidRPr="00D52A86">
        <w:rPr>
          <w:highlight w:val="cyan"/>
        </w:rPr>
        <w:t>Il rischio</w:t>
      </w:r>
      <w:r w:rsidRPr="00D52A86">
        <w:t xml:space="preserve"> non è solo negativo: è una situazione incerta che </w:t>
      </w:r>
      <w:r w:rsidRPr="00D52A86">
        <w:rPr>
          <w:highlight w:val="cyan"/>
        </w:rPr>
        <w:t>può produrre effetti negativi</w:t>
      </w:r>
      <w:r w:rsidRPr="00D52A86">
        <w:t xml:space="preserve"> (da minimizzare) </w:t>
      </w:r>
      <w:r w:rsidRPr="00D52A86">
        <w:rPr>
          <w:b/>
          <w:bCs/>
          <w:highlight w:val="cyan"/>
        </w:rPr>
        <w:t>o</w:t>
      </w:r>
      <w:r w:rsidRPr="00D52A86">
        <w:rPr>
          <w:highlight w:val="cyan"/>
        </w:rPr>
        <w:t xml:space="preserve"> opportunità</w:t>
      </w:r>
      <w:r w:rsidRPr="00D52A86">
        <w:t xml:space="preserve"> (da sfruttare). Nella 2015 non è più un’azione preventiva separata ma </w:t>
      </w:r>
      <w:r w:rsidRPr="00D52A86">
        <w:rPr>
          <w:highlight w:val="cyan"/>
        </w:rPr>
        <w:t xml:space="preserve">è </w:t>
      </w:r>
      <w:r w:rsidRPr="00D52A86">
        <w:rPr>
          <w:b/>
          <w:bCs/>
          <w:highlight w:val="cyan"/>
        </w:rPr>
        <w:t>integrato in tutto il SGQ</w:t>
      </w:r>
      <w:r w:rsidRPr="00D52A86">
        <w:t>. Si collega al capitolo 4 perché senza analizzare il contesto (4.1) non puoi identificare i rischi e le opportunità su cui agire.</w:t>
      </w:r>
    </w:p>
    <w:p w14:paraId="3C70C323" w14:textId="77777777" w:rsidR="00AC4D41" w:rsidRPr="00D52A86" w:rsidRDefault="00AC4D41" w:rsidP="00AC4D41">
      <w:pPr>
        <w:pStyle w:val="Corpotesto"/>
      </w:pPr>
      <w:r w:rsidRPr="00D52A86">
        <w:rPr>
          <w:b/>
          <w:bCs/>
        </w:rPr>
        <w:t>R30.</w:t>
      </w:r>
      <w:r w:rsidRPr="00D52A86">
        <w:t xml:space="preserve"> I 4 sottopunti rispondono a domande progressive: </w:t>
      </w:r>
      <w:r w:rsidRPr="00D52A86">
        <w:rPr>
          <w:b/>
          <w:bCs/>
        </w:rPr>
        <w:t>4.1</w:t>
      </w:r>
      <w:r w:rsidRPr="00D52A86">
        <w:t xml:space="preserve"> → </w:t>
      </w:r>
      <w:r w:rsidRPr="00D52A86">
        <w:rPr>
          <w:i/>
          <w:iCs/>
          <w:highlight w:val="cyan"/>
        </w:rPr>
        <w:t>Dove sono?</w:t>
      </w:r>
      <w:r w:rsidRPr="00D52A86">
        <w:rPr>
          <w:highlight w:val="cyan"/>
        </w:rPr>
        <w:t xml:space="preserve"> (fattori interni ed esterni, SWOT</w:t>
      </w:r>
      <w:r w:rsidRPr="00D52A86">
        <w:t xml:space="preserve">). </w:t>
      </w:r>
      <w:r w:rsidRPr="00D52A86">
        <w:rPr>
          <w:b/>
          <w:bCs/>
        </w:rPr>
        <w:t>4.2</w:t>
      </w:r>
      <w:r w:rsidRPr="00D52A86">
        <w:t xml:space="preserve"> → </w:t>
      </w:r>
      <w:r w:rsidRPr="00D52A86">
        <w:rPr>
          <w:i/>
          <w:iCs/>
          <w:highlight w:val="cyan"/>
        </w:rPr>
        <w:t>Chi mi guarda?</w:t>
      </w:r>
      <w:r w:rsidRPr="00D52A86">
        <w:rPr>
          <w:highlight w:val="cyan"/>
        </w:rPr>
        <w:t xml:space="preserve"> (parti interessate, esigenze e aspettative</w:t>
      </w:r>
      <w:r w:rsidRPr="00D52A86">
        <w:t xml:space="preserve">). </w:t>
      </w:r>
      <w:r w:rsidRPr="00D52A86">
        <w:rPr>
          <w:b/>
          <w:bCs/>
        </w:rPr>
        <w:t>4.3</w:t>
      </w:r>
      <w:r w:rsidRPr="00D52A86">
        <w:t xml:space="preserve"> → </w:t>
      </w:r>
      <w:r w:rsidRPr="00D52A86">
        <w:rPr>
          <w:i/>
          <w:iCs/>
          <w:highlight w:val="cyan"/>
        </w:rPr>
        <w:t>Di cosa mi occupo?</w:t>
      </w:r>
      <w:r w:rsidRPr="00D52A86">
        <w:rPr>
          <w:highlight w:val="cyan"/>
        </w:rPr>
        <w:t xml:space="preserve"> (campo di applicazione, non applicabilità</w:t>
      </w:r>
      <w:r w:rsidRPr="00D52A86">
        <w:t xml:space="preserve">). </w:t>
      </w:r>
      <w:r w:rsidRPr="00D52A86">
        <w:rPr>
          <w:b/>
          <w:bCs/>
        </w:rPr>
        <w:t>4.4</w:t>
      </w:r>
      <w:r w:rsidRPr="00D52A86">
        <w:t xml:space="preserve"> → </w:t>
      </w:r>
      <w:r w:rsidRPr="00D52A86">
        <w:rPr>
          <w:i/>
          <w:iCs/>
          <w:highlight w:val="cyan"/>
        </w:rPr>
        <w:t>Come lo faccio?</w:t>
      </w:r>
      <w:r w:rsidRPr="00D52A86">
        <w:rPr>
          <w:highlight w:val="cyan"/>
        </w:rPr>
        <w:t xml:space="preserve"> (SGQ e relativi processi</w:t>
      </w:r>
      <w:r w:rsidRPr="00D52A86">
        <w:t>).</w:t>
      </w:r>
    </w:p>
    <w:p w14:paraId="4CFAE909" w14:textId="77777777" w:rsidR="002D0C28" w:rsidRPr="00D52A86" w:rsidRDefault="00B8398A">
      <w:pPr>
        <w:pStyle w:val="Corpotesto"/>
      </w:pPr>
      <w:r w:rsidRPr="00D52A86">
        <w:rPr>
          <w:b/>
          <w:bCs/>
        </w:rPr>
        <w:t>R31.</w:t>
      </w:r>
      <w:r w:rsidRPr="00D52A86">
        <w:t xml:space="preserve"> Le </w:t>
      </w:r>
      <w:r w:rsidRPr="00D52A86">
        <w:rPr>
          <w:b/>
          <w:bCs/>
        </w:rPr>
        <w:t>non applicabilità</w:t>
      </w:r>
      <w:r w:rsidRPr="00D52A86">
        <w:t xml:space="preserve"> sono l’esclusione di alcuni </w:t>
      </w:r>
      <w:r w:rsidRPr="00D52A86">
        <w:rPr>
          <w:highlight w:val="cyan"/>
        </w:rPr>
        <w:t>requisiti dei capitoli 6-10</w:t>
      </w:r>
      <w:r w:rsidRPr="00D52A86">
        <w:t xml:space="preserve"> che non si applicano al contesto dell’organizzazione. Es: un’azienda senza ufficio di progettazione interno esclude i requisiti di progettazione. Sono ammesse </w:t>
      </w:r>
      <w:r w:rsidRPr="00D52A86">
        <w:rPr>
          <w:b/>
          <w:bCs/>
        </w:rPr>
        <w:t>solo se</w:t>
      </w:r>
      <w:r w:rsidRPr="00D52A86">
        <w:t xml:space="preserve"> l’esclusione non compromette la capacità di assicurare la conformità dei prodotti/servizi; devono essere </w:t>
      </w:r>
      <w:r w:rsidRPr="00D52A86">
        <w:rPr>
          <w:b/>
          <w:bCs/>
        </w:rPr>
        <w:t>documentate e giustificate</w:t>
      </w:r>
      <w:r w:rsidRPr="00D52A86">
        <w:t xml:space="preserve"> da motivi validi.</w:t>
      </w:r>
    </w:p>
    <w:p w14:paraId="50CAD782" w14:textId="77777777" w:rsidR="002D0C28" w:rsidRPr="00D52A86" w:rsidRDefault="00B8398A">
      <w:pPr>
        <w:pStyle w:val="Corpotesto"/>
      </w:pPr>
      <w:r w:rsidRPr="00D52A86">
        <w:rPr>
          <w:b/>
          <w:bCs/>
        </w:rPr>
        <w:t>R32.</w:t>
      </w:r>
      <w:r w:rsidRPr="00D52A86">
        <w:t xml:space="preserve"> Il </w:t>
      </w:r>
      <w:r w:rsidRPr="00D52A86">
        <w:rPr>
          <w:b/>
          <w:bCs/>
        </w:rPr>
        <w:t>process owner</w:t>
      </w:r>
      <w:r w:rsidRPr="00D52A86">
        <w:t xml:space="preserve"> è il responsabile unico di un processo. Ogni processo deve avere un solo responsabile perché </w:t>
      </w:r>
      <w:r w:rsidRPr="00D52A86">
        <w:rPr>
          <w:highlight w:val="cyan"/>
        </w:rPr>
        <w:t>la responsabilità condivisa equivale a nessuna responsabilità: se qualcosa va storto, nessuno se ne occupa</w:t>
      </w:r>
      <w:r w:rsidRPr="00D52A86">
        <w:t>. Se la responsabilità non è chiara, il processo va suddiviso in sottoprocessi finché ciascuno ha un owner univoco.</w:t>
      </w:r>
    </w:p>
    <w:p w14:paraId="10BA7CE2" w14:textId="77777777" w:rsidR="002D0C28" w:rsidRPr="00D52A86" w:rsidRDefault="00B8398A">
      <w:pPr>
        <w:pStyle w:val="Corpotesto"/>
      </w:pPr>
      <w:r w:rsidRPr="00D52A86">
        <w:rPr>
          <w:b/>
          <w:bCs/>
        </w:rPr>
        <w:t>R33.</w:t>
      </w:r>
      <w:r w:rsidRPr="00D52A86">
        <w:t xml:space="preserve"> I </w:t>
      </w:r>
      <w:r w:rsidRPr="00D52A86">
        <w:rPr>
          <w:b/>
          <w:bCs/>
        </w:rPr>
        <w:t>processi primari</w:t>
      </w:r>
      <w:r w:rsidRPr="00D52A86">
        <w:t xml:space="preserve"> creano valore direttamente riconosciuto dal cliente (es. progettazione, produzione, consegna). I </w:t>
      </w:r>
      <w:r w:rsidRPr="00D52A86">
        <w:rPr>
          <w:b/>
          <w:bCs/>
        </w:rPr>
        <w:t>processi di supporto</w:t>
      </w:r>
      <w:r w:rsidRPr="00D52A86">
        <w:t xml:space="preserve"> non creano valore diretto ma sono necessari perché imposti dalla legge o per sensibilità aziendale (es. gestione ambientale, sicurezza, gestione documenti, verifica soddisfazione cliente).</w:t>
      </w:r>
    </w:p>
    <w:p w14:paraId="5D5597BB" w14:textId="77777777" w:rsidR="002D0C28" w:rsidRPr="00D52A86" w:rsidRDefault="00B8398A">
      <w:pPr>
        <w:pStyle w:val="Corpotesto"/>
      </w:pPr>
      <w:r w:rsidRPr="00D52A86">
        <w:rPr>
          <w:b/>
          <w:bCs/>
        </w:rPr>
        <w:t>R34.</w:t>
      </w:r>
      <w:r w:rsidRPr="00D52A86">
        <w:t xml:space="preserve"> I processi sono </w:t>
      </w:r>
      <w:r w:rsidRPr="00D52A86">
        <w:rPr>
          <w:b/>
          <w:bCs/>
        </w:rPr>
        <w:t>trasversali</w:t>
      </w:r>
      <w:r w:rsidRPr="00D52A86">
        <w:t xml:space="preserve"> alle funzioni perché attraversano più reparti: es. la gestione di un ordine parte dal commerciale, passa alla produzione, alla logistica e all’amministrazione — quattro funzioni diverse, un solo processo. La ISO 9000 dal 2000 ha introdotto questa visione per superare la gestione “a silos” (ogni reparto pensa a sé) e gestire la qualità end-to-end con un unico responsabile. Si visualizza con la </w:t>
      </w:r>
      <w:r w:rsidRPr="00D52A86">
        <w:rPr>
          <w:b/>
          <w:bCs/>
        </w:rPr>
        <w:t>matrice processi-funzioni</w:t>
      </w:r>
      <w:r w:rsidRPr="00D52A86">
        <w:t>.</w:t>
      </w:r>
    </w:p>
    <w:p w14:paraId="37AAD287" w14:textId="77777777" w:rsidR="002D0C28" w:rsidRPr="00D52A86" w:rsidRDefault="00B8398A">
      <w:pPr>
        <w:pStyle w:val="Corpotesto"/>
      </w:pPr>
      <w:r w:rsidRPr="00D52A86">
        <w:rPr>
          <w:b/>
          <w:bCs/>
        </w:rPr>
        <w:t>R35.</w:t>
      </w:r>
      <w:r w:rsidRPr="00D52A86">
        <w:t xml:space="preserve"> La </w:t>
      </w:r>
      <w:r w:rsidRPr="00D52A86">
        <w:rPr>
          <w:b/>
          <w:bCs/>
        </w:rPr>
        <w:t>Mission</w:t>
      </w:r>
      <w:r w:rsidRPr="00D52A86">
        <w:t xml:space="preserve"> è il perché l’organizzazione esiste (cosa fa, per chi, con quale scopo). La </w:t>
      </w:r>
      <w:r w:rsidRPr="00D52A86">
        <w:rPr>
          <w:b/>
          <w:bCs/>
        </w:rPr>
        <w:t>Vision</w:t>
      </w:r>
      <w:r w:rsidRPr="00D52A86">
        <w:t xml:space="preserve"> è cosa vuole diventare e come vuole essere percepita dall’esterno nel futuro. Mission = identità presente; Vision = aspirazione futura.</w:t>
      </w:r>
    </w:p>
    <w:bookmarkStart w:id="10" w:name="modulo-4"/>
    <w:p w14:paraId="2F5B469B" w14:textId="77777777" w:rsidR="002D0C28" w:rsidRPr="00D52A86" w:rsidRDefault="009D0FF9">
      <w:r w:rsidRPr="00D52A86">
        <w:pict w14:anchorId="022226D2">
          <v:rect id="Shape11" o:spid="_x0000_s1030"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bookmarkEnd w:id="10"/>
    </w:p>
    <w:p w14:paraId="5BB07FAC" w14:textId="77777777" w:rsidR="002D0C28" w:rsidRPr="00D52A86" w:rsidRDefault="00B8398A">
      <w:pPr>
        <w:pStyle w:val="Titolo2"/>
      </w:pPr>
      <w:bookmarkStart w:id="11" w:name="modulo-5"/>
      <w:r w:rsidRPr="00D52A86">
        <w:t>Modulo 5</w:t>
      </w:r>
    </w:p>
    <w:p w14:paraId="1D1EE1BF" w14:textId="77777777" w:rsidR="00AC4D41" w:rsidRPr="00D52A86" w:rsidRDefault="00AC4D41" w:rsidP="00AC4D41">
      <w:pPr>
        <w:pStyle w:val="FirstParagraph"/>
      </w:pPr>
      <w:r w:rsidRPr="00D52A86">
        <w:rPr>
          <w:b/>
          <w:bCs/>
        </w:rPr>
        <w:t>R36.</w:t>
      </w:r>
      <w:r w:rsidRPr="00D52A86">
        <w:t xml:space="preserve"> L’Alta Direzione deve: </w:t>
      </w:r>
      <w:r w:rsidRPr="00D52A86">
        <w:rPr>
          <w:highlight w:val="cyan"/>
        </w:rPr>
        <w:t xml:space="preserve">assumersi la </w:t>
      </w:r>
      <w:r w:rsidRPr="00D52A86">
        <w:rPr>
          <w:b/>
          <w:bCs/>
          <w:highlight w:val="cyan"/>
        </w:rPr>
        <w:t>responsabilità dell’efficacia</w:t>
      </w:r>
      <w:r w:rsidRPr="00D52A86">
        <w:rPr>
          <w:highlight w:val="cyan"/>
        </w:rPr>
        <w:t xml:space="preserve"> del SGQ</w:t>
      </w:r>
      <w:r w:rsidRPr="00D52A86">
        <w:t xml:space="preserve">; </w:t>
      </w:r>
      <w:r w:rsidRPr="00D52A86">
        <w:rPr>
          <w:highlight w:val="cyan"/>
        </w:rPr>
        <w:t xml:space="preserve">definire </w:t>
      </w:r>
      <w:r w:rsidRPr="00D52A86">
        <w:rPr>
          <w:b/>
          <w:bCs/>
          <w:highlight w:val="cyan"/>
        </w:rPr>
        <w:t>politica e obiettivi</w:t>
      </w:r>
      <w:r w:rsidRPr="00D52A86">
        <w:t xml:space="preserve"> per la qualità; </w:t>
      </w:r>
      <w:r w:rsidRPr="00D52A86">
        <w:rPr>
          <w:highlight w:val="cyan"/>
        </w:rPr>
        <w:t>promuovere l’</w:t>
      </w:r>
      <w:r w:rsidRPr="00D52A86">
        <w:rPr>
          <w:b/>
          <w:bCs/>
          <w:highlight w:val="cyan"/>
        </w:rPr>
        <w:t>approccio per processi</w:t>
      </w:r>
      <w:r w:rsidRPr="00D52A86">
        <w:rPr>
          <w:highlight w:val="cyan"/>
        </w:rPr>
        <w:t xml:space="preserve"> e il </w:t>
      </w:r>
      <w:r w:rsidRPr="00D52A86">
        <w:rPr>
          <w:b/>
          <w:bCs/>
          <w:highlight w:val="cyan"/>
        </w:rPr>
        <w:t>Risk-Based Thinking</w:t>
      </w:r>
      <w:r w:rsidRPr="00D52A86">
        <w:t xml:space="preserve">; garantire che il SGQ raggiunga i risultati attesi; mettere a disposizione le </w:t>
      </w:r>
      <w:r w:rsidRPr="00D52A86">
        <w:rPr>
          <w:b/>
          <w:bCs/>
        </w:rPr>
        <w:t>risorse</w:t>
      </w:r>
      <w:r w:rsidRPr="00D52A86">
        <w:t xml:space="preserve"> necessarie; promuovere </w:t>
      </w:r>
      <w:r w:rsidRPr="00D52A86">
        <w:rPr>
          <w:highlight w:val="cyan"/>
        </w:rPr>
        <w:t xml:space="preserve">il </w:t>
      </w:r>
      <w:r w:rsidRPr="00D52A86">
        <w:rPr>
          <w:b/>
          <w:bCs/>
          <w:highlight w:val="cyan"/>
        </w:rPr>
        <w:t>miglioramento continuo</w:t>
      </w:r>
      <w:r w:rsidRPr="00D52A86">
        <w:t xml:space="preserve">; </w:t>
      </w:r>
      <w:r w:rsidRPr="00D52A86">
        <w:rPr>
          <w:b/>
          <w:bCs/>
          <w:highlight w:val="cyan"/>
        </w:rPr>
        <w:t>formare</w:t>
      </w:r>
      <w:r w:rsidRPr="00D52A86">
        <w:rPr>
          <w:highlight w:val="cyan"/>
        </w:rPr>
        <w:t xml:space="preserve"> il personale</w:t>
      </w:r>
      <w:r w:rsidRPr="00D52A86">
        <w:t>.</w:t>
      </w:r>
    </w:p>
    <w:p w14:paraId="44C72451" w14:textId="77777777" w:rsidR="002D0C28" w:rsidRPr="00D52A86" w:rsidRDefault="00B8398A">
      <w:pPr>
        <w:pStyle w:val="Corpotesto"/>
      </w:pPr>
      <w:r w:rsidRPr="00D52A86">
        <w:rPr>
          <w:b/>
          <w:bCs/>
        </w:rPr>
        <w:t>R37.</w:t>
      </w:r>
      <w:r w:rsidRPr="00D52A86">
        <w:t xml:space="preserve"> Il </w:t>
      </w:r>
      <w:r w:rsidRPr="00D52A86">
        <w:rPr>
          <w:b/>
          <w:bCs/>
        </w:rPr>
        <w:t>RGQ</w:t>
      </w:r>
      <w:r w:rsidRPr="00D52A86">
        <w:t xml:space="preserve"> è una figura di staff interna, braccio destro dell’Alta Direzione: esegue gli audit interni, monitora l’andamento del SGQ, verifica il mantenimento degli standard, si interfaccia con clienti e parti interessate. Il </w:t>
      </w:r>
      <w:r w:rsidRPr="00D52A86">
        <w:rPr>
          <w:b/>
          <w:bCs/>
        </w:rPr>
        <w:t>rischio (RBT):</w:t>
      </w:r>
      <w:r w:rsidRPr="00D52A86">
        <w:t xml:space="preserve"> con l’RGQ viene meno il </w:t>
      </w:r>
      <w:r w:rsidRPr="00D52A86">
        <w:rPr>
          <w:b/>
          <w:bCs/>
        </w:rPr>
        <w:t>principio di indipendenza dell’auditor</w:t>
      </w:r>
      <w:r w:rsidRPr="00D52A86">
        <w:t xml:space="preserve"> — la stessa persona gestisce il SGQ </w:t>
      </w:r>
      <w:r w:rsidRPr="00D52A86">
        <w:rPr>
          <w:i/>
          <w:iCs/>
        </w:rPr>
        <w:t>e</w:t>
      </w:r>
      <w:r w:rsidRPr="00D52A86">
        <w:t xml:space="preserve"> ne svolge gli audit interni, compromettendo l’obiettività della verifica.</w:t>
      </w:r>
    </w:p>
    <w:p w14:paraId="26C91FA7" w14:textId="77777777" w:rsidR="002D0C28" w:rsidRPr="00D52A86" w:rsidRDefault="00B8398A">
      <w:pPr>
        <w:pStyle w:val="Corpotesto"/>
      </w:pPr>
      <w:r w:rsidRPr="00D52A86">
        <w:rPr>
          <w:b/>
          <w:bCs/>
        </w:rPr>
        <w:t>R38.</w:t>
      </w:r>
      <w:r w:rsidRPr="00D52A86">
        <w:t xml:space="preserve"> </w:t>
      </w:r>
      <w:r w:rsidRPr="00D52A86">
        <w:rPr>
          <w:b/>
          <w:bCs/>
        </w:rPr>
        <w:t>Obiettivi generali</w:t>
      </w:r>
      <w:r w:rsidRPr="00D52A86">
        <w:t xml:space="preserve"> = affermazione di principi teorici, fissati dalla direzione (es. “migliorare la soddisfazione del cliente”). </w:t>
      </w:r>
      <w:r w:rsidRPr="00D52A86">
        <w:rPr>
          <w:b/>
          <w:bCs/>
        </w:rPr>
        <w:t>Obiettivi SMART</w:t>
      </w:r>
      <w:r w:rsidRPr="00D52A86">
        <w:t xml:space="preserve"> = Specifici, Misurabili, Affordable/realizzabili, Realistici, Time-scheduled: più concreti e operativi, costituiscono il </w:t>
      </w:r>
      <w:r w:rsidRPr="00D52A86">
        <w:rPr>
          <w:b/>
          <w:bCs/>
        </w:rPr>
        <w:t>Piano di Miglioramento</w:t>
      </w:r>
      <w:r w:rsidRPr="00D52A86">
        <w:t xml:space="preserve"> (cosa si vuole ottenere, entro quando, con quale strategia, chi è il responsabile). </w:t>
      </w:r>
      <w:r w:rsidRPr="00D52A86">
        <w:rPr>
          <w:highlight w:val="cyan"/>
        </w:rPr>
        <w:t xml:space="preserve">Vengono fissati nel </w:t>
      </w:r>
      <w:r w:rsidRPr="00D52A86">
        <w:rPr>
          <w:b/>
          <w:bCs/>
          <w:highlight w:val="cyan"/>
        </w:rPr>
        <w:t>Riesame della Direzione</w:t>
      </w:r>
      <w:r w:rsidRPr="00D52A86">
        <w:t>.</w:t>
      </w:r>
    </w:p>
    <w:p w14:paraId="0CD0168C" w14:textId="77777777" w:rsidR="00AC4D41" w:rsidRPr="00D52A86" w:rsidRDefault="00AC4D41" w:rsidP="00AC4D41">
      <w:pPr>
        <w:pStyle w:val="Corpotesto"/>
      </w:pPr>
      <w:r w:rsidRPr="00D52A86">
        <w:rPr>
          <w:b/>
          <w:bCs/>
        </w:rPr>
        <w:t>R39.</w:t>
      </w:r>
      <w:r w:rsidRPr="00D52A86">
        <w:t xml:space="preserve"> </w:t>
      </w:r>
      <w:r w:rsidRPr="00D52A86">
        <w:rPr>
          <w:highlight w:val="cyan"/>
        </w:rPr>
        <w:t xml:space="preserve">Il </w:t>
      </w:r>
      <w:r w:rsidRPr="00D52A86">
        <w:rPr>
          <w:b/>
          <w:bCs/>
          <w:highlight w:val="cyan"/>
        </w:rPr>
        <w:t>Riesame della Direzione</w:t>
      </w:r>
      <w:r w:rsidRPr="00D52A86">
        <w:rPr>
          <w:highlight w:val="cyan"/>
        </w:rPr>
        <w:t xml:space="preserve"> è una riunione periodica che riesamina il SGQ per assicurarne l’</w:t>
      </w:r>
      <w:r w:rsidRPr="00D52A86">
        <w:rPr>
          <w:b/>
          <w:bCs/>
          <w:highlight w:val="cyan"/>
        </w:rPr>
        <w:t>efficacia</w:t>
      </w:r>
      <w:r w:rsidRPr="00D52A86">
        <w:t xml:space="preserve">. </w:t>
      </w:r>
      <w:r w:rsidRPr="00D52A86">
        <w:rPr>
          <w:b/>
          <w:bCs/>
        </w:rPr>
        <w:t>Elementi in ingresso:</w:t>
      </w:r>
      <w:r w:rsidRPr="00D52A86">
        <w:t xml:space="preserve"> </w:t>
      </w:r>
      <w:r w:rsidRPr="00D52A86">
        <w:rPr>
          <w:highlight w:val="cyan"/>
        </w:rPr>
        <w:t>risultati di audit, autovalutazione, benchmarking</w:t>
      </w:r>
      <w:r w:rsidRPr="00D52A86">
        <w:t xml:space="preserve">. </w:t>
      </w:r>
      <w:r w:rsidRPr="00D52A86">
        <w:rPr>
          <w:b/>
          <w:bCs/>
        </w:rPr>
        <w:t>Elementi in uscita:</w:t>
      </w:r>
      <w:r w:rsidRPr="00D52A86">
        <w:t xml:space="preserve"> </w:t>
      </w:r>
      <w:r w:rsidRPr="00D52A86">
        <w:rPr>
          <w:highlight w:val="cyan"/>
        </w:rPr>
        <w:t>opportunità e obiettivi di miglioramento</w:t>
      </w:r>
      <w:r w:rsidRPr="00D52A86">
        <w:t xml:space="preserve">, modifiche alla politica e agli obiettivi per la qualità. È lo strumento di controllo </w:t>
      </w:r>
      <w:r w:rsidRPr="00D52A86">
        <w:rPr>
          <w:b/>
          <w:bCs/>
        </w:rPr>
        <w:t>sul sistema</w:t>
      </w:r>
      <w:r w:rsidRPr="00D52A86">
        <w:t xml:space="preserve"> (non sui singoli processi).</w:t>
      </w:r>
    </w:p>
    <w:p w14:paraId="25FDBA46" w14:textId="77777777" w:rsidR="00AC4D41" w:rsidRPr="00D52A86" w:rsidRDefault="00AC4D41" w:rsidP="00AC4D41">
      <w:pPr>
        <w:pStyle w:val="Corpotesto"/>
      </w:pPr>
      <w:r w:rsidRPr="00D52A86">
        <w:rPr>
          <w:b/>
          <w:bCs/>
        </w:rPr>
        <w:t>R40.</w:t>
      </w:r>
      <w:r w:rsidRPr="00D52A86">
        <w:t xml:space="preserve"> </w:t>
      </w:r>
      <w:r w:rsidRPr="00D52A86">
        <w:rPr>
          <w:b/>
          <w:bCs/>
        </w:rPr>
        <w:t>6.1</w:t>
      </w:r>
      <w:r w:rsidRPr="00D52A86">
        <w:t xml:space="preserve"> </w:t>
      </w:r>
      <w:r w:rsidRPr="00D52A86">
        <w:rPr>
          <w:highlight w:val="cyan"/>
        </w:rPr>
        <w:t>Messa a disposizione delle risorse</w:t>
      </w:r>
      <w:r w:rsidRPr="00D52A86">
        <w:t xml:space="preserve"> (+ coinvolgimento del personale). </w:t>
      </w:r>
      <w:r w:rsidRPr="00D52A86">
        <w:rPr>
          <w:b/>
          <w:bCs/>
        </w:rPr>
        <w:t>6.2</w:t>
      </w:r>
      <w:r w:rsidRPr="00D52A86">
        <w:t xml:space="preserve"> </w:t>
      </w:r>
      <w:r w:rsidRPr="00D52A86">
        <w:rPr>
          <w:highlight w:val="cyan"/>
        </w:rPr>
        <w:t>Risorse umane</w:t>
      </w:r>
      <w:r w:rsidRPr="00D52A86">
        <w:t xml:space="preserve"> (competenza, formazione, addestramento). </w:t>
      </w:r>
      <w:r w:rsidRPr="00D52A86">
        <w:rPr>
          <w:b/>
          <w:bCs/>
        </w:rPr>
        <w:t>6.3</w:t>
      </w:r>
      <w:r w:rsidRPr="00D52A86">
        <w:t xml:space="preserve"> </w:t>
      </w:r>
      <w:r w:rsidRPr="00D52A86">
        <w:rPr>
          <w:highlight w:val="cyan"/>
        </w:rPr>
        <w:t>Infrastrutture</w:t>
      </w:r>
      <w:r w:rsidRPr="00D52A86">
        <w:t xml:space="preserve"> (edifici, attrezzature, hardware/software). </w:t>
      </w:r>
      <w:r w:rsidRPr="00D52A86">
        <w:rPr>
          <w:b/>
          <w:bCs/>
        </w:rPr>
        <w:t>6.4</w:t>
      </w:r>
      <w:r w:rsidRPr="00D52A86">
        <w:t xml:space="preserve"> </w:t>
      </w:r>
      <w:r w:rsidRPr="00D52A86">
        <w:rPr>
          <w:highlight w:val="cyan"/>
        </w:rPr>
        <w:t>Ambiente di lavoro</w:t>
      </w:r>
      <w:r w:rsidRPr="00D52A86">
        <w:t xml:space="preserve"> (fattori umani, fisici, psicologici).</w:t>
      </w:r>
    </w:p>
    <w:p w14:paraId="11DFD8DD" w14:textId="77777777" w:rsidR="002D0C28" w:rsidRPr="00D52A86" w:rsidRDefault="00B8398A">
      <w:pPr>
        <w:pStyle w:val="Corpotesto"/>
      </w:pPr>
      <w:r w:rsidRPr="00D52A86">
        <w:rPr>
          <w:b/>
          <w:bCs/>
        </w:rPr>
        <w:t>R41.</w:t>
      </w:r>
      <w:r w:rsidRPr="00D52A86">
        <w:t xml:space="preserve"> La </w:t>
      </w:r>
      <w:r w:rsidRPr="00D52A86">
        <w:rPr>
          <w:b/>
          <w:bCs/>
        </w:rPr>
        <w:t>formazione</w:t>
      </w:r>
      <w:r w:rsidRPr="00D52A86">
        <w:t xml:space="preserve"> è teorica: trasmette conoscenze, concetti, principi (es. corso in aula). L’</w:t>
      </w:r>
      <w:r w:rsidRPr="00D52A86">
        <w:rPr>
          <w:b/>
          <w:bCs/>
        </w:rPr>
        <w:t>addestramento</w:t>
      </w:r>
      <w:r w:rsidRPr="00D52A86">
        <w:t xml:space="preserve"> è pratico: sviluppa abilità operative attraverso l’esercizio diretto sul campo (es. affiancamento, simulazione). Entrambi sono responsabilità dell’Alta Direzione verso il personale.</w:t>
      </w:r>
    </w:p>
    <w:p w14:paraId="538F4A0F" w14:textId="77777777" w:rsidR="002D0C28" w:rsidRPr="00D52A86" w:rsidRDefault="00B8398A">
      <w:pPr>
        <w:pStyle w:val="Corpotesto"/>
      </w:pPr>
      <w:r w:rsidRPr="00D52A86">
        <w:rPr>
          <w:b/>
          <w:bCs/>
        </w:rPr>
        <w:t>R42.</w:t>
      </w:r>
      <w:r w:rsidRPr="00D52A86">
        <w:t xml:space="preserve"> L’</w:t>
      </w:r>
      <w:r w:rsidRPr="00D52A86">
        <w:rPr>
          <w:b/>
          <w:bCs/>
        </w:rPr>
        <w:t>efficacia</w:t>
      </w:r>
      <w:r w:rsidRPr="00D52A86">
        <w:t xml:space="preserve"> è la capacità di raggiungere gli obiettivi stabiliti (si ottiene il risultato desiderato). L’</w:t>
      </w:r>
      <w:r w:rsidRPr="00D52A86">
        <w:rPr>
          <w:b/>
          <w:bCs/>
        </w:rPr>
        <w:t>efficienza</w:t>
      </w:r>
      <w:r w:rsidRPr="00D52A86">
        <w:t xml:space="preserve"> è il modo in cui si raggiungono quegli obiettivi, usando al meglio le risorse disponibili (si evitano sprechi di tempo, costi e materiali). Un’organizzazione dovrebbe essere sia efficace che efficiente: fare la cosa giusta </w:t>
      </w:r>
      <w:r w:rsidRPr="00D52A86">
        <w:rPr>
          <w:i/>
          <w:iCs/>
        </w:rPr>
        <w:t>e</w:t>
      </w:r>
      <w:r w:rsidRPr="00D52A86">
        <w:t xml:space="preserve"> farla bene.</w:t>
      </w:r>
    </w:p>
    <w:p w14:paraId="3B190EFF" w14:textId="77777777" w:rsidR="00AC4D41" w:rsidRPr="00D52A86" w:rsidRDefault="00AC4D41" w:rsidP="00AC4D41">
      <w:pPr>
        <w:pStyle w:val="Corpotesto"/>
      </w:pPr>
      <w:r w:rsidRPr="00D52A86">
        <w:rPr>
          <w:b/>
          <w:bCs/>
        </w:rPr>
        <w:t>R43.</w:t>
      </w:r>
      <w:r w:rsidRPr="00D52A86">
        <w:t xml:space="preserve"> </w:t>
      </w:r>
      <w:r w:rsidRPr="00D52A86">
        <w:rPr>
          <w:highlight w:val="cyan"/>
        </w:rPr>
        <w:t>L’</w:t>
      </w:r>
      <w:r w:rsidRPr="00D52A86">
        <w:rPr>
          <w:b/>
          <w:bCs/>
          <w:highlight w:val="cyan"/>
        </w:rPr>
        <w:t>informazione documentata</w:t>
      </w:r>
      <w:r w:rsidRPr="00D52A86">
        <w:rPr>
          <w:highlight w:val="cyan"/>
        </w:rPr>
        <w:t xml:space="preserve"> è il termine della ISO 9001:2015 che sostituisce la distinzione 2008 tra “documenti” e “registrazioni”</w:t>
      </w:r>
      <w:r w:rsidRPr="00D52A86">
        <w:t xml:space="preserve">. Due tipi: </w:t>
      </w:r>
      <w:r w:rsidRPr="00D52A86">
        <w:rPr>
          <w:b/>
          <w:bCs/>
          <w:highlight w:val="cyan"/>
        </w:rPr>
        <w:t>da mantenere</w:t>
      </w:r>
      <w:r w:rsidRPr="00D52A86">
        <w:rPr>
          <w:highlight w:val="cyan"/>
        </w:rPr>
        <w:t xml:space="preserve"> (prescrittiva)</w:t>
      </w:r>
      <w:r w:rsidRPr="00D52A86">
        <w:t xml:space="preserve"> = le regole e le procedure, ciò che </w:t>
      </w:r>
      <w:r w:rsidRPr="00D52A86">
        <w:rPr>
          <w:i/>
          <w:iCs/>
        </w:rPr>
        <w:t>deve</w:t>
      </w:r>
      <w:r w:rsidRPr="00D52A86">
        <w:t xml:space="preserve"> essere fatto (es. procedure, moduli vuoti, politica); </w:t>
      </w:r>
      <w:r w:rsidRPr="00D52A86">
        <w:rPr>
          <w:b/>
          <w:bCs/>
          <w:highlight w:val="cyan"/>
        </w:rPr>
        <w:t>da conservare</w:t>
      </w:r>
      <w:r w:rsidRPr="00D52A86">
        <w:rPr>
          <w:highlight w:val="cyan"/>
        </w:rPr>
        <w:t xml:space="preserve"> (descrittiva)</w:t>
      </w:r>
      <w:r w:rsidRPr="00D52A86">
        <w:t xml:space="preserve"> = le prove di ciò che </w:t>
      </w:r>
      <w:r w:rsidRPr="00D52A86">
        <w:rPr>
          <w:i/>
          <w:iCs/>
        </w:rPr>
        <w:t>è stato</w:t>
      </w:r>
      <w:r w:rsidRPr="00D52A86">
        <w:t xml:space="preserve"> fatto (es. moduli compilati, rapporti di audit). </w:t>
      </w:r>
      <w:r w:rsidRPr="00D52A86">
        <w:rPr>
          <w:b/>
          <w:bCs/>
        </w:rPr>
        <w:t>Esempio concreto:</w:t>
      </w:r>
      <w:r w:rsidRPr="00D52A86">
        <w:t xml:space="preserve"> un modulo di controllo </w:t>
      </w:r>
      <w:r w:rsidRPr="00D52A86">
        <w:rPr>
          <w:i/>
          <w:iCs/>
        </w:rPr>
        <w:t>vuoto</w:t>
      </w:r>
      <w:r w:rsidRPr="00D52A86">
        <w:t xml:space="preserve"> è da mantenere; lo stesso modulo </w:t>
      </w:r>
      <w:r w:rsidRPr="00D52A86">
        <w:rPr>
          <w:i/>
          <w:iCs/>
        </w:rPr>
        <w:t>compilato</w:t>
      </w:r>
      <w:r w:rsidRPr="00D52A86">
        <w:t xml:space="preserve"> dopo un controllo è da conservare.</w:t>
      </w:r>
    </w:p>
    <w:p w14:paraId="4B61158B" w14:textId="77777777" w:rsidR="002D0C28" w:rsidRPr="00D52A86" w:rsidRDefault="00B8398A">
      <w:pPr>
        <w:pStyle w:val="Corpotesto"/>
      </w:pPr>
      <w:r w:rsidRPr="00D52A86">
        <w:rPr>
          <w:b/>
          <w:bCs/>
        </w:rPr>
        <w:lastRenderedPageBreak/>
        <w:t>R44.</w:t>
      </w:r>
      <w:r w:rsidRPr="00D52A86">
        <w:t xml:space="preserve"> Il </w:t>
      </w:r>
      <w:r w:rsidRPr="00D52A86">
        <w:rPr>
          <w:b/>
          <w:bCs/>
        </w:rPr>
        <w:t>Manuale della Qualità</w:t>
      </w:r>
      <w:r w:rsidRPr="00D52A86">
        <w:t xml:space="preserve"> descrive </w:t>
      </w:r>
      <w:r w:rsidRPr="00D52A86">
        <w:rPr>
          <w:i/>
          <w:iCs/>
          <w:highlight w:val="cyan"/>
        </w:rPr>
        <w:t>cosa</w:t>
      </w:r>
      <w:r w:rsidRPr="00D52A86">
        <w:rPr>
          <w:highlight w:val="cyan"/>
        </w:rPr>
        <w:t xml:space="preserve"> fa l’organizzazione per soddisfare i requisiti della norma</w:t>
      </w:r>
      <w:r w:rsidRPr="00D52A86">
        <w:t xml:space="preserve">: campo di applicazione, descrizione sommaria dei processi, organigramma, matrice delle responsabilità. Può diventare </w:t>
      </w:r>
      <w:r w:rsidRPr="00D52A86">
        <w:rPr>
          <w:b/>
          <w:bCs/>
        </w:rPr>
        <w:t>pubblico</w:t>
      </w:r>
      <w:r w:rsidRPr="00D52A86">
        <w:t xml:space="preserve"> perché i clienti possono richiederlo a scopi contrattuali — per questo non scende nei dettagli operativi. La </w:t>
      </w:r>
      <w:r w:rsidRPr="00D52A86">
        <w:rPr>
          <w:b/>
          <w:bCs/>
        </w:rPr>
        <w:t>Procedura</w:t>
      </w:r>
      <w:r w:rsidRPr="00D52A86">
        <w:t xml:space="preserve"> descrive </w:t>
      </w:r>
      <w:r w:rsidRPr="00D52A86">
        <w:rPr>
          <w:i/>
          <w:iCs/>
        </w:rPr>
        <w:t>come</w:t>
      </w:r>
      <w:r w:rsidRPr="00D52A86">
        <w:t xml:space="preserve"> si svolge un processo nel dettaglio (chi/cosa/quando/dove/come): contiene il know-how aziendale e rimane </w:t>
      </w:r>
      <w:r w:rsidRPr="00D52A86">
        <w:rPr>
          <w:b/>
          <w:bCs/>
        </w:rPr>
        <w:t>privata</w:t>
      </w:r>
      <w:r w:rsidRPr="00D52A86">
        <w:t>. Manuale = vetrina; Procedura = cucina.</w:t>
      </w:r>
    </w:p>
    <w:p w14:paraId="66844538" w14:textId="77777777" w:rsidR="002D0C28" w:rsidRPr="00D52A86" w:rsidRDefault="00B8398A">
      <w:pPr>
        <w:pStyle w:val="Corpotesto"/>
      </w:pPr>
      <w:r w:rsidRPr="00D52A86">
        <w:rPr>
          <w:b/>
          <w:bCs/>
        </w:rPr>
        <w:t>R45.</w:t>
      </w:r>
      <w:r w:rsidRPr="00D52A86">
        <w:t xml:space="preserve"> Nella </w:t>
      </w:r>
      <w:r w:rsidRPr="00D52A86">
        <w:rPr>
          <w:b/>
          <w:bCs/>
        </w:rPr>
        <w:t>ISO 9001:2008</w:t>
      </w:r>
      <w:r w:rsidRPr="00D52A86">
        <w:t xml:space="preserve"> erano obbligatorie </w:t>
      </w:r>
      <w:r w:rsidRPr="00D52A86">
        <w:rPr>
          <w:b/>
          <w:bCs/>
        </w:rPr>
        <w:t>6 procedure documentate:</w:t>
      </w:r>
      <w:r w:rsidRPr="00D52A86">
        <w:t xml:space="preserve"> </w:t>
      </w:r>
      <w:r w:rsidRPr="00D52A86">
        <w:rPr>
          <w:highlight w:val="cyan"/>
        </w:rPr>
        <w:t>1) gestione dei documenti, 2) gestione delle registrazioni, 3) non conformità, 4) audit interni, 5) azioni correttive, 6) azioni preventive</w:t>
      </w:r>
      <w:r w:rsidRPr="00D52A86">
        <w:t xml:space="preserve">. Nella </w:t>
      </w:r>
      <w:r w:rsidRPr="00D52A86">
        <w:rPr>
          <w:b/>
          <w:bCs/>
        </w:rPr>
        <w:t>ISO 9001:2015</w:t>
      </w:r>
      <w:r w:rsidRPr="00D52A86">
        <w:t xml:space="preserve"> non ci sono più procedure obbligatorie: l’organizzazione sceglie liberamente quali procedure documentare in base alle proprie esigenze, purché garantisca il controllo dei processi.</w:t>
      </w:r>
    </w:p>
    <w:p w14:paraId="7B60595F" w14:textId="77777777" w:rsidR="00AC4D41" w:rsidRPr="00D52A86" w:rsidRDefault="00AC4D41" w:rsidP="00AC4D41">
      <w:pPr>
        <w:pStyle w:val="Corpotesto"/>
      </w:pPr>
      <w:r w:rsidRPr="00D52A86">
        <w:rPr>
          <w:b/>
          <w:bCs/>
        </w:rPr>
        <w:t>R46.</w:t>
      </w:r>
      <w:r w:rsidRPr="00D52A86">
        <w:t xml:space="preserve"> </w:t>
      </w:r>
      <w:r w:rsidRPr="00D52A86">
        <w:rPr>
          <w:highlight w:val="cyan"/>
        </w:rPr>
        <w:t xml:space="preserve">Il </w:t>
      </w:r>
      <w:r w:rsidRPr="00D52A86">
        <w:rPr>
          <w:b/>
          <w:bCs/>
          <w:highlight w:val="cyan"/>
        </w:rPr>
        <w:t>Piano della Qualità</w:t>
      </w:r>
      <w:r w:rsidRPr="00D52A86">
        <w:rPr>
          <w:highlight w:val="cyan"/>
        </w:rPr>
        <w:t xml:space="preserve"> è un documento riferito a uno specifico </w:t>
      </w:r>
      <w:r w:rsidRPr="00D52A86">
        <w:rPr>
          <w:b/>
          <w:bCs/>
          <w:highlight w:val="cyan"/>
        </w:rPr>
        <w:t>progetto, prodotto, processo o contratto</w:t>
      </w:r>
      <w:r w:rsidRPr="00D52A86">
        <w:t xml:space="preserve"> — non all’intera organizzazione. </w:t>
      </w:r>
      <w:r w:rsidRPr="00D52A86">
        <w:rPr>
          <w:highlight w:val="cyan"/>
        </w:rPr>
        <w:t>Indica le procedure, le risorse e le responsabilità da applicare in quel contesto specifico</w:t>
      </w:r>
      <w:r w:rsidRPr="00D52A86">
        <w:t xml:space="preserve">. Si differenzia dalla Procedura perché </w:t>
      </w:r>
      <w:r w:rsidRPr="00D52A86">
        <w:rPr>
          <w:highlight w:val="cyan"/>
        </w:rPr>
        <w:t xml:space="preserve">è </w:t>
      </w:r>
      <w:r w:rsidRPr="00D52A86">
        <w:rPr>
          <w:b/>
          <w:bCs/>
          <w:highlight w:val="cyan"/>
        </w:rPr>
        <w:t>contestuale e temporaneo</w:t>
      </w:r>
      <w:r w:rsidRPr="00D52A86">
        <w:t xml:space="preserve"> (vale per un progetto), mentre la Procedura è </w:t>
      </w:r>
      <w:r w:rsidRPr="00D52A86">
        <w:rPr>
          <w:b/>
          <w:bCs/>
        </w:rPr>
        <w:t>permanente</w:t>
      </w:r>
      <w:r w:rsidRPr="00D52A86">
        <w:t xml:space="preserve"> e descrive come gestire un processo in modo stabile nel tempo.</w:t>
      </w:r>
    </w:p>
    <w:bookmarkEnd w:id="6"/>
    <w:bookmarkEnd w:id="11"/>
    <w:p w14:paraId="3A517E29" w14:textId="77777777" w:rsidR="00AC4D41" w:rsidRPr="00D52A86" w:rsidRDefault="00AC4D41" w:rsidP="00AC4D41">
      <w:pPr>
        <w:pStyle w:val="Corpotesto"/>
      </w:pPr>
      <w:r w:rsidRPr="00D52A86">
        <w:rPr>
          <w:b/>
          <w:bCs/>
        </w:rPr>
        <w:t>R47.</w:t>
      </w:r>
      <w:r w:rsidRPr="00D52A86">
        <w:t xml:space="preserve"> 1) </w:t>
      </w:r>
      <w:r w:rsidRPr="00D52A86">
        <w:rPr>
          <w:highlight w:val="cyan"/>
        </w:rPr>
        <w:t xml:space="preserve">Non si può </w:t>
      </w:r>
      <w:r w:rsidRPr="00D52A86">
        <w:rPr>
          <w:i/>
          <w:iCs/>
          <w:highlight w:val="cyan"/>
        </w:rPr>
        <w:t>non</w:t>
      </w:r>
      <w:r w:rsidRPr="00D52A86">
        <w:rPr>
          <w:highlight w:val="cyan"/>
        </w:rPr>
        <w:t xml:space="preserve"> comunicare</w:t>
      </w:r>
      <w:r w:rsidRPr="00D52A86">
        <w:t xml:space="preserve"> (anche il silenzio comunica). 2) </w:t>
      </w:r>
      <w:r w:rsidRPr="00D52A86">
        <w:rPr>
          <w:highlight w:val="cyan"/>
        </w:rPr>
        <w:t xml:space="preserve">Ogni messaggio ha </w:t>
      </w:r>
      <w:r w:rsidRPr="00D52A86">
        <w:rPr>
          <w:b/>
          <w:bCs/>
          <w:highlight w:val="cyan"/>
        </w:rPr>
        <w:t>contenuto</w:t>
      </w:r>
      <w:r w:rsidRPr="00D52A86">
        <w:t xml:space="preserve"> (“cosa”) </w:t>
      </w:r>
      <w:r w:rsidRPr="00D52A86">
        <w:rPr>
          <w:highlight w:val="cyan"/>
        </w:rPr>
        <w:t xml:space="preserve">e </w:t>
      </w:r>
      <w:r w:rsidRPr="00D52A86">
        <w:rPr>
          <w:b/>
          <w:bCs/>
          <w:highlight w:val="cyan"/>
        </w:rPr>
        <w:t>relazione</w:t>
      </w:r>
      <w:r w:rsidRPr="00D52A86">
        <w:t xml:space="preserve"> (“come”). 3) </w:t>
      </w:r>
      <w:r w:rsidRPr="00D52A86">
        <w:rPr>
          <w:highlight w:val="cyan"/>
        </w:rPr>
        <w:t xml:space="preserve">La qualità della relazione dipende dalla </w:t>
      </w:r>
      <w:r w:rsidRPr="00D52A86">
        <w:rPr>
          <w:b/>
          <w:bCs/>
          <w:highlight w:val="cyan"/>
        </w:rPr>
        <w:t>punteggiatura</w:t>
      </w:r>
      <w:r w:rsidRPr="00D52A86">
        <w:t xml:space="preserve"> (l’ordine con cui si interpretano gli eventi). 4) </w:t>
      </w:r>
      <w:r w:rsidRPr="00D52A86">
        <w:rPr>
          <w:highlight w:val="cyan"/>
        </w:rPr>
        <w:t xml:space="preserve">Si comunica sul piano </w:t>
      </w:r>
      <w:r w:rsidRPr="00D52A86">
        <w:rPr>
          <w:b/>
          <w:bCs/>
          <w:highlight w:val="cyan"/>
        </w:rPr>
        <w:t>verbale</w:t>
      </w:r>
      <w:r w:rsidRPr="00D52A86">
        <w:rPr>
          <w:highlight w:val="cyan"/>
        </w:rPr>
        <w:t xml:space="preserve">, </w:t>
      </w:r>
      <w:r w:rsidRPr="00D52A86">
        <w:rPr>
          <w:b/>
          <w:bCs/>
          <w:highlight w:val="cyan"/>
        </w:rPr>
        <w:t>non verbale</w:t>
      </w:r>
      <w:r w:rsidRPr="00D52A86">
        <w:t xml:space="preserve"> (sguardo, gesti, postura) e </w:t>
      </w:r>
      <w:r w:rsidRPr="00D52A86">
        <w:rPr>
          <w:b/>
          <w:bCs/>
          <w:highlight w:val="cyan"/>
        </w:rPr>
        <w:t>paraverbale</w:t>
      </w:r>
      <w:r w:rsidRPr="00D52A86">
        <w:t xml:space="preserve"> (voce, tono, ritmo, pause). 5) </w:t>
      </w:r>
      <w:r w:rsidRPr="00D52A86">
        <w:rPr>
          <w:highlight w:val="cyan"/>
        </w:rPr>
        <w:t xml:space="preserve">Gli scambi sono </w:t>
      </w:r>
      <w:r w:rsidRPr="00D52A86">
        <w:rPr>
          <w:b/>
          <w:bCs/>
          <w:highlight w:val="cyan"/>
        </w:rPr>
        <w:t>simmetrici</w:t>
      </w:r>
      <w:r w:rsidRPr="00D52A86">
        <w:t xml:space="preserve"> (alla pari) o </w:t>
      </w:r>
      <w:r w:rsidRPr="00D52A86">
        <w:rPr>
          <w:b/>
          <w:bCs/>
          <w:highlight w:val="cyan"/>
        </w:rPr>
        <w:t>complementari</w:t>
      </w:r>
      <w:r w:rsidRPr="00D52A86">
        <w:t xml:space="preserve"> (uno subordinato all’altro).</w:t>
      </w:r>
    </w:p>
    <w:p w14:paraId="6361AD0E" w14:textId="77777777" w:rsidR="00AC4D41" w:rsidRPr="00D52A86" w:rsidRDefault="00AC4D41" w:rsidP="00AC4D41">
      <w:pPr>
        <w:pStyle w:val="Corpotesto"/>
      </w:pPr>
      <w:r w:rsidRPr="00D52A86">
        <w:rPr>
          <w:b/>
          <w:bCs/>
        </w:rPr>
        <w:t>R48.</w:t>
      </w:r>
      <w:r w:rsidRPr="00D52A86">
        <w:t xml:space="preserve"> </w:t>
      </w:r>
      <w:r w:rsidRPr="00D52A86">
        <w:rPr>
          <w:highlight w:val="cyan"/>
        </w:rPr>
        <w:t>Significa che la comunicazione ha avuto successo</w:t>
      </w:r>
      <w:r w:rsidRPr="00D52A86">
        <w:t xml:space="preserve"> non quando l’emittente ha </w:t>
      </w:r>
      <w:r w:rsidRPr="00D52A86">
        <w:rPr>
          <w:i/>
          <w:iCs/>
        </w:rPr>
        <w:t>intenzione</w:t>
      </w:r>
      <w:r w:rsidRPr="00D52A86">
        <w:t xml:space="preserve"> di essere chiaro, ma </w:t>
      </w:r>
      <w:r w:rsidRPr="00D52A86">
        <w:rPr>
          <w:highlight w:val="cyan"/>
        </w:rPr>
        <w:t xml:space="preserve">quando il ricevente </w:t>
      </w:r>
      <w:r w:rsidRPr="00D52A86">
        <w:rPr>
          <w:i/>
          <w:iCs/>
          <w:highlight w:val="cyan"/>
        </w:rPr>
        <w:t>risponde</w:t>
      </w:r>
      <w:r w:rsidRPr="00D52A86">
        <w:rPr>
          <w:highlight w:val="cyan"/>
        </w:rPr>
        <w:t xml:space="preserve"> nel modo atteso</w:t>
      </w:r>
      <w:r w:rsidRPr="00D52A86">
        <w:t xml:space="preserve">. </w:t>
      </w:r>
      <w:r w:rsidRPr="00D52A86">
        <w:rPr>
          <w:highlight w:val="cyan"/>
        </w:rPr>
        <w:t xml:space="preserve">Il </w:t>
      </w:r>
      <w:r w:rsidRPr="00D52A86">
        <w:rPr>
          <w:b/>
          <w:bCs/>
          <w:highlight w:val="cyan"/>
        </w:rPr>
        <w:t>feedback</w:t>
      </w:r>
      <w:r w:rsidRPr="00D52A86">
        <w:rPr>
          <w:highlight w:val="cyan"/>
        </w:rPr>
        <w:t xml:space="preserve"> è la misura dell’efficacia</w:t>
      </w:r>
      <w:r w:rsidRPr="00D52A86">
        <w:t>: se il feedback non corrisponde all’intenzione, la comunicazione non è stata efficace, indipendentemente da quanto fosse chiara per chi la inviava. Responsabilità dell’emittente: scegliere il canale giusto, formulare un messaggio comprensibile, verificare la risposta.</w:t>
      </w:r>
    </w:p>
    <w:p w14:paraId="3538DAD6" w14:textId="77777777" w:rsidR="00AC4D41" w:rsidRPr="00D52A86" w:rsidRDefault="00AC4D41" w:rsidP="00AC4D41">
      <w:pPr>
        <w:pStyle w:val="Corpotesto"/>
      </w:pPr>
      <w:r w:rsidRPr="00D52A86">
        <w:rPr>
          <w:b/>
          <w:bCs/>
        </w:rPr>
        <w:t>R49.</w:t>
      </w:r>
      <w:r w:rsidRPr="00D52A86">
        <w:t xml:space="preserve"> </w:t>
      </w:r>
      <w:r w:rsidRPr="00D52A86">
        <w:rPr>
          <w:b/>
          <w:bCs/>
          <w:highlight w:val="cyan"/>
        </w:rPr>
        <w:t>A 1 via:</w:t>
      </w:r>
      <w:r w:rsidRPr="00D52A86">
        <w:rPr>
          <w:highlight w:val="cyan"/>
        </w:rPr>
        <w:t xml:space="preserve"> nessun feedback</w:t>
      </w:r>
      <w:r w:rsidRPr="00D52A86">
        <w:t xml:space="preserve">, più rapida, </w:t>
      </w:r>
      <w:r w:rsidRPr="00D52A86">
        <w:rPr>
          <w:highlight w:val="cyan"/>
        </w:rPr>
        <w:t>usata quando c’è un’autorità che comanda e i destinatari sono numerosi</w:t>
      </w:r>
      <w:r w:rsidRPr="00D52A86">
        <w:t xml:space="preserve">, messaggio semplice (es. circolare, ordine di servizio). </w:t>
      </w:r>
      <w:r w:rsidRPr="00D52A86">
        <w:rPr>
          <w:b/>
          <w:bCs/>
          <w:highlight w:val="cyan"/>
        </w:rPr>
        <w:t>A 2 vie:</w:t>
      </w:r>
      <w:r w:rsidRPr="00D52A86">
        <w:rPr>
          <w:highlight w:val="cyan"/>
        </w:rPr>
        <w:t xml:space="preserve"> con feedback</w:t>
      </w:r>
      <w:r w:rsidRPr="00D52A86">
        <w:t xml:space="preserve">, meno malintesi ma più possibilità di confronto e conflitto, </w:t>
      </w:r>
      <w:r w:rsidRPr="00D52A86">
        <w:rPr>
          <w:highlight w:val="cyan"/>
        </w:rPr>
        <w:t>usata quando il messaggio è complesso e i destinatari sono pochi</w:t>
      </w:r>
      <w:r w:rsidRPr="00D52A86">
        <w:t xml:space="preserve"> (es. riunione operativa, colloquio). La scelta dipende da complessità del messaggio e numero di destinatari.</w:t>
      </w:r>
    </w:p>
    <w:p w14:paraId="61301B08" w14:textId="77777777" w:rsidR="00AC4D41" w:rsidRPr="00D52A86" w:rsidRDefault="00AC4D41" w:rsidP="00AC4D41">
      <w:pPr>
        <w:pStyle w:val="Corpotesto"/>
      </w:pPr>
      <w:r w:rsidRPr="00D52A86">
        <w:rPr>
          <w:b/>
          <w:bCs/>
        </w:rPr>
        <w:t>R50.</w:t>
      </w:r>
      <w:r w:rsidRPr="00D52A86">
        <w:t xml:space="preserve"> </w:t>
      </w:r>
      <w:r w:rsidRPr="00D52A86">
        <w:rPr>
          <w:b/>
          <w:bCs/>
        </w:rPr>
        <w:t>Finalità:</w:t>
      </w:r>
      <w:r w:rsidRPr="00D52A86">
        <w:t xml:space="preserve"> </w:t>
      </w:r>
      <w:r w:rsidRPr="00D52A86">
        <w:rPr>
          <w:highlight w:val="cyan"/>
        </w:rPr>
        <w:t>decisionale</w:t>
      </w:r>
      <w:r w:rsidRPr="00D52A86">
        <w:t xml:space="preserve"> (prendere decisioni), </w:t>
      </w:r>
      <w:r w:rsidRPr="00D52A86">
        <w:rPr>
          <w:highlight w:val="cyan"/>
        </w:rPr>
        <w:t>analitica</w:t>
      </w:r>
      <w:r w:rsidRPr="00D52A86">
        <w:t xml:space="preserve"> (analizzare problemi e cause), </w:t>
      </w:r>
      <w:r w:rsidRPr="00D52A86">
        <w:rPr>
          <w:highlight w:val="cyan"/>
        </w:rPr>
        <w:t>di coordinamento</w:t>
      </w:r>
      <w:r w:rsidRPr="00D52A86">
        <w:t xml:space="preserve"> (scambio di informazioni), </w:t>
      </w:r>
      <w:r w:rsidRPr="00D52A86">
        <w:rPr>
          <w:highlight w:val="cyan"/>
        </w:rPr>
        <w:t>formativa/informativa</w:t>
      </w:r>
      <w:r w:rsidRPr="00D52A86">
        <w:t xml:space="preserve"> (trasmettere conoscenze), </w:t>
      </w:r>
      <w:r w:rsidRPr="00D52A86">
        <w:rPr>
          <w:highlight w:val="cyan"/>
        </w:rPr>
        <w:t>motivazionale</w:t>
      </w:r>
      <w:r w:rsidRPr="00D52A86">
        <w:t xml:space="preserve">\ (coinvolgere e rafforzare il gruppo). </w:t>
      </w:r>
      <w:r w:rsidRPr="00D52A86">
        <w:rPr>
          <w:b/>
          <w:bCs/>
        </w:rPr>
        <w:t>Come condurla efficacemente:</w:t>
      </w:r>
      <w:r w:rsidRPr="00D52A86">
        <w:t xml:space="preserve"> iniziare con una domanda (non con la propria opinione), coinvolgere i silenziosi, frenare i dominanti (“squali”), permettere rischi comunicativi (esprimere idee senza paura di giudizio), assumere la posizione contraria per stimolare il ragionamento critico, scendere in profondità, sostenere gli “avvocati trasparenti”.</w:t>
      </w:r>
    </w:p>
    <w:p w14:paraId="0D89F334" w14:textId="77777777" w:rsidR="00AC4D41" w:rsidRPr="00D52A86" w:rsidRDefault="00AC4D41" w:rsidP="00AC4D41">
      <w:pPr>
        <w:pStyle w:val="Corpotesto"/>
      </w:pPr>
      <w:bookmarkStart w:id="12" w:name="prof.-buccheri-unimore_Copy_1"/>
      <w:bookmarkStart w:id="13" w:name="prof.-buccheri-unimore_Copy_2"/>
      <w:bookmarkEnd w:id="12"/>
      <w:bookmarkEnd w:id="13"/>
      <w:r w:rsidRPr="00D52A86">
        <w:rPr>
          <w:b/>
          <w:bCs/>
        </w:rPr>
        <w:t>R51</w:t>
      </w:r>
      <w:r w:rsidRPr="00D52A86">
        <w:t xml:space="preserve">. </w:t>
      </w:r>
      <w:r w:rsidRPr="00D52A86">
        <w:rPr>
          <w:highlight w:val="cyan"/>
        </w:rPr>
        <w:t>Il cap. 8 copre le attività operative per la realizzazione del prodotto/servizio</w:t>
      </w:r>
      <w:r w:rsidRPr="00D52A86">
        <w:t xml:space="preserve">. 6 sottopunti: 8.1 </w:t>
      </w:r>
      <w:r w:rsidRPr="00D52A86">
        <w:rPr>
          <w:highlight w:val="cyan"/>
        </w:rPr>
        <w:t>Pianificazione</w:t>
      </w:r>
      <w:r w:rsidRPr="00D52A86">
        <w:t xml:space="preserve">, 8.2 </w:t>
      </w:r>
      <w:r w:rsidRPr="00D52A86">
        <w:rPr>
          <w:highlight w:val="cyan"/>
        </w:rPr>
        <w:t>Processi relativi al cliente</w:t>
      </w:r>
      <w:r w:rsidRPr="00D52A86">
        <w:t xml:space="preserve">, 8.3 </w:t>
      </w:r>
      <w:r w:rsidRPr="00D52A86">
        <w:rPr>
          <w:highlight w:val="cyan"/>
        </w:rPr>
        <w:t>Progettazione e sviluppo</w:t>
      </w:r>
      <w:r w:rsidRPr="00D52A86">
        <w:t xml:space="preserve">, </w:t>
      </w:r>
      <w:r w:rsidRPr="00D52A86">
        <w:lastRenderedPageBreak/>
        <w:t xml:space="preserve">8.4 </w:t>
      </w:r>
      <w:r w:rsidRPr="00D52A86">
        <w:rPr>
          <w:highlight w:val="cyan"/>
        </w:rPr>
        <w:t>Approvvigionamento</w:t>
      </w:r>
      <w:r w:rsidRPr="00D52A86">
        <w:t xml:space="preserve">, 8.5 </w:t>
      </w:r>
      <w:r w:rsidRPr="00D52A86">
        <w:rPr>
          <w:highlight w:val="cyan"/>
        </w:rPr>
        <w:t>Produzione ed erogazione</w:t>
      </w:r>
      <w:r w:rsidRPr="00D52A86">
        <w:t xml:space="preserve">, 8.6 </w:t>
      </w:r>
      <w:r w:rsidRPr="00D52A86">
        <w:rPr>
          <w:highlight w:val="cyan"/>
        </w:rPr>
        <w:t>Controllo dispositivi</w:t>
      </w:r>
      <w:r w:rsidRPr="00D52A86">
        <w:t xml:space="preserve"> di monitoraggio e misurazione.</w:t>
      </w:r>
    </w:p>
    <w:p w14:paraId="0043B795" w14:textId="3D8AC1A0" w:rsidR="002D0C28" w:rsidRPr="00D52A86" w:rsidRDefault="00B8398A">
      <w:pPr>
        <w:pStyle w:val="Corpotesto"/>
      </w:pPr>
      <w:r w:rsidRPr="00D52A86">
        <w:rPr>
          <w:b/>
          <w:bCs/>
        </w:rPr>
        <w:t>R52</w:t>
      </w:r>
      <w:r w:rsidRPr="00D52A86">
        <w:t xml:space="preserve">. La progettazione </w:t>
      </w:r>
      <w:r w:rsidR="00EF6BE6" w:rsidRPr="00D52A86">
        <w:t>è</w:t>
      </w:r>
      <w:r w:rsidRPr="00D52A86">
        <w:t xml:space="preserve"> il processo; il progetto </w:t>
      </w:r>
      <w:r w:rsidR="00EF6BE6" w:rsidRPr="00D52A86">
        <w:t>è</w:t>
      </w:r>
      <w:r w:rsidRPr="00D52A86">
        <w:t xml:space="preserve"> l'output del processo. Progettare = svolgere le attività di design; il progetto = il risultato (specifiche, disegni, documentazione tecnica) che si passa al processo successivo.</w:t>
      </w:r>
    </w:p>
    <w:p w14:paraId="40E6909E" w14:textId="77777777" w:rsidR="00AC4D41" w:rsidRPr="00D52A86" w:rsidRDefault="00AC4D41" w:rsidP="00AC4D41">
      <w:pPr>
        <w:pStyle w:val="Corpotesto"/>
      </w:pPr>
      <w:r w:rsidRPr="00D52A86">
        <w:rPr>
          <w:b/>
          <w:bCs/>
        </w:rPr>
        <w:t>R53</w:t>
      </w:r>
      <w:r w:rsidRPr="00D52A86">
        <w:t xml:space="preserve">. </w:t>
      </w:r>
      <w:r w:rsidRPr="00D52A86">
        <w:rPr>
          <w:highlight w:val="cyan"/>
        </w:rPr>
        <w:t xml:space="preserve">Input esterni: requisiti dei clienti, </w:t>
      </w:r>
      <w:r w:rsidRPr="00D52A86">
        <w:t>contrattuali</w:t>
      </w:r>
      <w:r w:rsidRPr="00D52A86">
        <w:rPr>
          <w:highlight w:val="cyan"/>
        </w:rPr>
        <w:t>, norme tecniche, benchmarking</w:t>
      </w:r>
      <w:r w:rsidRPr="00D52A86">
        <w:t xml:space="preserve">. Input interni: requisiti funzionali/prestazionali, competenze del personale, tecnologie. </w:t>
      </w:r>
      <w:r w:rsidRPr="00D52A86">
        <w:rPr>
          <w:highlight w:val="cyan"/>
        </w:rPr>
        <w:t>Output: specifiche di materiali/processo/imballaggio-trasporto, istruzioni d'uso, informazioni per gli utilizzatori</w:t>
      </w:r>
      <w:r w:rsidRPr="00D52A86">
        <w:t>.</w:t>
      </w:r>
    </w:p>
    <w:p w14:paraId="6846CDCC" w14:textId="77777777" w:rsidR="00AC4D41" w:rsidRPr="00D52A86" w:rsidRDefault="00AC4D41" w:rsidP="00AC4D41">
      <w:pPr>
        <w:pStyle w:val="Corpotesto"/>
      </w:pPr>
      <w:r w:rsidRPr="00D52A86">
        <w:rPr>
          <w:b/>
          <w:bCs/>
        </w:rPr>
        <w:t>R54</w:t>
      </w:r>
      <w:r w:rsidRPr="00D52A86">
        <w:t xml:space="preserve">. 1) </w:t>
      </w:r>
      <w:r w:rsidRPr="00D52A86">
        <w:rPr>
          <w:highlight w:val="cyan"/>
        </w:rPr>
        <w:t>Verifica</w:t>
      </w:r>
      <w:r w:rsidRPr="00D52A86">
        <w:t xml:space="preserve"> = confronto: </w:t>
      </w:r>
      <w:r w:rsidRPr="00D52A86">
        <w:rPr>
          <w:highlight w:val="cyan"/>
        </w:rPr>
        <w:t>il progetto risponde ai requisiti di input e sono rispettate le scadenze</w:t>
      </w:r>
      <w:r w:rsidRPr="00D52A86">
        <w:t xml:space="preserve">? 2) </w:t>
      </w:r>
      <w:r w:rsidRPr="00D52A86">
        <w:rPr>
          <w:highlight w:val="cyan"/>
        </w:rPr>
        <w:t>Riesame</w:t>
      </w:r>
      <w:r w:rsidRPr="00D52A86">
        <w:t xml:space="preserve"> = </w:t>
      </w:r>
      <w:r w:rsidRPr="00D52A86">
        <w:rPr>
          <w:highlight w:val="cyan"/>
        </w:rPr>
        <w:t>anticipare problemi futuri</w:t>
      </w:r>
      <w:r w:rsidRPr="00D52A86">
        <w:t xml:space="preserve">; riunione con rappresentanti delle varie fasi, strumento: check-list. 3) </w:t>
      </w:r>
      <w:r w:rsidRPr="00D52A86">
        <w:rPr>
          <w:highlight w:val="cyan"/>
        </w:rPr>
        <w:t>Validazione</w:t>
      </w:r>
      <w:r w:rsidRPr="00D52A86">
        <w:t xml:space="preserve"> = </w:t>
      </w:r>
      <w:r w:rsidRPr="00D52A86">
        <w:rPr>
          <w:highlight w:val="cyan"/>
        </w:rPr>
        <w:t>approvazione del progetto</w:t>
      </w:r>
      <w:r w:rsidRPr="00D52A86">
        <w:t>: si può passare al processo successivo; in caso negativo, azioni correttive. I 3 step si applicano nelle fasi più importanti, non solo in progettazione.</w:t>
      </w:r>
    </w:p>
    <w:p w14:paraId="7F51EF82" w14:textId="77777777" w:rsidR="00AC4D41" w:rsidRPr="00D52A86" w:rsidRDefault="00AC4D41" w:rsidP="00AC4D41">
      <w:pPr>
        <w:pStyle w:val="Corpotesto"/>
      </w:pPr>
      <w:r w:rsidRPr="00D52A86">
        <w:rPr>
          <w:b/>
          <w:bCs/>
        </w:rPr>
        <w:t>R55</w:t>
      </w:r>
      <w:r w:rsidRPr="00D52A86">
        <w:t xml:space="preserve">. Validare la progettazione = </w:t>
      </w:r>
      <w:r w:rsidRPr="00D52A86">
        <w:rPr>
          <w:highlight w:val="cyan"/>
        </w:rPr>
        <w:t>il processo è in grado di fornire gli output desiderati</w:t>
      </w:r>
      <w:r w:rsidRPr="00D52A86">
        <w:t xml:space="preserve">. Validare il progetto = </w:t>
      </w:r>
      <w:r w:rsidRPr="00D52A86">
        <w:rPr>
          <w:highlight w:val="cyan"/>
        </w:rPr>
        <w:t>l'output soddisfa i requisiti e si può passare al processo successivo</w:t>
      </w:r>
      <w:r w:rsidRPr="00D52A86">
        <w:t xml:space="preserve"> (l'approvvigionamento).</w:t>
      </w:r>
    </w:p>
    <w:p w14:paraId="055E5DB8" w14:textId="77777777" w:rsidR="00AC4D41" w:rsidRPr="00D52A86" w:rsidRDefault="00AC4D41" w:rsidP="00AC4D41">
      <w:pPr>
        <w:pStyle w:val="Corpotesto"/>
      </w:pPr>
      <w:r w:rsidRPr="00D52A86">
        <w:rPr>
          <w:b/>
          <w:bCs/>
        </w:rPr>
        <w:t>R56</w:t>
      </w:r>
      <w:r w:rsidRPr="00D52A86">
        <w:t xml:space="preserve">. Qualificazione dei fornitori = </w:t>
      </w:r>
      <w:r w:rsidRPr="00D52A86">
        <w:rPr>
          <w:highlight w:val="cyan"/>
        </w:rPr>
        <w:t>elenco aggiornato di fornitori che rispettano requisiti prestabiliti</w:t>
      </w:r>
      <w:r w:rsidRPr="00D52A86">
        <w:t xml:space="preserve">. Criteri: qualità, rispetto dei tempi, stabilita dei prezzi, grado di innovazione. </w:t>
      </w:r>
      <w:r w:rsidRPr="00D52A86">
        <w:rPr>
          <w:highlight w:val="cyan"/>
        </w:rPr>
        <w:t>Si basa su rapporti di reciproco beneficio</w:t>
      </w:r>
      <w:r w:rsidRPr="00D52A86">
        <w:t>.</w:t>
      </w:r>
    </w:p>
    <w:p w14:paraId="103E0954" w14:textId="77777777" w:rsidR="002D0C28" w:rsidRPr="00D52A86" w:rsidRDefault="00B8398A">
      <w:pPr>
        <w:pStyle w:val="Corpotesto"/>
      </w:pPr>
      <w:r w:rsidRPr="00D52A86">
        <w:rPr>
          <w:b/>
          <w:bCs/>
        </w:rPr>
        <w:t>R57</w:t>
      </w:r>
      <w:r w:rsidRPr="00D52A86">
        <w:t>. Taratura = riportare l'errore dello strumento entro i limiti desiderati. Ogni strumento ha matricola, data ultima calibrazione, data di scadenza. Se usato fuori garanzia: non usarlo più e rintracciare tutti i prodotti collaudati nel periodo scaduto: se in magazzino, riportare al collaudo; se già venduti, richiamarli.</w:t>
      </w:r>
    </w:p>
    <w:p w14:paraId="36F898CF" w14:textId="77777777" w:rsidR="005239D8" w:rsidRPr="00D52A86" w:rsidRDefault="009D0FF9">
      <w:pPr>
        <w:pStyle w:val="Corpotesto"/>
      </w:pPr>
      <w:r w:rsidRPr="00D52A86">
        <w:pict w14:anchorId="7E4E9233">
          <v:rect id="_x0000_s1029"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7A0B0700" w14:textId="77777777" w:rsidR="002D0C28" w:rsidRPr="00D52A86" w:rsidRDefault="00B8398A">
      <w:pPr>
        <w:pStyle w:val="Titolo2"/>
      </w:pPr>
      <w:r w:rsidRPr="00D52A86">
        <w:t>Modulo 6</w:t>
      </w:r>
    </w:p>
    <w:p w14:paraId="141887FC" w14:textId="77777777" w:rsidR="00AC4D41" w:rsidRPr="00D52A86" w:rsidRDefault="00AC4D41" w:rsidP="00AC4D41">
      <w:pPr>
        <w:pStyle w:val="Corpotesto"/>
      </w:pPr>
      <w:r w:rsidRPr="00D52A86">
        <w:rPr>
          <w:b/>
          <w:bCs/>
        </w:rPr>
        <w:t>R58</w:t>
      </w:r>
      <w:r w:rsidRPr="00D52A86">
        <w:t xml:space="preserve">. </w:t>
      </w:r>
      <w:r w:rsidRPr="00D52A86">
        <w:rPr>
          <w:highlight w:val="cyan"/>
        </w:rPr>
        <w:t>Monitoraggio</w:t>
      </w:r>
      <w:r w:rsidRPr="00D52A86">
        <w:t xml:space="preserve"> = osservazione in momenti prestabiliti. </w:t>
      </w:r>
      <w:r w:rsidRPr="00D52A86">
        <w:rPr>
          <w:highlight w:val="cyan"/>
        </w:rPr>
        <w:t>Misurazione</w:t>
      </w:r>
      <w:r w:rsidRPr="00D52A86">
        <w:t xml:space="preserve"> = determinazione di un dato visibile. </w:t>
      </w:r>
      <w:r w:rsidRPr="00D52A86">
        <w:rPr>
          <w:highlight w:val="cyan"/>
        </w:rPr>
        <w:t>Analisi</w:t>
      </w:r>
      <w:r w:rsidRPr="00D52A86">
        <w:t xml:space="preserve"> = sono in linea con quanto prestabilito? </w:t>
      </w:r>
      <w:r w:rsidRPr="00D52A86">
        <w:rPr>
          <w:highlight w:val="cyan"/>
        </w:rPr>
        <w:t>Valutazione</w:t>
      </w:r>
      <w:r w:rsidRPr="00D52A86">
        <w:t xml:space="preserve"> = avviene nel riesame: i processi hanno raggiunto i risultati? Se no, azioni correttive.</w:t>
      </w:r>
    </w:p>
    <w:p w14:paraId="0C258121" w14:textId="77777777" w:rsidR="002D0C28" w:rsidRPr="00D52A86" w:rsidRDefault="00B8398A">
      <w:pPr>
        <w:pStyle w:val="Corpotesto"/>
      </w:pPr>
      <w:r w:rsidRPr="00D52A86">
        <w:rPr>
          <w:b/>
          <w:bCs/>
        </w:rPr>
        <w:t>R59</w:t>
      </w:r>
      <w:r w:rsidRPr="00D52A86">
        <w:t xml:space="preserve">. KPI = </w:t>
      </w:r>
      <w:r w:rsidRPr="00D52A86">
        <w:rPr>
          <w:highlight w:val="cyan"/>
        </w:rPr>
        <w:t>indicatori chiave di prestazione per valutare efficacia ed efficienza</w:t>
      </w:r>
      <w:r w:rsidRPr="00D52A86">
        <w:t xml:space="preserve"> e attuare azioni correttive. Principio guida: se non si misura non si può controllare, se non si controlla non si può gestire, se non si gestisce non si può migliorare. </w:t>
      </w:r>
    </w:p>
    <w:p w14:paraId="15D77368" w14:textId="77777777" w:rsidR="002D0C28" w:rsidRPr="00D52A86" w:rsidRDefault="00B8398A">
      <w:pPr>
        <w:pStyle w:val="Corpotesto"/>
      </w:pPr>
      <w:r w:rsidRPr="00D52A86">
        <w:rPr>
          <w:b/>
          <w:bCs/>
        </w:rPr>
        <w:t>R60</w:t>
      </w:r>
      <w:r w:rsidRPr="00D52A86">
        <w:t xml:space="preserve">. </w:t>
      </w:r>
      <w:r w:rsidRPr="00D52A86">
        <w:rPr>
          <w:highlight w:val="cyan"/>
        </w:rPr>
        <w:t>Analisi dirette (qualitative)</w:t>
      </w:r>
      <w:r w:rsidRPr="00D52A86">
        <w:t xml:space="preserve">: </w:t>
      </w:r>
      <w:r w:rsidRPr="00D52A86">
        <w:rPr>
          <w:highlight w:val="cyan"/>
        </w:rPr>
        <w:t>interviste</w:t>
      </w:r>
      <w:r w:rsidRPr="00D52A86">
        <w:t xml:space="preserve">, </w:t>
      </w:r>
      <w:r w:rsidRPr="00D52A86">
        <w:rPr>
          <w:highlight w:val="cyan"/>
        </w:rPr>
        <w:t>riunioni</w:t>
      </w:r>
      <w:r w:rsidRPr="00D52A86">
        <w:t xml:space="preserve">, questionari. Limite: risponde soprattutto chi è insoddisfatto. </w:t>
      </w:r>
      <w:r w:rsidRPr="00D52A86">
        <w:rPr>
          <w:highlight w:val="cyan"/>
        </w:rPr>
        <w:t>Analisi indirette (quantitative)</w:t>
      </w:r>
      <w:r w:rsidRPr="00D52A86">
        <w:t xml:space="preserve">: andamento vendite, </w:t>
      </w:r>
      <w:r w:rsidRPr="00D52A86">
        <w:rPr>
          <w:highlight w:val="cyan"/>
        </w:rPr>
        <w:t>richieste di garanzia</w:t>
      </w:r>
      <w:r w:rsidRPr="00D52A86">
        <w:t xml:space="preserve">, </w:t>
      </w:r>
      <w:r w:rsidRPr="00D52A86">
        <w:rPr>
          <w:highlight w:val="cyan"/>
        </w:rPr>
        <w:t>clienti persi</w:t>
      </w:r>
      <w:r w:rsidRPr="00D52A86">
        <w:t>, offerte non accettate, benchmarking. Il monitoraggio deve essere preventivo, non solo reattivo.</w:t>
      </w:r>
    </w:p>
    <w:p w14:paraId="05731AE7" w14:textId="77777777" w:rsidR="00AC4D41" w:rsidRPr="00D52A86" w:rsidRDefault="00AC4D41" w:rsidP="00AC4D41">
      <w:pPr>
        <w:pStyle w:val="Corpotesto"/>
      </w:pPr>
      <w:r w:rsidRPr="00D52A86">
        <w:rPr>
          <w:b/>
          <w:bCs/>
        </w:rPr>
        <w:t>R61</w:t>
      </w:r>
      <w:r w:rsidRPr="00D52A86">
        <w:t xml:space="preserve">. 1) </w:t>
      </w:r>
      <w:r w:rsidRPr="00D52A86">
        <w:rPr>
          <w:highlight w:val="cyan"/>
        </w:rPr>
        <w:t>Identificazione</w:t>
      </w:r>
      <w:r w:rsidRPr="00D52A86">
        <w:t xml:space="preserve"> (cartellini) 2) </w:t>
      </w:r>
      <w:r w:rsidRPr="00D52A86">
        <w:rPr>
          <w:highlight w:val="cyan"/>
        </w:rPr>
        <w:t>Documentazione: Rapporto di NC</w:t>
      </w:r>
      <w:r w:rsidRPr="00D52A86">
        <w:t xml:space="preserve"> (RNC), informazione da conservare 3) </w:t>
      </w:r>
      <w:r w:rsidRPr="00D52A86">
        <w:rPr>
          <w:highlight w:val="cyan"/>
        </w:rPr>
        <w:t>Valutazione</w:t>
      </w:r>
      <w:r w:rsidRPr="00D52A86">
        <w:t xml:space="preserve"> 4) </w:t>
      </w:r>
      <w:r w:rsidRPr="00D52A86">
        <w:rPr>
          <w:highlight w:val="cyan"/>
        </w:rPr>
        <w:t>Segregazione</w:t>
      </w:r>
      <w:r w:rsidRPr="00D52A86">
        <w:t xml:space="preserve"> 5) </w:t>
      </w:r>
      <w:r w:rsidRPr="00D52A86">
        <w:rPr>
          <w:highlight w:val="cyan"/>
        </w:rPr>
        <w:t>Trattamento</w:t>
      </w:r>
      <w:r w:rsidRPr="00D52A86">
        <w:t xml:space="preserve"> 6) </w:t>
      </w:r>
      <w:r w:rsidRPr="00D52A86">
        <w:rPr>
          <w:highlight w:val="cyan"/>
        </w:rPr>
        <w:t>Notifica</w:t>
      </w:r>
      <w:r w:rsidRPr="00D52A86">
        <w:t xml:space="preserve">. </w:t>
      </w:r>
      <w:r w:rsidRPr="00D52A86">
        <w:lastRenderedPageBreak/>
        <w:t>Dopo il trattamento: riverificare. Se NC dopo consegna: valutare e, se necessario, notificare e richiamare.</w:t>
      </w:r>
    </w:p>
    <w:p w14:paraId="2BDBB349" w14:textId="77777777" w:rsidR="00AC4D41" w:rsidRPr="00D52A86" w:rsidRDefault="00AC4D41" w:rsidP="00AC4D41">
      <w:pPr>
        <w:pStyle w:val="Corpotesto"/>
      </w:pPr>
      <w:r w:rsidRPr="00D52A86">
        <w:rPr>
          <w:b/>
          <w:bCs/>
        </w:rPr>
        <w:t>R62</w:t>
      </w:r>
      <w:r w:rsidRPr="00D52A86">
        <w:t xml:space="preserve">. </w:t>
      </w:r>
      <w:r w:rsidRPr="00D52A86">
        <w:rPr>
          <w:highlight w:val="cyan"/>
        </w:rPr>
        <w:t>Trattamento = intervengo sul prodotto</w:t>
      </w:r>
      <w:r w:rsidRPr="00D52A86">
        <w:t xml:space="preserve">: concessione, riparazione, scarto, declassamento. </w:t>
      </w:r>
      <w:r w:rsidRPr="00D52A86">
        <w:rPr>
          <w:highlight w:val="cyan"/>
        </w:rPr>
        <w:t>Azioni correttive = sulle cause di fatti già avvenuti</w:t>
      </w:r>
      <w:r w:rsidRPr="00D52A86">
        <w:t xml:space="preserve">. </w:t>
      </w:r>
      <w:r w:rsidRPr="00D52A86">
        <w:rPr>
          <w:highlight w:val="cyan"/>
        </w:rPr>
        <w:t>Azioni preventive = su cause potenziali non ancora avvenute</w:t>
      </w:r>
      <w:r w:rsidRPr="00D52A86">
        <w:t>. Non si escludono: prima tratto il prodotto, poi se necessario agisco sulla causa.</w:t>
      </w:r>
    </w:p>
    <w:p w14:paraId="2679C72C" w14:textId="77777777" w:rsidR="002D0C28" w:rsidRPr="00D52A86" w:rsidRDefault="00B8398A">
      <w:pPr>
        <w:pStyle w:val="Corpotesto"/>
      </w:pPr>
      <w:r w:rsidRPr="00D52A86">
        <w:rPr>
          <w:b/>
          <w:bCs/>
        </w:rPr>
        <w:t>R63</w:t>
      </w:r>
      <w:r w:rsidRPr="00D52A86">
        <w:t>. NC = mancato soddisfacimento di requisiti specificati/previsti: il prodotto può essere accettabile. Es: negozio chiuso nell'orario previsto. Difetto = mancato soddisfacimento di requisiti necessari all'impiego previsto: prodotto non utilizzabile. Es: orario di apertura che non rispetta le esigenze dei clienti. NC meno grave; difetto più grave.</w:t>
      </w:r>
    </w:p>
    <w:p w14:paraId="28DA99AF" w14:textId="77777777" w:rsidR="002D0C28" w:rsidRPr="00D52A86" w:rsidRDefault="00B8398A">
      <w:pPr>
        <w:pStyle w:val="Corpotesto"/>
      </w:pPr>
      <w:r w:rsidRPr="00D52A86">
        <w:rPr>
          <w:b/>
          <w:bCs/>
        </w:rPr>
        <w:t>R64</w:t>
      </w:r>
      <w:r w:rsidRPr="00D52A86">
        <w:t xml:space="preserve">. </w:t>
      </w:r>
      <w:r w:rsidRPr="00D52A86">
        <w:rPr>
          <w:highlight w:val="cyan"/>
        </w:rPr>
        <w:t>NC rilevante</w:t>
      </w:r>
      <w:r w:rsidRPr="00D52A86">
        <w:t xml:space="preserve"> (causa identificabile): trattamento del PNC sufficiente; </w:t>
      </w:r>
      <w:r w:rsidRPr="00D52A86">
        <w:rPr>
          <w:highlight w:val="cyan"/>
        </w:rPr>
        <w:t>azioni correttive/preventive non necessarie</w:t>
      </w:r>
      <w:r w:rsidRPr="00D52A86">
        <w:t xml:space="preserve">. </w:t>
      </w:r>
      <w:r w:rsidRPr="00D52A86">
        <w:rPr>
          <w:highlight w:val="cyan"/>
        </w:rPr>
        <w:t>NC irrilevante</w:t>
      </w:r>
      <w:r w:rsidRPr="00D52A86">
        <w:t xml:space="preserve"> (causa non evidente o sistemica): dopo il trattamento richiesto un riesame di sistema; </w:t>
      </w:r>
      <w:r w:rsidRPr="00D52A86">
        <w:rPr>
          <w:highlight w:val="cyan"/>
        </w:rPr>
        <w:t>azioni correttive/preventive necessarie</w:t>
      </w:r>
      <w:r w:rsidRPr="00D52A86">
        <w:t xml:space="preserve"> per evitare la ripetizione.</w:t>
      </w:r>
    </w:p>
    <w:p w14:paraId="654698FA" w14:textId="77777777" w:rsidR="00AC4D41" w:rsidRPr="00D52A86" w:rsidRDefault="00AC4D41" w:rsidP="00AC4D41">
      <w:pPr>
        <w:pStyle w:val="Corpotesto"/>
      </w:pPr>
      <w:r w:rsidRPr="00D52A86">
        <w:rPr>
          <w:b/>
          <w:bCs/>
        </w:rPr>
        <w:t>R65</w:t>
      </w:r>
      <w:r w:rsidRPr="00D52A86">
        <w:t xml:space="preserve">. Audit = </w:t>
      </w:r>
      <w:r w:rsidRPr="00D52A86">
        <w:rPr>
          <w:highlight w:val="cyan"/>
        </w:rPr>
        <w:t>processo sistematico, indipendente e documentato per raccogliere evidenze e verificare l'efficacia dei processi</w:t>
      </w:r>
      <w:r w:rsidRPr="00D52A86">
        <w:t xml:space="preserve">. Non è una caccia all'errore. Prima parte = </w:t>
      </w:r>
      <w:r w:rsidRPr="00D52A86">
        <w:rPr>
          <w:highlight w:val="cyan"/>
        </w:rPr>
        <w:t>interno</w:t>
      </w:r>
      <w:r w:rsidRPr="00D52A86">
        <w:t xml:space="preserve">. Seconda parte = </w:t>
      </w:r>
      <w:r w:rsidRPr="00D52A86">
        <w:rPr>
          <w:highlight w:val="cyan"/>
        </w:rPr>
        <w:t>cliente/fornitore verifica un fornitore</w:t>
      </w:r>
      <w:r w:rsidRPr="00D52A86">
        <w:t xml:space="preserve">. Terza parte = </w:t>
      </w:r>
      <w:r w:rsidRPr="00D52A86">
        <w:rPr>
          <w:highlight w:val="cyan"/>
        </w:rPr>
        <w:t>organismo esterno indipendente</w:t>
      </w:r>
      <w:r w:rsidRPr="00D52A86">
        <w:t>.</w:t>
      </w:r>
    </w:p>
    <w:p w14:paraId="606796D2" w14:textId="77777777" w:rsidR="00AC4D41" w:rsidRPr="00D52A86" w:rsidRDefault="00AC4D41" w:rsidP="00AC4D41">
      <w:pPr>
        <w:pStyle w:val="Corpotesto"/>
      </w:pPr>
      <w:r w:rsidRPr="00D52A86">
        <w:rPr>
          <w:b/>
          <w:bCs/>
        </w:rPr>
        <w:t>R66</w:t>
      </w:r>
      <w:r w:rsidRPr="00D52A86">
        <w:t xml:space="preserve">. Per obiettivo: </w:t>
      </w:r>
      <w:r w:rsidRPr="00D52A86">
        <w:rPr>
          <w:highlight w:val="cyan"/>
        </w:rPr>
        <w:t>Tipo A (conformità</w:t>
      </w:r>
      <w:r w:rsidRPr="00D52A86">
        <w:t xml:space="preserve">) = si fa quello che è scritto? </w:t>
      </w:r>
      <w:r w:rsidRPr="00D52A86">
        <w:rPr>
          <w:highlight w:val="cyan"/>
        </w:rPr>
        <w:t>Tipo B (adeguatezza</w:t>
      </w:r>
      <w:r w:rsidRPr="00D52A86">
        <w:t xml:space="preserve">) = quello che è scritto è adeguato? </w:t>
      </w:r>
      <w:r w:rsidRPr="00D52A86">
        <w:rPr>
          <w:highlight w:val="cyan"/>
        </w:rPr>
        <w:t>Tipo C = A+B</w:t>
      </w:r>
      <w:r w:rsidRPr="00D52A86">
        <w:t xml:space="preserve">. Per coordinamento: </w:t>
      </w:r>
      <w:r w:rsidRPr="00D52A86">
        <w:rPr>
          <w:highlight w:val="cyan"/>
        </w:rPr>
        <w:t>Combinato = più sistemi auditati contemporaneamente</w:t>
      </w:r>
      <w:r w:rsidRPr="00D52A86">
        <w:t xml:space="preserve">. </w:t>
      </w:r>
      <w:r w:rsidRPr="00D52A86">
        <w:rPr>
          <w:highlight w:val="cyan"/>
        </w:rPr>
        <w:t>Integrato = sistemi già unificati</w:t>
      </w:r>
      <w:r w:rsidRPr="00D52A86">
        <w:t xml:space="preserve">. </w:t>
      </w:r>
      <w:r w:rsidRPr="00D52A86">
        <w:rPr>
          <w:highlight w:val="cyan"/>
        </w:rPr>
        <w:t>Congiunto = più organismi cooperano per la stessa azienda</w:t>
      </w:r>
      <w:r w:rsidRPr="00D52A86">
        <w:t>.</w:t>
      </w:r>
    </w:p>
    <w:p w14:paraId="0111D4A1" w14:textId="77777777" w:rsidR="00AC4D41" w:rsidRPr="00D52A86" w:rsidRDefault="00AC4D41" w:rsidP="00AC4D41">
      <w:pPr>
        <w:pStyle w:val="Corpotesto"/>
      </w:pPr>
      <w:r w:rsidRPr="00D52A86">
        <w:rPr>
          <w:b/>
          <w:bCs/>
        </w:rPr>
        <w:t>R67</w:t>
      </w:r>
      <w:r w:rsidRPr="00D52A86">
        <w:t xml:space="preserve">. </w:t>
      </w:r>
      <w:r w:rsidRPr="00D52A86">
        <w:rPr>
          <w:highlight w:val="cyan"/>
        </w:rPr>
        <w:t>Programma = insieme degli audit pianificati in un arco di tempo</w:t>
      </w:r>
      <w:r w:rsidRPr="00D52A86">
        <w:t xml:space="preserve">. </w:t>
      </w:r>
      <w:r w:rsidRPr="00D52A86">
        <w:rPr>
          <w:highlight w:val="cyan"/>
        </w:rPr>
        <w:t>Piano = descrizione delle attività per un singolo audit</w:t>
      </w:r>
      <w:r w:rsidRPr="00D52A86">
        <w:t xml:space="preserve"> (aree, tempi, persone, documenti). </w:t>
      </w:r>
      <w:r w:rsidRPr="00D52A86">
        <w:rPr>
          <w:highlight w:val="cyan"/>
        </w:rPr>
        <w:t>Campo di applicazione = cosa viene verificato</w:t>
      </w:r>
      <w:r w:rsidRPr="00D52A86">
        <w:t xml:space="preserve"> (sedi, reparti, processi, periodo). Programma: quali audit fare; piano: come svolgerli; campo: cosa rientra nella verifica.</w:t>
      </w:r>
    </w:p>
    <w:p w14:paraId="2416CBE7" w14:textId="77777777" w:rsidR="00AC4D41" w:rsidRPr="00D52A86" w:rsidRDefault="00AC4D41" w:rsidP="00AC4D41">
      <w:pPr>
        <w:pStyle w:val="Corpotesto"/>
      </w:pPr>
      <w:r w:rsidRPr="00D52A86">
        <w:rPr>
          <w:b/>
          <w:bCs/>
        </w:rPr>
        <w:t>R68</w:t>
      </w:r>
      <w:r w:rsidRPr="00D52A86">
        <w:t xml:space="preserve">. </w:t>
      </w:r>
      <w:r w:rsidRPr="00D52A86">
        <w:rPr>
          <w:highlight w:val="cyan"/>
        </w:rPr>
        <w:t>Criteri = riferimenti della verifica</w:t>
      </w:r>
      <w:r w:rsidRPr="00D52A86">
        <w:t xml:space="preserve"> (norme, procedure, requisiti). </w:t>
      </w:r>
      <w:r w:rsidRPr="00D52A86">
        <w:rPr>
          <w:highlight w:val="cyan"/>
        </w:rPr>
        <w:t>Evidenze = informazioni raccolte</w:t>
      </w:r>
      <w:r w:rsidRPr="00D52A86">
        <w:t xml:space="preserve"> (registrazioni, osservazioni, dichiarazioni). </w:t>
      </w:r>
      <w:r w:rsidRPr="00D52A86">
        <w:rPr>
          <w:highlight w:val="cyan"/>
        </w:rPr>
        <w:t>Risultanze = confronto criteri/evidenze</w:t>
      </w:r>
      <w:r w:rsidRPr="00D52A86">
        <w:t xml:space="preserve">. </w:t>
      </w:r>
      <w:r w:rsidRPr="00D52A86">
        <w:rPr>
          <w:highlight w:val="cyan"/>
        </w:rPr>
        <w:t>Principi dell'auditor: integrità, imparzialità, professionalità, riservatezza</w:t>
      </w:r>
      <w:r w:rsidRPr="00D52A86">
        <w:t xml:space="preserve">. </w:t>
      </w:r>
      <w:r w:rsidRPr="00D52A86">
        <w:rPr>
          <w:highlight w:val="cyan"/>
        </w:rPr>
        <w:t>Principi dell'audit: indipendenza e approccio basato sull'evidenza</w:t>
      </w:r>
      <w:r w:rsidRPr="00D52A86">
        <w:t xml:space="preserve"> (conclusioni verificabili).</w:t>
      </w:r>
    </w:p>
    <w:p w14:paraId="1999253A" w14:textId="77777777" w:rsidR="00AC4D41" w:rsidRPr="00D52A86" w:rsidRDefault="00AC4D41" w:rsidP="00AC4D41">
      <w:pPr>
        <w:pStyle w:val="Corpotesto"/>
      </w:pPr>
      <w:r w:rsidRPr="00D52A86">
        <w:rPr>
          <w:b/>
          <w:bCs/>
        </w:rPr>
        <w:t>R69</w:t>
      </w:r>
      <w:r w:rsidRPr="00D52A86">
        <w:t xml:space="preserve">. </w:t>
      </w:r>
      <w:r w:rsidRPr="00D52A86">
        <w:rPr>
          <w:highlight w:val="cyan"/>
        </w:rPr>
        <w:t>Fasi</w:t>
      </w:r>
      <w:r w:rsidRPr="00D52A86">
        <w:t xml:space="preserve">: </w:t>
      </w:r>
      <w:r w:rsidRPr="00D52A86">
        <w:rPr>
          <w:highlight w:val="cyan"/>
        </w:rPr>
        <w:t>pianificazione</w:t>
      </w:r>
      <w:r w:rsidRPr="00D52A86">
        <w:t xml:space="preserve"> -&gt; </w:t>
      </w:r>
      <w:r w:rsidRPr="00D52A86">
        <w:rPr>
          <w:highlight w:val="cyan"/>
        </w:rPr>
        <w:t>preparazione</w:t>
      </w:r>
      <w:r w:rsidRPr="00D52A86">
        <w:t xml:space="preserve"> (check-list) -&gt; </w:t>
      </w:r>
      <w:r w:rsidRPr="00D52A86">
        <w:rPr>
          <w:highlight w:val="cyan"/>
        </w:rPr>
        <w:t>notifica</w:t>
      </w:r>
      <w:r w:rsidRPr="00D52A86">
        <w:t xml:space="preserve"> -&gt; </w:t>
      </w:r>
      <w:r w:rsidRPr="00D52A86">
        <w:rPr>
          <w:highlight w:val="cyan"/>
        </w:rPr>
        <w:t>conduzione</w:t>
      </w:r>
      <w:r w:rsidRPr="00D52A86">
        <w:t xml:space="preserve"> (riunione iniziale, svolgimento, riunione finale) -&gt; </w:t>
      </w:r>
      <w:r w:rsidRPr="00D52A86">
        <w:rPr>
          <w:highlight w:val="cyan"/>
        </w:rPr>
        <w:t>azioni finali</w:t>
      </w:r>
      <w:r w:rsidRPr="00D52A86">
        <w:t xml:space="preserve"> (rapporto di audit = registrazione). </w:t>
      </w:r>
      <w:r w:rsidRPr="00D52A86">
        <w:rPr>
          <w:highlight w:val="cyan"/>
        </w:rPr>
        <w:t>Re-audit = ripetizione per NC emerse o su richiesta</w:t>
      </w:r>
      <w:r w:rsidRPr="00D52A86">
        <w:t xml:space="preserve">. </w:t>
      </w:r>
      <w:r w:rsidRPr="00D52A86">
        <w:rPr>
          <w:highlight w:val="cyan"/>
        </w:rPr>
        <w:t>Ispezione = verifica conformità di un prodotto per decidere se accettarlo, a fronte di un contratto</w:t>
      </w:r>
      <w:r w:rsidRPr="00D52A86">
        <w:t>; organismo privato.</w:t>
      </w:r>
    </w:p>
    <w:p w14:paraId="2335EBEA" w14:textId="77777777" w:rsidR="00AC4D41" w:rsidRPr="00D52A86" w:rsidRDefault="00AC4D41" w:rsidP="00AC4D41">
      <w:pPr>
        <w:pStyle w:val="Corpotesto"/>
      </w:pPr>
      <w:r w:rsidRPr="00D52A86">
        <w:rPr>
          <w:b/>
          <w:bCs/>
        </w:rPr>
        <w:t>R70</w:t>
      </w:r>
      <w:r w:rsidRPr="00D52A86">
        <w:t xml:space="preserve">. </w:t>
      </w:r>
      <w:r w:rsidRPr="00D52A86">
        <w:rPr>
          <w:highlight w:val="cyan"/>
        </w:rPr>
        <w:t>Autovalutazione = strumento di miglioramento</w:t>
      </w:r>
      <w:r w:rsidRPr="00D52A86">
        <w:t xml:space="preserve"> più che di valutazione: </w:t>
      </w:r>
      <w:r w:rsidRPr="00D52A86">
        <w:rPr>
          <w:highlight w:val="cyan"/>
        </w:rPr>
        <w:t>si riesaminano i risultati dell'audit, si valuta l'efficacia del SGQ</w:t>
      </w:r>
      <w:r w:rsidRPr="00D52A86">
        <w:t xml:space="preserve">, si identificano opportunità. È interna. </w:t>
      </w:r>
      <w:r w:rsidRPr="00D52A86">
        <w:rPr>
          <w:highlight w:val="cyan"/>
        </w:rPr>
        <w:t>I risultati diventano input per il Riesame</w:t>
      </w:r>
      <w:r w:rsidRPr="00D52A86">
        <w:t xml:space="preserve"> della Direzione.</w:t>
      </w:r>
    </w:p>
    <w:p w14:paraId="66A836ED" w14:textId="77777777" w:rsidR="005239D8" w:rsidRPr="00D52A86" w:rsidRDefault="009D0FF9">
      <w:pPr>
        <w:pStyle w:val="Corpotesto"/>
      </w:pPr>
      <w:r w:rsidRPr="00D52A86">
        <w:pict w14:anchorId="3FFE64DE">
          <v:rect id="_x0000_s1028"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5E500C28" w14:textId="77777777" w:rsidR="002D0C28" w:rsidRPr="00D52A86" w:rsidRDefault="00B8398A">
      <w:pPr>
        <w:pStyle w:val="Titolo2"/>
      </w:pPr>
      <w:r w:rsidRPr="00D52A86">
        <w:lastRenderedPageBreak/>
        <w:t xml:space="preserve">Modulo 7 </w:t>
      </w:r>
    </w:p>
    <w:p w14:paraId="3FEF4BD3" w14:textId="77777777" w:rsidR="002D0C28" w:rsidRPr="00D52A86" w:rsidRDefault="00B8398A">
      <w:pPr>
        <w:pStyle w:val="Corpotesto"/>
        <w:rPr>
          <w:highlight w:val="cyan"/>
        </w:rPr>
      </w:pPr>
      <w:r w:rsidRPr="00D52A86">
        <w:rPr>
          <w:b/>
          <w:bCs/>
        </w:rPr>
        <w:t>R71</w:t>
      </w:r>
      <w:r w:rsidRPr="00D52A86">
        <w:t xml:space="preserve">. Miglioramento continuo = attività pianificata, sistematica e </w:t>
      </w:r>
      <w:r w:rsidRPr="00D52A86">
        <w:rPr>
          <w:highlight w:val="cyan"/>
        </w:rPr>
        <w:t>guidata dal management, senza un punto di arrivo definitivo</w:t>
      </w:r>
      <w:r w:rsidRPr="00D52A86">
        <w:t xml:space="preserve">, operando sull'esistente; è uno degli 8 principi del TQM, collegato dalla ISO 9004 al successo durevole. Differenza: il miglioramento continuo procede per </w:t>
      </w:r>
      <w:r w:rsidRPr="00D52A86">
        <w:rPr>
          <w:highlight w:val="cyan"/>
        </w:rPr>
        <w:t>piccoli interventi progressivi</w:t>
      </w:r>
      <w:r w:rsidRPr="00D52A86">
        <w:t xml:space="preserve"> su ciò che già esiste; l'innovazione introduce </w:t>
      </w:r>
      <w:r w:rsidRPr="00D52A86">
        <w:rPr>
          <w:highlight w:val="cyan"/>
        </w:rPr>
        <w:t>cambiamenti significativi</w:t>
      </w:r>
      <w:r w:rsidRPr="00D52A86">
        <w:t xml:space="preserve"> (nuove tecnologie, prodotti, processi, soluzioni organizzative).</w:t>
      </w:r>
    </w:p>
    <w:p w14:paraId="5A3CA9B4" w14:textId="77777777" w:rsidR="002D0C28" w:rsidRPr="00D52A86" w:rsidRDefault="00B8398A">
      <w:pPr>
        <w:pStyle w:val="Corpotesto"/>
        <w:rPr>
          <w:highlight w:val="cyan"/>
        </w:rPr>
      </w:pPr>
      <w:r w:rsidRPr="00D52A86">
        <w:rPr>
          <w:b/>
          <w:bCs/>
        </w:rPr>
        <w:t>R72</w:t>
      </w:r>
      <w:r w:rsidRPr="00D52A86">
        <w:t>. La qualità di un prodotto è inversamente proporzionale alla variabilità del processo. Per migliorare la qualità occorre ridurre la variabilità del processo produttivo: ne conseguono minori costi, minori insuccessi e meno tempo sprecato.</w:t>
      </w:r>
    </w:p>
    <w:p w14:paraId="6447463D" w14:textId="77777777" w:rsidR="002D0C28" w:rsidRPr="00D52A86" w:rsidRDefault="00B8398A">
      <w:pPr>
        <w:pStyle w:val="Corpotesto"/>
        <w:rPr>
          <w:highlight w:val="cyan"/>
        </w:rPr>
      </w:pPr>
      <w:r w:rsidRPr="00D52A86">
        <w:rPr>
          <w:b/>
          <w:bCs/>
        </w:rPr>
        <w:t>R73</w:t>
      </w:r>
      <w:r w:rsidRPr="00D52A86">
        <w:t>. Cause comuni/normali/casuali (circa 85%): variazioni naturali e fisiologiche, sempre presenti, non eliminabili del tutto (si riducono); il processo è sotto controllo statistico. Cause speciali/attribuibili (circa 15%): variazioni anomale da fattori identificabili (errore operatore, guasto, materiale non conforme); il processo è fuori controllo. Sotto controllo = variabilità dovuta solo a cause comuni; fuori controllo = presenza di cause speciali.</w:t>
      </w:r>
    </w:p>
    <w:p w14:paraId="1D5E88ED" w14:textId="77777777" w:rsidR="002D0C28" w:rsidRPr="00D52A86" w:rsidRDefault="00B8398A">
      <w:pPr>
        <w:pStyle w:val="Corpotesto"/>
        <w:rPr>
          <w:highlight w:val="cyan"/>
        </w:rPr>
      </w:pPr>
      <w:r w:rsidRPr="00D52A86">
        <w:rPr>
          <w:b/>
          <w:bCs/>
        </w:rPr>
        <w:t>R74</w:t>
      </w:r>
      <w:r w:rsidRPr="00D52A86">
        <w:t xml:space="preserve">. Controllo di un processo = individuare ed eliminare le cause speciali, </w:t>
      </w:r>
      <w:r w:rsidRPr="00D52A86">
        <w:rPr>
          <w:highlight w:val="cyan"/>
        </w:rPr>
        <w:t>per riportare il processo sotto controllo</w:t>
      </w:r>
      <w:r w:rsidRPr="00D52A86">
        <w:t xml:space="preserve">. Miglioramento di un processo = ridurre la variabilità delle cause normali, </w:t>
      </w:r>
      <w:r w:rsidRPr="00D52A86">
        <w:rPr>
          <w:highlight w:val="cyan"/>
        </w:rPr>
        <w:t>restringendo i limiti di variabilità</w:t>
      </w:r>
      <w:r w:rsidRPr="00D52A86">
        <w:t xml:space="preserve"> (la campana). Prima si controlla (si eliminano le cause speciali), poi si migliora (si agisce sulle cause comuni).</w:t>
      </w:r>
    </w:p>
    <w:p w14:paraId="4EB79BC0" w14:textId="77777777" w:rsidR="002D0C28" w:rsidRPr="00D52A86" w:rsidRDefault="00B8398A">
      <w:pPr>
        <w:pStyle w:val="Corpotesto"/>
        <w:rPr>
          <w:highlight w:val="cyan"/>
        </w:rPr>
      </w:pPr>
      <w:r w:rsidRPr="00D52A86">
        <w:rPr>
          <w:b/>
          <w:bCs/>
        </w:rPr>
        <w:t>R75</w:t>
      </w:r>
      <w:r w:rsidRPr="00D52A86">
        <w:t xml:space="preserve">. Limiti di specifica (USL/LSL) = valori massimo e minimo accettabili del prodotto, fissati in fase di progettazione. Limiti di controllo (UCL/LCL) = calcolati dai dati del processo (mu +- 3sigma), </w:t>
      </w:r>
      <w:r w:rsidRPr="00D52A86">
        <w:rPr>
          <w:highlight w:val="cyan"/>
        </w:rPr>
        <w:t>usati nelle carte di controllo per distinguere la variabilità normale dalle anomalie</w:t>
      </w:r>
      <w:r w:rsidRPr="00D52A86">
        <w:t>. I primi riguardano il prodotto/specifica; i secondi il comportamento del processo.</w:t>
      </w:r>
    </w:p>
    <w:p w14:paraId="74DF02AB" w14:textId="77777777" w:rsidR="00AC4D41" w:rsidRPr="00D52A86" w:rsidRDefault="00AC4D41" w:rsidP="00AC4D41">
      <w:pPr>
        <w:pStyle w:val="Corpotesto"/>
        <w:rPr>
          <w:highlight w:val="cyan"/>
        </w:rPr>
      </w:pPr>
      <w:r w:rsidRPr="00D52A86">
        <w:rPr>
          <w:b/>
          <w:bCs/>
        </w:rPr>
        <w:t>R76</w:t>
      </w:r>
      <w:r w:rsidRPr="00D52A86">
        <w:t xml:space="preserve">. 1) </w:t>
      </w:r>
      <w:r w:rsidRPr="00D52A86">
        <w:rPr>
          <w:highlight w:val="cyan"/>
        </w:rPr>
        <w:t>Campionamento in accettazione</w:t>
      </w:r>
      <w:r w:rsidRPr="00D52A86">
        <w:t xml:space="preserve"> (on line, fine produzione): </w:t>
      </w:r>
      <w:r w:rsidRPr="00D52A86">
        <w:rPr>
          <w:highlight w:val="cyan"/>
        </w:rPr>
        <w:t>evita che prodotti difettosi arrivino al cliente</w:t>
      </w:r>
      <w:r w:rsidRPr="00D52A86">
        <w:t xml:space="preserve">; non da info sul processo. 2) </w:t>
      </w:r>
      <w:r w:rsidRPr="00D52A86">
        <w:rPr>
          <w:highlight w:val="cyan"/>
        </w:rPr>
        <w:t>SPC</w:t>
      </w:r>
      <w:r w:rsidRPr="00D52A86">
        <w:t xml:space="preserve"> (on line, durante la produzione): </w:t>
      </w:r>
      <w:r w:rsidRPr="00D52A86">
        <w:rPr>
          <w:highlight w:val="cyan"/>
        </w:rPr>
        <w:t>mantiene il processo sotto controllo</w:t>
      </w:r>
      <w:r w:rsidRPr="00D52A86">
        <w:t xml:space="preserve">. 3) </w:t>
      </w:r>
      <w:r w:rsidRPr="00D52A86">
        <w:rPr>
          <w:highlight w:val="cyan"/>
        </w:rPr>
        <w:t>Esperimenti programmati</w:t>
      </w:r>
      <w:r w:rsidRPr="00D52A86">
        <w:t xml:space="preserve"> (off line, in progettazione): </w:t>
      </w:r>
      <w:r w:rsidRPr="00D52A86">
        <w:rPr>
          <w:highlight w:val="cyan"/>
        </w:rPr>
        <w:t>riducono la variabilità alla fonte</w:t>
      </w:r>
      <w:r w:rsidRPr="00D52A86">
        <w:t>. On line = durante la produzione (SPC, campionamento); off line = fuori dalla produzione ordinaria (esperimenti programmati).</w:t>
      </w:r>
    </w:p>
    <w:p w14:paraId="2A7645DF" w14:textId="77777777" w:rsidR="00AC4D41" w:rsidRPr="00D52A86" w:rsidRDefault="00AC4D41" w:rsidP="00AC4D41">
      <w:pPr>
        <w:pStyle w:val="Corpotesto"/>
        <w:rPr>
          <w:highlight w:val="cyan"/>
        </w:rPr>
      </w:pPr>
      <w:r w:rsidRPr="00D52A86">
        <w:rPr>
          <w:b/>
          <w:bCs/>
        </w:rPr>
        <w:t>R77</w:t>
      </w:r>
      <w:r w:rsidRPr="00D52A86">
        <w:t xml:space="preserve">. Deviazione standard (sigma) = </w:t>
      </w:r>
      <w:r w:rsidRPr="00D52A86">
        <w:rPr>
          <w:highlight w:val="cyan"/>
        </w:rPr>
        <w:t>misura della dispersione nella popolazione, la distanza media dei valori dalla media</w:t>
      </w:r>
      <w:r w:rsidRPr="00D52A86">
        <w:t xml:space="preserve">. mu+-1sigma copre il 68%, mu+-2sigma il 95%, </w:t>
      </w:r>
      <w:r w:rsidRPr="00D52A86">
        <w:rPr>
          <w:highlight w:val="cyan"/>
        </w:rPr>
        <w:t>mu+-3sigma il 99,73% (standard SPC</w:t>
      </w:r>
      <w:r w:rsidRPr="00D52A86">
        <w:t xml:space="preserve">). </w:t>
      </w:r>
      <w:r w:rsidRPr="00D52A86">
        <w:rPr>
          <w:highlight w:val="cyan"/>
        </w:rPr>
        <w:t>mu+-6sigma copre il 99,9999% = programma Six Sigma</w:t>
      </w:r>
      <w:r w:rsidRPr="00D52A86">
        <w:t xml:space="preserve"> (Motorola, anni '80), con probabilità di difetti praticamente nulla.</w:t>
      </w:r>
    </w:p>
    <w:p w14:paraId="16633748" w14:textId="77777777" w:rsidR="00AC4D41" w:rsidRPr="00D52A86" w:rsidRDefault="00AC4D41" w:rsidP="00AC4D41">
      <w:pPr>
        <w:pStyle w:val="Corpotesto"/>
        <w:rPr>
          <w:highlight w:val="cyan"/>
        </w:rPr>
      </w:pPr>
      <w:r w:rsidRPr="00D52A86">
        <w:rPr>
          <w:b/>
          <w:bCs/>
        </w:rPr>
        <w:t>R78</w:t>
      </w:r>
      <w:r w:rsidRPr="00D52A86">
        <w:t xml:space="preserve">. Carta di controllo = </w:t>
      </w:r>
      <w:r w:rsidRPr="00D52A86">
        <w:rPr>
          <w:highlight w:val="cyan"/>
        </w:rPr>
        <w:t>diagramma che rappresenta l'evoluzione nel tempo di una caratteristica di qualità</w:t>
      </w:r>
      <w:r w:rsidRPr="00D52A86">
        <w:t xml:space="preserve">, con linea centrale CL e </w:t>
      </w:r>
      <w:r w:rsidRPr="00D52A86">
        <w:rPr>
          <w:highlight w:val="cyan"/>
        </w:rPr>
        <w:t>limiti UCL/LCL</w:t>
      </w:r>
      <w:r w:rsidRPr="00D52A86">
        <w:t xml:space="preserve">, per accertare che la misura resti nei limiti. </w:t>
      </w:r>
      <w:r w:rsidRPr="00D52A86">
        <w:rPr>
          <w:highlight w:val="cyan"/>
        </w:rPr>
        <w:t>È la principale tecnica dell'SPC</w:t>
      </w:r>
      <w:r w:rsidRPr="00D52A86">
        <w:t xml:space="preserve">. </w:t>
      </w:r>
      <w:r w:rsidRPr="00D52A86">
        <w:rPr>
          <w:highlight w:val="cyan"/>
        </w:rPr>
        <w:t>Il processo è fuori controllo</w:t>
      </w:r>
      <w:r w:rsidRPr="00D52A86">
        <w:t xml:space="preserve"> non solo quando un punto esce dai limiti, ma anche </w:t>
      </w:r>
      <w:r w:rsidRPr="00AD66A0">
        <w:rPr>
          <w:highlight w:val="cyan"/>
        </w:rPr>
        <w:t xml:space="preserve">quando </w:t>
      </w:r>
      <w:r w:rsidRPr="00D52A86">
        <w:rPr>
          <w:highlight w:val="cyan"/>
        </w:rPr>
        <w:t>i punti, pur interni, mostrano configurazioni anomale: andamenti ciclici, derive/trend, stratificazione, miscele</w:t>
      </w:r>
      <w:r w:rsidRPr="00D52A86">
        <w:t>.</w:t>
      </w:r>
    </w:p>
    <w:p w14:paraId="774C92A1" w14:textId="77777777" w:rsidR="00AC4D41" w:rsidRPr="00D52A86" w:rsidRDefault="00AC4D41" w:rsidP="00AC4D41">
      <w:pPr>
        <w:pStyle w:val="Corpotesto"/>
        <w:rPr>
          <w:highlight w:val="cyan"/>
        </w:rPr>
      </w:pPr>
      <w:r w:rsidRPr="00D52A86">
        <w:rPr>
          <w:b/>
          <w:bCs/>
        </w:rPr>
        <w:t>R79</w:t>
      </w:r>
      <w:r w:rsidRPr="00D52A86">
        <w:t>. Cp (</w:t>
      </w:r>
      <w:r w:rsidRPr="00D52A86">
        <w:rPr>
          <w:highlight w:val="cyan"/>
        </w:rPr>
        <w:t>capacità potenziale</w:t>
      </w:r>
      <w:r w:rsidRPr="00D52A86">
        <w:t xml:space="preserve">) </w:t>
      </w:r>
      <w:r w:rsidRPr="00D52A86">
        <w:rPr>
          <w:highlight w:val="cyan"/>
        </w:rPr>
        <w:t>considera la dispersione del processo rispetto alla tolleranza, ma non la centratura</w:t>
      </w:r>
      <w:r w:rsidRPr="00D52A86">
        <w:t>: se basso, la campana è troppo distesa; soluzione: ridurre le cause della dispersione (più difficile). Cpk (</w:t>
      </w:r>
      <w:r w:rsidRPr="00D52A86">
        <w:rPr>
          <w:highlight w:val="cyan"/>
        </w:rPr>
        <w:t>capacità di processo</w:t>
      </w:r>
      <w:r w:rsidRPr="00D52A86">
        <w:t xml:space="preserve">) </w:t>
      </w:r>
      <w:r w:rsidRPr="00D52A86">
        <w:rPr>
          <w:highlight w:val="cyan"/>
        </w:rPr>
        <w:t xml:space="preserve">considera la centratura rispetto </w:t>
      </w:r>
      <w:r w:rsidRPr="00D52A86">
        <w:rPr>
          <w:highlight w:val="cyan"/>
        </w:rPr>
        <w:lastRenderedPageBreak/>
        <w:t>ai limiti</w:t>
      </w:r>
      <w:r w:rsidRPr="00D52A86">
        <w:t>: se basso, la campana è traslata; soluzione: regolare i parametri o cambiare utensile (più facile). Scala Cp: &lt;1 fuori controllo, &gt;1,67 sotto controllo.</w:t>
      </w:r>
    </w:p>
    <w:p w14:paraId="4FA223A6" w14:textId="77777777" w:rsidR="00AC4D41" w:rsidRPr="00D52A86" w:rsidRDefault="00AC4D41" w:rsidP="00AC4D41">
      <w:pPr>
        <w:pStyle w:val="Corpotesto"/>
        <w:rPr>
          <w:highlight w:val="cyan"/>
        </w:rPr>
      </w:pPr>
      <w:r w:rsidRPr="00D52A86">
        <w:rPr>
          <w:b/>
          <w:bCs/>
        </w:rPr>
        <w:t>R80</w:t>
      </w:r>
      <w:r w:rsidRPr="00D52A86">
        <w:t xml:space="preserve">. I 7 strumenti: </w:t>
      </w:r>
      <w:r w:rsidRPr="00D52A86">
        <w:rPr>
          <w:highlight w:val="cyan"/>
        </w:rPr>
        <w:t>1) foglio di raccolta dati, 2) stratificazione, 3) istogramma, 4) analisi di Pareto, 5) diagramma di correlazione, 6) diagramma causa-effetto (Ishikawa), 7) carte di controllo</w:t>
      </w:r>
      <w:r w:rsidRPr="00D52A86">
        <w:t xml:space="preserve">. </w:t>
      </w:r>
      <w:r w:rsidRPr="00D52A86">
        <w:rPr>
          <w:highlight w:val="cyan"/>
        </w:rPr>
        <w:t>L'analisi di Pareto</w:t>
      </w:r>
      <w:r w:rsidRPr="00D52A86">
        <w:t xml:space="preserve"> si basa sul principio 20/80 (il 20% delle cause genera l'80% dei risultati/difettosità) e </w:t>
      </w:r>
      <w:r w:rsidRPr="00D52A86">
        <w:rPr>
          <w:highlight w:val="cyan"/>
        </w:rPr>
        <w:t>serve a stabilire le priorità di intervento</w:t>
      </w:r>
      <w:r w:rsidRPr="00D52A86">
        <w:t>, concentrando le risorse sui problemi più rilevanti.</w:t>
      </w:r>
    </w:p>
    <w:p w14:paraId="1A3E6635" w14:textId="77777777" w:rsidR="002D0C28" w:rsidRPr="00D52A86" w:rsidRDefault="00B8398A">
      <w:pPr>
        <w:pStyle w:val="Corpotesto"/>
        <w:rPr>
          <w:highlight w:val="cyan"/>
        </w:rPr>
      </w:pPr>
      <w:r w:rsidRPr="00D52A86">
        <w:rPr>
          <w:b/>
          <w:bCs/>
        </w:rPr>
        <w:t>R81</w:t>
      </w:r>
      <w:r w:rsidRPr="00D52A86">
        <w:t xml:space="preserve">. Correlazione non significa causa-effetto perché due fattori correlati potrebbero essere entrambi causati da un terzo fattore: </w:t>
      </w:r>
      <w:r w:rsidRPr="00D52A86">
        <w:rPr>
          <w:highlight w:val="cyan"/>
        </w:rPr>
        <w:t>la correlazione mostra una relazione statistica, non un legame causale</w:t>
      </w:r>
      <w:r w:rsidRPr="00D52A86">
        <w:t xml:space="preserve">. Il diagramma di Ishikawa (a lisca di pesce) serve a identificare e organizzare le possibili cause di un effetto, </w:t>
      </w:r>
      <w:r w:rsidRPr="00D52A86">
        <w:rPr>
          <w:highlight w:val="cyan"/>
        </w:rPr>
        <w:t>classificandole per categorie</w:t>
      </w:r>
      <w:r w:rsidRPr="00D52A86">
        <w:t xml:space="preserve"> (le 4M: macchine, manodopera, materiali, metodi, più ambiente e misure); rende visibile il ragionamento sulle cause.</w:t>
      </w:r>
    </w:p>
    <w:p w14:paraId="66E3BCFE" w14:textId="77777777" w:rsidR="002D0C28" w:rsidRPr="00D52A86" w:rsidRDefault="00B8398A">
      <w:pPr>
        <w:pStyle w:val="Corpotesto"/>
      </w:pPr>
      <w:r w:rsidRPr="00D52A86">
        <w:rPr>
          <w:b/>
          <w:bCs/>
        </w:rPr>
        <w:t>R82</w:t>
      </w:r>
      <w:r w:rsidRPr="00D52A86">
        <w:t xml:space="preserve">. </w:t>
      </w:r>
      <w:r w:rsidRPr="00D52A86">
        <w:rPr>
          <w:highlight w:val="cyan"/>
        </w:rPr>
        <w:t>I costi della qualità si dividono in costi di controllo</w:t>
      </w:r>
      <w:r w:rsidRPr="00D52A86">
        <w:t xml:space="preserve"> (prevenzione: prima/durante la produzione, fare le cose bene la prima volta; accertamento/validazione: durante la produzione, audit, collaudi, taratura) </w:t>
      </w:r>
      <w:r w:rsidRPr="00D52A86">
        <w:rPr>
          <w:highlight w:val="cyan"/>
        </w:rPr>
        <w:t>e costi degli insuccessi</w:t>
      </w:r>
      <w:r w:rsidRPr="00D52A86">
        <w:t xml:space="preserve"> (interni: scoperti prima della consegna, scarti, rilavorazioni; esterni: scoperti dal cliente, reclami, resi, garanzia). </w:t>
      </w:r>
      <w:r w:rsidRPr="00D52A86">
        <w:rPr>
          <w:highlight w:val="cyan"/>
        </w:rPr>
        <w:t>Gli insuccessi esterni sono i più gravi perché incidono direttamente sulla soddisfazione del cliente e sulla reputazione</w:t>
      </w:r>
      <w:r w:rsidRPr="00D52A86">
        <w:t xml:space="preserve"> (perdita di immagine e di futuri contratti).</w:t>
      </w:r>
    </w:p>
    <w:p w14:paraId="49D64FE3" w14:textId="77777777" w:rsidR="00D4296E" w:rsidRPr="00D52A86" w:rsidRDefault="009D0FF9">
      <w:pPr>
        <w:pStyle w:val="Corpotesto"/>
        <w:rPr>
          <w:highlight w:val="cyan"/>
          <w:u w:val="single"/>
        </w:rPr>
      </w:pPr>
      <w:r w:rsidRPr="00D52A86">
        <w:pict w14:anchorId="59936D9B">
          <v:rect id="_x0000_s1027"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3DC39BB8" w14:textId="77777777" w:rsidR="00DA28F5" w:rsidRPr="00D52A86" w:rsidRDefault="00B8398A">
      <w:pPr>
        <w:pStyle w:val="Titolo2"/>
      </w:pPr>
      <w:r w:rsidRPr="00D52A86">
        <w:t>Modulo 8</w:t>
      </w:r>
    </w:p>
    <w:p w14:paraId="1439BD09" w14:textId="77777777" w:rsidR="00DA28F5" w:rsidRPr="00D52A86" w:rsidRDefault="00B8398A">
      <w:pPr>
        <w:pStyle w:val="Corpotesto"/>
      </w:pPr>
      <w:r w:rsidRPr="00D52A86">
        <w:rPr>
          <w:b/>
          <w:bCs/>
        </w:rPr>
        <w:t>R83</w:t>
      </w:r>
      <w:r w:rsidRPr="00D52A86">
        <w:t xml:space="preserve">. Il Mercato Unico Europeo </w:t>
      </w:r>
      <w:r w:rsidRPr="00D52A86">
        <w:rPr>
          <w:highlight w:val="cyan"/>
        </w:rPr>
        <w:t>punta alla libera circolazione di merci e servizi tra i 27 Paesi UE, eliminando le barriere</w:t>
      </w:r>
      <w:r w:rsidRPr="00D52A86">
        <w:t xml:space="preserve"> fisiche (frontiere/dogane), tecniche (norme nazionali diverse) e fiscali. </w:t>
      </w:r>
      <w:r w:rsidRPr="00D52A86">
        <w:rPr>
          <w:highlight w:val="cyan"/>
        </w:rPr>
        <w:t>Il Libro Bianco</w:t>
      </w:r>
      <w:r w:rsidRPr="00D52A86">
        <w:t xml:space="preserve"> è lo strumento che </w:t>
      </w:r>
      <w:r w:rsidRPr="00D52A86">
        <w:rPr>
          <w:highlight w:val="cyan"/>
        </w:rPr>
        <w:t>raccoglie le proposte</w:t>
      </w:r>
      <w:r w:rsidRPr="00D52A86">
        <w:t xml:space="preserve"> della Commissione </w:t>
      </w:r>
      <w:r w:rsidRPr="00D52A86">
        <w:rPr>
          <w:highlight w:val="cyan"/>
        </w:rPr>
        <w:t>per attuare il mercato unico</w:t>
      </w:r>
      <w:r w:rsidRPr="00D52A86">
        <w:t xml:space="preserve"> ed eliminare tali barriere. Istituzioni chiave: Parlamento (legislativa), Consiglio dell’UE (decisionale), Commissione (esecutiva, “motore del sistema”), Corte di Giustizia.</w:t>
      </w:r>
    </w:p>
    <w:p w14:paraId="0615B7EC" w14:textId="77777777" w:rsidR="00DA28F5" w:rsidRPr="00D52A86" w:rsidRDefault="00B8398A">
      <w:pPr>
        <w:pStyle w:val="Corpotesto"/>
      </w:pPr>
      <w:r w:rsidRPr="00D52A86">
        <w:rPr>
          <w:b/>
          <w:bCs/>
        </w:rPr>
        <w:t>R84</w:t>
      </w:r>
      <w:r w:rsidRPr="00D52A86">
        <w:t xml:space="preserve">. </w:t>
      </w:r>
      <w:r w:rsidRPr="00D52A86">
        <w:rPr>
          <w:highlight w:val="cyan"/>
        </w:rPr>
        <w:t>La Direttiva obbliga gli Stati a raggiungere certi obiettivi senza imporre le modalità e necessita di recepimento nella legislazione nazionale</w:t>
      </w:r>
      <w:r w:rsidRPr="00D52A86">
        <w:t xml:space="preserve"> (attuazione non immediata); </w:t>
      </w:r>
      <w:r w:rsidRPr="00D52A86">
        <w:rPr>
          <w:highlight w:val="cyan"/>
        </w:rPr>
        <w:t>il Regolamento è obbligatorio</w:t>
      </w:r>
      <w:r w:rsidRPr="00D52A86">
        <w:t xml:space="preserve"> in ogni suo elemento, </w:t>
      </w:r>
      <w:r w:rsidRPr="00D52A86">
        <w:rPr>
          <w:highlight w:val="cyan"/>
        </w:rPr>
        <w:t>non necessita di recepimento</w:t>
      </w:r>
      <w:r w:rsidRPr="00D52A86">
        <w:t xml:space="preserve"> ed è di immediata attuazione. </w:t>
      </w:r>
      <w:r w:rsidRPr="00D52A86">
        <w:rPr>
          <w:highlight w:val="cyan"/>
        </w:rPr>
        <w:t>La Decisione è vincolante ma rivolta a destinatari specifici</w:t>
      </w:r>
      <w:r w:rsidRPr="00D52A86">
        <w:t xml:space="preserve">; </w:t>
      </w:r>
      <w:r w:rsidRPr="00D52A86">
        <w:rPr>
          <w:highlight w:val="cyan"/>
        </w:rPr>
        <w:t>la Raccomandazione non è vincolante</w:t>
      </w:r>
      <w:r w:rsidRPr="00D52A86">
        <w:t xml:space="preserve"> e suggerisce solo un orientamento.</w:t>
      </w:r>
    </w:p>
    <w:p w14:paraId="0A3D8E50" w14:textId="77777777" w:rsidR="00DA28F5" w:rsidRPr="00D52A86" w:rsidRDefault="00B8398A">
      <w:pPr>
        <w:pStyle w:val="Corpotesto"/>
      </w:pPr>
      <w:r w:rsidRPr="00D52A86">
        <w:rPr>
          <w:b/>
          <w:bCs/>
        </w:rPr>
        <w:t>R85</w:t>
      </w:r>
      <w:r w:rsidRPr="00D52A86">
        <w:t xml:space="preserve">. </w:t>
      </w:r>
      <w:r w:rsidRPr="00D52A86">
        <w:rPr>
          <w:highlight w:val="cyan"/>
        </w:rPr>
        <w:t>Le direttive</w:t>
      </w:r>
      <w:r w:rsidRPr="00D52A86">
        <w:t xml:space="preserve"> di prodotto </w:t>
      </w:r>
      <w:r w:rsidRPr="00D52A86">
        <w:rPr>
          <w:highlight w:val="cyan"/>
        </w:rPr>
        <w:t>orizzontali trattano un singolo rischio comune a tutti i prodotti</w:t>
      </w:r>
      <w:r w:rsidRPr="00D52A86">
        <w:t xml:space="preserve"> (es. compatibilità elettromagnetica); </w:t>
      </w:r>
      <w:r w:rsidRPr="00D52A86">
        <w:rPr>
          <w:highlight w:val="cyan"/>
        </w:rPr>
        <w:t>le verticali</w:t>
      </w:r>
      <w:r w:rsidRPr="00D52A86">
        <w:t xml:space="preserve">/settoriali </w:t>
      </w:r>
      <w:r w:rsidRPr="00D52A86">
        <w:rPr>
          <w:highlight w:val="cyan"/>
        </w:rPr>
        <w:t>trattano tutti i rischi di un prodotto o classe</w:t>
      </w:r>
      <w:r w:rsidRPr="00D52A86">
        <w:t xml:space="preserve"> (es. macchine). </w:t>
      </w:r>
      <w:r w:rsidRPr="00D52A86">
        <w:rPr>
          <w:highlight w:val="cyan"/>
        </w:rPr>
        <w:t>Le</w:t>
      </w:r>
      <w:r w:rsidRPr="00D52A86">
        <w:t xml:space="preserve"> direttive </w:t>
      </w:r>
      <w:r w:rsidRPr="00D52A86">
        <w:rPr>
          <w:highlight w:val="cyan"/>
        </w:rPr>
        <w:t>sociali invece uniformano la legislazione sulla vita dei cittadini</w:t>
      </w:r>
      <w:r w:rsidRPr="00D52A86">
        <w:t xml:space="preserve"> (es. sicurezza nei luoghi di lavoro) </w:t>
      </w:r>
      <w:r w:rsidRPr="00D52A86">
        <w:rPr>
          <w:highlight w:val="cyan"/>
        </w:rPr>
        <w:t>e non riguardano un prodotto</w:t>
      </w:r>
      <w:r w:rsidRPr="00D52A86">
        <w:t>.</w:t>
      </w:r>
    </w:p>
    <w:p w14:paraId="768941AA" w14:textId="77777777" w:rsidR="00DA28F5" w:rsidRPr="00D52A86" w:rsidRDefault="00B8398A">
      <w:pPr>
        <w:pStyle w:val="Corpotesto"/>
      </w:pPr>
      <w:r w:rsidRPr="00D52A86">
        <w:rPr>
          <w:b/>
          <w:bCs/>
        </w:rPr>
        <w:t>R86</w:t>
      </w:r>
      <w:r w:rsidRPr="00D52A86">
        <w:t xml:space="preserve">. </w:t>
      </w:r>
      <w:r w:rsidRPr="00D52A86">
        <w:rPr>
          <w:highlight w:val="cyan"/>
        </w:rPr>
        <w:t>Vecchio Approccio</w:t>
      </w:r>
      <w:r w:rsidRPr="00D52A86">
        <w:t xml:space="preserve">: direttive lunghe e complesse che </w:t>
      </w:r>
      <w:r w:rsidRPr="00D52A86">
        <w:rPr>
          <w:highlight w:val="cyan"/>
        </w:rPr>
        <w:t>fissavano sia i requisiti essenziali sia i requisiti tecnici specifici</w:t>
      </w:r>
      <w:r w:rsidRPr="00D52A86">
        <w:t xml:space="preserve">. </w:t>
      </w:r>
      <w:r w:rsidRPr="00D52A86">
        <w:rPr>
          <w:highlight w:val="cyan"/>
        </w:rPr>
        <w:t>Nuovo Approccio</w:t>
      </w:r>
      <w:r w:rsidRPr="00D52A86">
        <w:t xml:space="preserve">: le direttive </w:t>
      </w:r>
      <w:r w:rsidRPr="00D52A86">
        <w:rPr>
          <w:highlight w:val="cyan"/>
        </w:rPr>
        <w:t>fissano solo i requisiti essenziali e rimandano alle norme tecniche armonizzate</w:t>
      </w:r>
      <w:r w:rsidRPr="00D52A86">
        <w:t xml:space="preserve"> (CEN/CENELEC) per i dettagli tecnici. Sigle: RES = Requisiti Essenziali di Sicurezza; RGSP = Requisiti Generali di Sicurezza </w:t>
      </w:r>
      <w:r w:rsidRPr="00D52A86">
        <w:lastRenderedPageBreak/>
        <w:t>e Prestazione; RESS = Requisiti Essenziali di Salute e Sicurezza (usati dal Regolamento Macchine).</w:t>
      </w:r>
    </w:p>
    <w:p w14:paraId="0AA91637" w14:textId="77777777" w:rsidR="00DA28F5" w:rsidRPr="00D52A86" w:rsidRDefault="00B8398A">
      <w:pPr>
        <w:pStyle w:val="Corpotesto"/>
      </w:pPr>
      <w:r w:rsidRPr="00D52A86">
        <w:rPr>
          <w:b/>
          <w:bCs/>
        </w:rPr>
        <w:t>R87</w:t>
      </w:r>
      <w:r w:rsidRPr="00D52A86">
        <w:t xml:space="preserve">. </w:t>
      </w:r>
      <w:r w:rsidRPr="00D52A86">
        <w:rPr>
          <w:highlight w:val="cyan"/>
        </w:rPr>
        <w:t>Norma armonizzata = norma europea emessa da CEN/CENELEC su mandato della Commissione e recepita come norma nazionale</w:t>
      </w:r>
      <w:r w:rsidRPr="00D52A86">
        <w:t xml:space="preserve">; la sua applicazione è volontaria, ma </w:t>
      </w:r>
      <w:r w:rsidRPr="00D52A86">
        <w:rPr>
          <w:highlight w:val="cyan"/>
        </w:rPr>
        <w:t>realizzare un prodotto secondo una norma armonizzata dà la presunzione di conformità ai RES coperti</w:t>
      </w:r>
      <w:r w:rsidRPr="00D52A86">
        <w:t>. Flusso: la Commissione emette la Direttiva (con i RES) → dà mandato a CEN/CENELEC di emettere le norme armonizzate che soddisfano i RES → gli organismi nazionali (UNI) le traducono in norme nazionali.</w:t>
      </w:r>
    </w:p>
    <w:p w14:paraId="13C5EE69" w14:textId="77777777" w:rsidR="00DA28F5" w:rsidRPr="00D52A86" w:rsidRDefault="00B8398A">
      <w:pPr>
        <w:pStyle w:val="Corpotesto"/>
      </w:pPr>
      <w:r w:rsidRPr="00D52A86">
        <w:rPr>
          <w:b/>
          <w:bCs/>
        </w:rPr>
        <w:t>R88</w:t>
      </w:r>
      <w:r w:rsidRPr="00D52A86">
        <w:t xml:space="preserve">. </w:t>
      </w:r>
      <w:r w:rsidRPr="00D52A86">
        <w:rPr>
          <w:highlight w:val="cyan"/>
        </w:rPr>
        <w:t>Tipo A = norme generali di sicurezza</w:t>
      </w:r>
      <w:r w:rsidRPr="00D52A86">
        <w:t xml:space="preserve"> per tutte le macchine; </w:t>
      </w:r>
      <w:r w:rsidRPr="00D52A86">
        <w:rPr>
          <w:highlight w:val="cyan"/>
        </w:rPr>
        <w:t>Tipo B = norme comuni a più famiglie</w:t>
      </w:r>
      <w:r w:rsidRPr="00D52A86">
        <w:t xml:space="preserve"> (B1 = aspetti di sicurezza, B2 = dispositivi di sicurezza); </w:t>
      </w:r>
      <w:r w:rsidRPr="00D52A86">
        <w:rPr>
          <w:highlight w:val="cyan"/>
        </w:rPr>
        <w:t>Tipo C = norme specifiche per un solo tipo di macchina</w:t>
      </w:r>
      <w:r w:rsidRPr="00D52A86">
        <w:t xml:space="preserve">, le più vicine al prodotto. </w:t>
      </w:r>
      <w:r w:rsidRPr="00D52A86">
        <w:rPr>
          <w:highlight w:val="cyan"/>
        </w:rPr>
        <w:t>In caso di conflitto tra A e C prevale la C</w:t>
      </w:r>
      <w:r w:rsidRPr="00D52A86">
        <w:t>, perché più specifica.</w:t>
      </w:r>
    </w:p>
    <w:p w14:paraId="2B57EEFD" w14:textId="77777777" w:rsidR="00DA28F5" w:rsidRPr="00D52A86" w:rsidRDefault="00B8398A">
      <w:pPr>
        <w:pStyle w:val="Corpotesto"/>
      </w:pPr>
      <w:r w:rsidRPr="00D52A86">
        <w:rPr>
          <w:b/>
          <w:bCs/>
        </w:rPr>
        <w:t>R89</w:t>
      </w:r>
      <w:r w:rsidRPr="00D52A86">
        <w:t xml:space="preserve">. Disponibilità sul mercato = </w:t>
      </w:r>
      <w:r w:rsidRPr="00D52A86">
        <w:rPr>
          <w:highlight w:val="cyan"/>
        </w:rPr>
        <w:t>qualsiasi fornitura del prodotto nel mercato UE</w:t>
      </w:r>
      <w:r w:rsidRPr="00D52A86">
        <w:t xml:space="preserve">; immissione sul mercato = </w:t>
      </w:r>
      <w:r w:rsidRPr="00D52A86">
        <w:rPr>
          <w:highlight w:val="cyan"/>
        </w:rPr>
        <w:t>prima messa a disposizione del singolo prodotto</w:t>
      </w:r>
      <w:r w:rsidRPr="00D52A86">
        <w:t xml:space="preserve"> nel mercato UE; messa in servizio = </w:t>
      </w:r>
      <w:r w:rsidRPr="00D52A86">
        <w:rPr>
          <w:highlight w:val="cyan"/>
        </w:rPr>
        <w:t>primo utilizzo</w:t>
      </w:r>
      <w:r w:rsidRPr="00D52A86">
        <w:t xml:space="preserve"> da parte dell’utilizzatore finale.</w:t>
      </w:r>
    </w:p>
    <w:p w14:paraId="67782644" w14:textId="6B59D757" w:rsidR="00DA28F5" w:rsidRPr="00D52A86" w:rsidRDefault="00B8398A">
      <w:pPr>
        <w:pStyle w:val="Corpotesto"/>
      </w:pPr>
      <w:r w:rsidRPr="00D52A86">
        <w:rPr>
          <w:b/>
          <w:bCs/>
        </w:rPr>
        <w:t>R90</w:t>
      </w:r>
      <w:r w:rsidRPr="00D52A86">
        <w:t xml:space="preserve">. </w:t>
      </w:r>
      <w:r w:rsidRPr="00D52A86">
        <w:rPr>
          <w:highlight w:val="cyan"/>
        </w:rPr>
        <w:t xml:space="preserve">La marcatura CE attesta la conformità ai RES, </w:t>
      </w:r>
      <w:r w:rsidR="004F64D2">
        <w:rPr>
          <w:highlight w:val="cyan"/>
        </w:rPr>
        <w:t xml:space="preserve">non </w:t>
      </w:r>
      <w:r w:rsidRPr="00D52A86">
        <w:rPr>
          <w:highlight w:val="cyan"/>
        </w:rPr>
        <w:t>è obbligatoria, rivolta agli organi di vigilanza e apposta dal fabbricante</w:t>
      </w:r>
      <w:r w:rsidRPr="00D52A86">
        <w:t xml:space="preserve"> (o da un organismo notificato); il marchio volontario attesta una qualità superiore agli standard, è rivolto al mercato/clienti ed è rilasciato da un organismo accreditato. </w:t>
      </w:r>
      <w:r w:rsidRPr="00D52A86">
        <w:rPr>
          <w:highlight w:val="cyan"/>
        </w:rPr>
        <w:t>La CE deve essere visibile, leggibile, indelebile e posta vicino al nome del fabbricante</w:t>
      </w:r>
      <w:r w:rsidRPr="00D52A86">
        <w:t xml:space="preserve">. È seguita dal numero a 4 cifre dell’organismo notificato </w:t>
      </w:r>
      <w:r w:rsidRPr="00D52A86">
        <w:rPr>
          <w:highlight w:val="cyan"/>
        </w:rPr>
        <w:t>quando è stata applicata la procedura di garanzia qualità totale</w:t>
      </w:r>
      <w:r w:rsidRPr="00D52A86">
        <w:t xml:space="preserve"> (modulo H). Un prodotto può ricadere sotto più direttive ma riceve una sola marcatura CE.</w:t>
      </w:r>
    </w:p>
    <w:p w14:paraId="0760EE0D" w14:textId="77777777" w:rsidR="00DA28F5" w:rsidRPr="00D52A86" w:rsidRDefault="00B8398A">
      <w:pPr>
        <w:pStyle w:val="Corpotesto"/>
      </w:pPr>
      <w:r w:rsidRPr="00D52A86">
        <w:rPr>
          <w:b/>
          <w:bCs/>
        </w:rPr>
        <w:t>R91</w:t>
      </w:r>
      <w:r w:rsidRPr="00D52A86">
        <w:t xml:space="preserve">. </w:t>
      </w:r>
      <w:r w:rsidRPr="00D52A86">
        <w:rPr>
          <w:highlight w:val="cyan"/>
        </w:rPr>
        <w:t>Fabbricante = soggetto principale</w:t>
      </w:r>
      <w:r w:rsidRPr="00D52A86">
        <w:t xml:space="preserve">: progetta/produce, </w:t>
      </w:r>
      <w:r w:rsidRPr="00D52A86">
        <w:rPr>
          <w:highlight w:val="cyan"/>
        </w:rPr>
        <w:t>garantisce la conformità</w:t>
      </w:r>
      <w:r w:rsidRPr="00D52A86">
        <w:t xml:space="preserve">, predispone il fascicolo tecnico, svolge la valutazione di conformità, </w:t>
      </w:r>
      <w:r w:rsidRPr="00D52A86">
        <w:rPr>
          <w:highlight w:val="cyan"/>
        </w:rPr>
        <w:t>redige la dichiarazione CE e appone la marcatura</w:t>
      </w:r>
      <w:r w:rsidRPr="00D52A86">
        <w:t xml:space="preserve">. </w:t>
      </w:r>
      <w:r w:rsidRPr="00D52A86">
        <w:rPr>
          <w:highlight w:val="cyan"/>
        </w:rPr>
        <w:t>Rappresentante autorizzato</w:t>
      </w:r>
      <w:r w:rsidRPr="00D52A86">
        <w:t xml:space="preserve"> = </w:t>
      </w:r>
      <w:r w:rsidRPr="00D52A86">
        <w:rPr>
          <w:highlight w:val="cyan"/>
        </w:rPr>
        <w:t>con mandato scritto, svolge solo compiti amministrativi</w:t>
      </w:r>
      <w:r w:rsidRPr="00D52A86">
        <w:t xml:space="preserve">. </w:t>
      </w:r>
      <w:r w:rsidRPr="00D52A86">
        <w:rPr>
          <w:highlight w:val="cyan"/>
        </w:rPr>
        <w:t>Importatore = immette sul mercato UE un prodotto extra-UE</w:t>
      </w:r>
      <w:r w:rsidRPr="00D52A86">
        <w:t xml:space="preserve">, verificandone conformità e documentazione. </w:t>
      </w:r>
      <w:r w:rsidRPr="00863F05">
        <w:rPr>
          <w:highlight w:val="cyan"/>
        </w:rPr>
        <w:t xml:space="preserve">Distributore </w:t>
      </w:r>
      <w:r w:rsidRPr="00D52A86">
        <w:rPr>
          <w:highlight w:val="cyan"/>
        </w:rPr>
        <w:t>= mette a disposizione il prodotto senza alterarne la conformità</w:t>
      </w:r>
      <w:r w:rsidRPr="00D52A86">
        <w:t xml:space="preserve">. </w:t>
      </w:r>
      <w:r w:rsidRPr="00D52A86">
        <w:rPr>
          <w:highlight w:val="cyan"/>
        </w:rPr>
        <w:t>Importatore e distributore diventano fabbricanti se modificano il prodotto o lo vendono col proprio nome/marchio</w:t>
      </w:r>
      <w:r w:rsidRPr="00D52A86">
        <w:t>.</w:t>
      </w:r>
    </w:p>
    <w:p w14:paraId="2C99190E" w14:textId="77777777" w:rsidR="00DA28F5" w:rsidRPr="00D52A86" w:rsidRDefault="00B8398A">
      <w:pPr>
        <w:pStyle w:val="Corpotesto"/>
      </w:pPr>
      <w:r w:rsidRPr="00D52A86">
        <w:rPr>
          <w:b/>
          <w:bCs/>
        </w:rPr>
        <w:t>R92</w:t>
      </w:r>
      <w:r w:rsidRPr="00D52A86">
        <w:t xml:space="preserve">. </w:t>
      </w:r>
      <w:r w:rsidRPr="00D52A86">
        <w:rPr>
          <w:highlight w:val="cyan"/>
        </w:rPr>
        <w:t>Organismo notificato</w:t>
      </w:r>
      <w:r w:rsidRPr="00D52A86">
        <w:t xml:space="preserve"> = </w:t>
      </w:r>
      <w:r w:rsidRPr="00D52A86">
        <w:rPr>
          <w:highlight w:val="cyan"/>
        </w:rPr>
        <w:t>autorizzato da uno Stato membro a svolgere le valutazioni di conformità previste dalle direttive</w:t>
      </w:r>
      <w:r w:rsidRPr="00D52A86">
        <w:t xml:space="preserve">, opera in tutta l’UE, ma i criteri di notifica sono fatti dai Ministeri e variano da Paese a Paese. </w:t>
      </w:r>
      <w:r w:rsidRPr="00D52A86">
        <w:rPr>
          <w:highlight w:val="cyan"/>
        </w:rPr>
        <w:t>Organismo accreditato</w:t>
      </w:r>
      <w:r w:rsidRPr="00D52A86">
        <w:t xml:space="preserve"> = </w:t>
      </w:r>
      <w:r w:rsidRPr="0079259D">
        <w:rPr>
          <w:highlight w:val="cyan"/>
        </w:rPr>
        <w:t xml:space="preserve">riconosciuto </w:t>
      </w:r>
      <w:r w:rsidRPr="00D52A86">
        <w:rPr>
          <w:highlight w:val="cyan"/>
        </w:rPr>
        <w:t>competente, imparziale e affidabile dall’ente nazionale di accreditamento</w:t>
      </w:r>
      <w:r w:rsidRPr="00D52A86">
        <w:t xml:space="preserve"> (Accredia) con criteri univoci in tutta l’UE (UNI EN ISO 17000); è un “controllo sul controllore”. Poiché tutti gli organismi devono essere preventivamente accreditati con criteri univoci, la notifica diventa un mero aspetto.</w:t>
      </w:r>
    </w:p>
    <w:p w14:paraId="0862E7A2" w14:textId="77777777" w:rsidR="00DA28F5" w:rsidRPr="00D52A86" w:rsidRDefault="00B8398A">
      <w:pPr>
        <w:pStyle w:val="Corpotesto"/>
      </w:pPr>
      <w:r w:rsidRPr="00D52A86">
        <w:rPr>
          <w:b/>
          <w:bCs/>
        </w:rPr>
        <w:t>R93</w:t>
      </w:r>
      <w:r w:rsidRPr="00D52A86">
        <w:t xml:space="preserve">. </w:t>
      </w:r>
      <w:r w:rsidRPr="00D52A86">
        <w:rPr>
          <w:highlight w:val="cyan"/>
        </w:rPr>
        <w:t>Gli 8 moduli (A-H) sono insiemi di procedure per valutare la conformità</w:t>
      </w:r>
      <w:r w:rsidRPr="00D52A86">
        <w:t xml:space="preserve"> (progettazione, fabbricazione, installazione); </w:t>
      </w:r>
      <w:r w:rsidRPr="00D52A86">
        <w:rPr>
          <w:highlight w:val="cyan"/>
        </w:rPr>
        <w:t>il modulo è imposto dalla direttiva o scelto dal fabbricante tra quelli consentiti</w:t>
      </w:r>
      <w:r w:rsidRPr="00D52A86">
        <w:t xml:space="preserve">. Più il prodotto è complesso/rischioso, maggiore è il coinvolgimento dell’ente terzo. </w:t>
      </w:r>
      <w:r w:rsidRPr="00D52A86">
        <w:rPr>
          <w:highlight w:val="cyan"/>
        </w:rPr>
        <w:t>A = controllo interno di fabbricazione</w:t>
      </w:r>
      <w:r w:rsidRPr="00D52A86">
        <w:t xml:space="preserve">, senza organismo notificato (autonomia del fabbricante). </w:t>
      </w:r>
      <w:r w:rsidRPr="00D52A86">
        <w:rPr>
          <w:highlight w:val="cyan"/>
        </w:rPr>
        <w:t>B = esame CE del tipo</w:t>
      </w:r>
      <w:r w:rsidRPr="00D52A86">
        <w:t xml:space="preserve"> (fase di progettazione), </w:t>
      </w:r>
      <w:r w:rsidRPr="00D52A86">
        <w:lastRenderedPageBreak/>
        <w:t xml:space="preserve">sempre con organismo notificato e sempre seguito da C/D/E/F. </w:t>
      </w:r>
      <w:r w:rsidRPr="00D52A86">
        <w:rPr>
          <w:highlight w:val="cyan"/>
        </w:rPr>
        <w:t>H = garanzia qualità totale</w:t>
      </w:r>
      <w:r w:rsidRPr="00D52A86">
        <w:t xml:space="preserve"> (progettazione + fabbricazione, sistema qualità), con organismo notificato.</w:t>
      </w:r>
    </w:p>
    <w:p w14:paraId="555CF882" w14:textId="77777777" w:rsidR="00AC4D41" w:rsidRPr="00D52A86" w:rsidRDefault="00AC4D41" w:rsidP="00AC4D41">
      <w:pPr>
        <w:pStyle w:val="Corpotesto"/>
      </w:pPr>
      <w:r w:rsidRPr="00D52A86">
        <w:rPr>
          <w:b/>
          <w:bCs/>
        </w:rPr>
        <w:t>R94</w:t>
      </w:r>
      <w:r w:rsidRPr="00D52A86">
        <w:t xml:space="preserve">. La prima domanda è: </w:t>
      </w:r>
      <w:r w:rsidRPr="00D52A86">
        <w:rPr>
          <w:highlight w:val="cyan"/>
        </w:rPr>
        <w:t>il prodotto è in Allegato IV della Direttiva Macchine</w:t>
      </w:r>
      <w:r w:rsidRPr="00D52A86">
        <w:t xml:space="preserve"> (presse pneumatiche, macchine per la lavorazione del legno…)</w:t>
      </w:r>
      <w:r w:rsidRPr="00D52A86">
        <w:rPr>
          <w:highlight w:val="cyan"/>
        </w:rPr>
        <w:t>?</w:t>
      </w:r>
      <w:r w:rsidRPr="00D52A86">
        <w:t xml:space="preserve"> </w:t>
      </w:r>
      <w:r w:rsidRPr="00D52A86">
        <w:rPr>
          <w:highlight w:val="cyan"/>
        </w:rPr>
        <w:t>Se sì ha rischi specifici</w:t>
      </w:r>
      <w:r w:rsidRPr="00D52A86">
        <w:t xml:space="preserve">: se rispetta le norme armonizzate il fabbricante sceglie il modulo, altrimenti deve applicare il modulo B. </w:t>
      </w:r>
      <w:r w:rsidRPr="00D52A86">
        <w:rPr>
          <w:highlight w:val="cyan"/>
        </w:rPr>
        <w:t>Se non è in Allegato IV</w:t>
      </w:r>
      <w:r w:rsidRPr="00D52A86">
        <w:t xml:space="preserve"> → </w:t>
      </w:r>
      <w:r w:rsidRPr="00D52A86">
        <w:rPr>
          <w:highlight w:val="cyan"/>
        </w:rPr>
        <w:t>modulo A</w:t>
      </w:r>
      <w:r w:rsidRPr="00D52A86">
        <w:t xml:space="preserve"> (dichiarazione di conformità del fabbricante). </w:t>
      </w:r>
      <w:r w:rsidRPr="00D52A86">
        <w:rPr>
          <w:highlight w:val="cyan"/>
        </w:rPr>
        <w:t>In ogni caso la dichiarazione di conformità ci vuole</w:t>
      </w:r>
      <w:r w:rsidRPr="00D52A86">
        <w:t xml:space="preserve"> sempre, che il prodotto sia certificato o meno.</w:t>
      </w:r>
    </w:p>
    <w:p w14:paraId="6AB67814" w14:textId="77777777" w:rsidR="00DA28F5" w:rsidRPr="00D52A86" w:rsidRDefault="00B8398A">
      <w:pPr>
        <w:pStyle w:val="Corpotesto"/>
      </w:pPr>
      <w:r w:rsidRPr="00D52A86">
        <w:rPr>
          <w:b/>
          <w:bCs/>
        </w:rPr>
        <w:t>R95</w:t>
      </w:r>
      <w:r w:rsidRPr="00D52A86">
        <w:t xml:space="preserve">. </w:t>
      </w:r>
      <w:r w:rsidRPr="00D52A86">
        <w:rPr>
          <w:highlight w:val="cyan"/>
        </w:rPr>
        <w:t>Sistema = più componenti in posizione fissa che non interagiscono</w:t>
      </w:r>
      <w:r w:rsidRPr="00D52A86">
        <w:t xml:space="preserve"> (es. unità centrale + tastiera + monitor): se composto solo da componenti già marcati CE è conforme senza ulteriori dimostrazioni, basta una dichiarazione di conformità per il sistema. </w:t>
      </w:r>
      <w:r w:rsidRPr="00D52A86">
        <w:rPr>
          <w:highlight w:val="cyan"/>
        </w:rPr>
        <w:t>Apparato = apparecchio di più componenti che interagiscono</w:t>
      </w:r>
      <w:r w:rsidRPr="00D52A86">
        <w:t xml:space="preserve"> (es. un PC: alimentatore + scheda madre + hard disk): </w:t>
      </w:r>
      <w:r w:rsidRPr="00D52A86">
        <w:rPr>
          <w:highlight w:val="cyan"/>
        </w:rPr>
        <w:t>va rimarcato CE</w:t>
      </w:r>
      <w:r w:rsidRPr="00D52A86">
        <w:t xml:space="preserve"> e serve sempre una dichiarazione di conformità per l’apparato.</w:t>
      </w:r>
    </w:p>
    <w:p w14:paraId="752983D5" w14:textId="77777777" w:rsidR="00DA28F5" w:rsidRPr="00D52A86" w:rsidRDefault="00B8398A">
      <w:pPr>
        <w:pStyle w:val="Corpotesto"/>
      </w:pPr>
      <w:r w:rsidRPr="00D52A86">
        <w:rPr>
          <w:b/>
          <w:bCs/>
        </w:rPr>
        <w:t>R96</w:t>
      </w:r>
      <w:r w:rsidRPr="00D52A86">
        <w:t xml:space="preserve">. Differenze principali: </w:t>
      </w:r>
      <w:r w:rsidRPr="00D52A86">
        <w:rPr>
          <w:highlight w:val="cyan"/>
        </w:rPr>
        <w:t>i requisiti non si chiamano più RES ma RESS</w:t>
      </w:r>
      <w:r w:rsidRPr="00D52A86">
        <w:t xml:space="preserve">; </w:t>
      </w:r>
      <w:r w:rsidRPr="00D52A86">
        <w:rPr>
          <w:highlight w:val="cyan"/>
        </w:rPr>
        <w:t>i macchinari pericolosi</w:t>
      </w:r>
      <w:r w:rsidRPr="00D52A86">
        <w:t xml:space="preserve"> (per cui si applica una delle 8 procedure) </w:t>
      </w:r>
      <w:r w:rsidRPr="00D52A86">
        <w:rPr>
          <w:highlight w:val="cyan"/>
        </w:rPr>
        <w:t>non sono più nell’Allegato IV ma nell’Allegato I</w:t>
      </w:r>
      <w:r w:rsidRPr="00D52A86">
        <w:t xml:space="preserve">; gli Allegati VI e successivi corrispondono agli 8 moduli. </w:t>
      </w:r>
      <w:r w:rsidRPr="00D52A86">
        <w:rPr>
          <w:highlight w:val="cyan"/>
        </w:rPr>
        <w:t>La Direttiva Macchine</w:t>
      </w:r>
      <w:r w:rsidRPr="00D52A86">
        <w:t xml:space="preserve"> (D.Lgs. 2006/42/CE) </w:t>
      </w:r>
      <w:r w:rsidRPr="00D52A86">
        <w:rPr>
          <w:highlight w:val="cyan"/>
        </w:rPr>
        <w:t>è vigente fino al 19 gennaio 2027, il Regolamento Macchine</w:t>
      </w:r>
      <w:r w:rsidRPr="00D52A86">
        <w:t xml:space="preserve"> (2023/1230/UE) </w:t>
      </w:r>
      <w:r w:rsidRPr="00D52A86">
        <w:rPr>
          <w:highlight w:val="cyan"/>
        </w:rPr>
        <w:t>entra in vigore dal 20 gennaio 2027</w:t>
      </w:r>
      <w:r w:rsidRPr="00D52A86">
        <w:t>.</w:t>
      </w:r>
    </w:p>
    <w:p w14:paraId="54B38A26" w14:textId="77777777" w:rsidR="00DA28F5" w:rsidRPr="00D52A86" w:rsidRDefault="00B8398A">
      <w:pPr>
        <w:pStyle w:val="Corpotesto"/>
      </w:pPr>
      <w:r w:rsidRPr="00D52A86">
        <w:rPr>
          <w:b/>
          <w:bCs/>
        </w:rPr>
        <w:t>R97</w:t>
      </w:r>
      <w:r w:rsidRPr="00D52A86">
        <w:t xml:space="preserve">. Quasi-macchina = </w:t>
      </w:r>
      <w:r w:rsidRPr="00D52A86">
        <w:rPr>
          <w:highlight w:val="cyan"/>
        </w:rPr>
        <w:t>insieme che non funziona da solo, deve essere accoppiato a un’altra macchina</w:t>
      </w:r>
      <w:r w:rsidRPr="00D52A86">
        <w:t xml:space="preserve">. Per questo </w:t>
      </w:r>
      <w:r w:rsidRPr="00D52A86">
        <w:rPr>
          <w:highlight w:val="cyan"/>
        </w:rPr>
        <w:t>non soddisfa tutti i RESS</w:t>
      </w:r>
      <w:r w:rsidRPr="00D52A86">
        <w:t xml:space="preserve"> e quindi: niente marcatura CE, </w:t>
      </w:r>
      <w:r w:rsidRPr="00D52A86">
        <w:rPr>
          <w:highlight w:val="cyan"/>
        </w:rPr>
        <w:t>ha una dichiarazione di incorporazione</w:t>
      </w:r>
      <w:r w:rsidRPr="00D52A86">
        <w:t xml:space="preserve"> (non di conformità) e un </w:t>
      </w:r>
      <w:r w:rsidRPr="00D52A86">
        <w:rPr>
          <w:highlight w:val="cyan"/>
        </w:rPr>
        <w:t>manuale di istruzioni</w:t>
      </w:r>
      <w:r w:rsidRPr="00D52A86">
        <w:t xml:space="preserve"> di assemblaggio (non d’uso). </w:t>
      </w:r>
      <w:r w:rsidRPr="00D52A86">
        <w:rPr>
          <w:highlight w:val="cyan"/>
        </w:rPr>
        <w:t>Una linea di più quasi-macchine/macchine messe insieme va invece rimarcata CE</w:t>
      </w:r>
      <w:r w:rsidRPr="00D52A86">
        <w:t xml:space="preserve"> nell’intera linea, compito dell’assemblatore.</w:t>
      </w:r>
    </w:p>
    <w:p w14:paraId="06C7B2BE" w14:textId="77777777" w:rsidR="00AC4D41" w:rsidRPr="00D52A86" w:rsidRDefault="00AC4D41" w:rsidP="00AC4D41">
      <w:pPr>
        <w:pStyle w:val="Corpotesto"/>
      </w:pPr>
      <w:r w:rsidRPr="00D52A86">
        <w:rPr>
          <w:b/>
          <w:bCs/>
        </w:rPr>
        <w:t>R98</w:t>
      </w:r>
      <w:r w:rsidRPr="00D52A86">
        <w:t xml:space="preserve">. Fascicolo tecnico = </w:t>
      </w:r>
      <w:r w:rsidRPr="00D52A86">
        <w:rPr>
          <w:highlight w:val="cyan"/>
        </w:rPr>
        <w:t>raccolta di tutte le info sulla macchina, strumento dinamico che la segue in tutto il ciclo di vita e dimostra la conformità ai RES</w:t>
      </w:r>
      <w:r w:rsidRPr="00D52A86">
        <w:t xml:space="preserve">; redatto dal fabbricante nella sua lingua, contiene descrizione completa, valutazione del rischio, elenco dei RESS e dei rischi residui; non dev’essere sempre disponibile ma reso disponibile in tempi brevi se richiesto, per almeno 10 anni. Altri documenti: </w:t>
      </w:r>
      <w:r w:rsidRPr="00D52A86">
        <w:rPr>
          <w:highlight w:val="cyan"/>
        </w:rPr>
        <w:t>manuale d’uso</w:t>
      </w:r>
      <w:r w:rsidRPr="00D52A86">
        <w:t xml:space="preserve"> (nelle lingue accettate da ciascuno Stato, con simboli normalizzati del pannello di comando), </w:t>
      </w:r>
      <w:r w:rsidRPr="00D52A86">
        <w:rPr>
          <w:highlight w:val="cyan"/>
        </w:rPr>
        <w:t>manuale per il tecnico</w:t>
      </w:r>
      <w:r w:rsidRPr="00D52A86">
        <w:t xml:space="preserve"> (in inglese), </w:t>
      </w:r>
      <w:r w:rsidRPr="00D52A86">
        <w:rPr>
          <w:highlight w:val="cyan"/>
        </w:rPr>
        <w:t>dichiarazione di conformità</w:t>
      </w:r>
      <w:r w:rsidRPr="00D52A86">
        <w:t xml:space="preserve"> (redatta dal fabbricante, originale custodito 10 anni).</w:t>
      </w:r>
    </w:p>
    <w:p w14:paraId="3620DBD2" w14:textId="77777777" w:rsidR="00DA28F5" w:rsidRPr="00D52A86" w:rsidRDefault="00B8398A">
      <w:pPr>
        <w:pStyle w:val="Corpotesto"/>
      </w:pPr>
      <w:r w:rsidRPr="00D52A86">
        <w:rPr>
          <w:b/>
          <w:bCs/>
        </w:rPr>
        <w:t>R99</w:t>
      </w:r>
      <w:r w:rsidRPr="00D52A86">
        <w:t xml:space="preserve">. Pericolo = </w:t>
      </w:r>
      <w:r w:rsidRPr="00D52A86">
        <w:rPr>
          <w:highlight w:val="cyan"/>
        </w:rPr>
        <w:t>fonte potenziale di danno alla salute</w:t>
      </w:r>
      <w:r w:rsidRPr="00D52A86">
        <w:t xml:space="preserve">; rischio = </w:t>
      </w:r>
      <w:r w:rsidRPr="00D52A86">
        <w:rPr>
          <w:highlight w:val="cyan"/>
        </w:rPr>
        <w:t>probabilità che l’evento pericoloso accada per la gravità del danno</w:t>
      </w:r>
      <w:r w:rsidRPr="00D52A86">
        <w:t>: R = P · D (P da 1 a 16, D da 1 a 4). Un rischio è palese se visibile senza aprire la macchina, occulto altrimenti.</w:t>
      </w:r>
    </w:p>
    <w:p w14:paraId="259DD4FE" w14:textId="77777777" w:rsidR="00DA28F5" w:rsidRPr="00D52A86" w:rsidRDefault="00B8398A">
      <w:pPr>
        <w:pStyle w:val="Corpotesto"/>
      </w:pPr>
      <w:r w:rsidRPr="00D52A86">
        <w:rPr>
          <w:b/>
          <w:bCs/>
        </w:rPr>
        <w:t>R100</w:t>
      </w:r>
      <w:r w:rsidRPr="00D52A86">
        <w:t xml:space="preserve">. Prevenzione = </w:t>
      </w:r>
      <w:r w:rsidRPr="00D52A86">
        <w:rPr>
          <w:highlight w:val="cyan"/>
        </w:rPr>
        <w:t>riduce la probabilità che il rischio si verifichi</w:t>
      </w:r>
      <w:r w:rsidRPr="00D52A86">
        <w:t xml:space="preserve">; protezione = </w:t>
      </w:r>
      <w:r w:rsidRPr="00D52A86">
        <w:rPr>
          <w:highlight w:val="cyan"/>
        </w:rPr>
        <w:t>riduce la gravità del danno una volta che l’evento è accaduto</w:t>
      </w:r>
      <w:r w:rsidRPr="00D52A86">
        <w:t xml:space="preserve"> (es. estintore). </w:t>
      </w:r>
      <w:r w:rsidRPr="00D52A86">
        <w:rPr>
          <w:highlight w:val="cyan"/>
        </w:rPr>
        <w:t>I rischi residui sono quelli ineliminabili che restano dopo prevenzione e protezione</w:t>
      </w:r>
      <w:r w:rsidRPr="00D52A86">
        <w:t>: vanno riportati nel fascicolo tecnico.</w:t>
      </w:r>
    </w:p>
    <w:p w14:paraId="3300D59D" w14:textId="77777777" w:rsidR="00DA28F5" w:rsidRPr="00D52A86" w:rsidRDefault="00B8398A">
      <w:pPr>
        <w:pStyle w:val="Corpotesto"/>
      </w:pPr>
      <w:r w:rsidRPr="00D52A86">
        <w:rPr>
          <w:b/>
          <w:bCs/>
        </w:rPr>
        <w:t>R101</w:t>
      </w:r>
      <w:r w:rsidRPr="00D52A86">
        <w:t xml:space="preserve">. </w:t>
      </w:r>
      <w:r w:rsidRPr="00D52A86">
        <w:rPr>
          <w:highlight w:val="cyan"/>
        </w:rPr>
        <w:t xml:space="preserve">Pericoli meccanici: schiacciamento, cesoiamento, taglio, trascinamento, urto, puntura, abrasione, caduta di materiali, perdita di stabilità, bordi taglienti. Pericoli elettrici: </w:t>
      </w:r>
      <w:r w:rsidRPr="00D52A86">
        <w:rPr>
          <w:highlight w:val="cyan"/>
        </w:rPr>
        <w:lastRenderedPageBreak/>
        <w:t>contatti diretti</w:t>
      </w:r>
      <w:r w:rsidRPr="00D52A86">
        <w:t xml:space="preserve"> (parti in tensione) o </w:t>
      </w:r>
      <w:r w:rsidRPr="00D52A86">
        <w:rPr>
          <w:highlight w:val="cyan"/>
        </w:rPr>
        <w:t>indiretti</w:t>
      </w:r>
      <w:r w:rsidRPr="00D52A86">
        <w:t xml:space="preserve"> (parti metalliche in tensione per guasto), </w:t>
      </w:r>
      <w:r w:rsidRPr="00D52A86">
        <w:rPr>
          <w:highlight w:val="cyan"/>
        </w:rPr>
        <w:t>con effetti come tetanizzazione, arresto della respirazione, fibrillazione ventricolare, ustioni</w:t>
      </w:r>
      <w:r w:rsidRPr="00D52A86">
        <w:t>. Protezioni elettriche: isolamento, barriere, messa a terra, interruzione automatica, sistemi a bassissima tensione (SELV/PELV). Riferimento per la valutazione del rischio: UNI EN ISO 12100.</w:t>
      </w:r>
    </w:p>
    <w:p w14:paraId="420FAA7F" w14:textId="77777777" w:rsidR="00DA28F5" w:rsidRPr="00D52A86" w:rsidRDefault="00B8398A">
      <w:pPr>
        <w:pStyle w:val="Corpotesto"/>
      </w:pPr>
      <w:r w:rsidRPr="00D52A86">
        <w:rPr>
          <w:b/>
          <w:bCs/>
        </w:rPr>
        <w:t>R102</w:t>
      </w:r>
      <w:r w:rsidRPr="00D52A86">
        <w:t xml:space="preserve">. Responsabilità penale = </w:t>
      </w:r>
      <w:r w:rsidRPr="00D52A86">
        <w:rPr>
          <w:highlight w:val="cyan"/>
        </w:rPr>
        <w:t>violazione di norme che tutelano la collettività, con conseguenza una pena</w:t>
      </w:r>
      <w:r w:rsidRPr="00D52A86">
        <w:t xml:space="preserve">; responsabilità civile = </w:t>
      </w:r>
      <w:r w:rsidRPr="00D52A86">
        <w:rPr>
          <w:highlight w:val="cyan"/>
        </w:rPr>
        <w:t>violazione di norme che regolano rapporti tra privati, con conseguenza il risarcimento dei danni</w:t>
      </w:r>
      <w:r w:rsidRPr="00D52A86">
        <w:t xml:space="preserve">. </w:t>
      </w:r>
      <w:r w:rsidRPr="00D52A86">
        <w:rPr>
          <w:highlight w:val="cyan"/>
        </w:rPr>
        <w:t>Il “prodotto</w:t>
      </w:r>
      <w:r w:rsidRPr="00D52A86">
        <w:t xml:space="preserve">” non è solo l’oggetto fisico ma </w:t>
      </w:r>
      <w:r w:rsidRPr="00D52A86">
        <w:rPr>
          <w:highlight w:val="cyan"/>
        </w:rPr>
        <w:t>comprende anche cataloghi, istruzioni, garanzie, ricambi, installazione, etichettatura, imballo e manutenzione</w:t>
      </w:r>
      <w:r w:rsidRPr="00D52A86">
        <w:t>: per questo una buona documentazione tutela anche il fabbricante.</w:t>
      </w:r>
    </w:p>
    <w:p w14:paraId="6E0CA865" w14:textId="77777777" w:rsidR="00AC4D41" w:rsidRPr="00D52A86" w:rsidRDefault="00AC4D41" w:rsidP="00AC4D41">
      <w:pPr>
        <w:pStyle w:val="Corpotesto"/>
      </w:pPr>
      <w:r w:rsidRPr="00D52A86">
        <w:rPr>
          <w:b/>
          <w:bCs/>
        </w:rPr>
        <w:t>R103</w:t>
      </w:r>
      <w:r w:rsidRPr="00D52A86">
        <w:t xml:space="preserve">. Prodotto sicuro = </w:t>
      </w:r>
      <w:r w:rsidRPr="00D52A86">
        <w:rPr>
          <w:highlight w:val="cyan"/>
        </w:rPr>
        <w:t>in condizioni d’uso normali o ragionevolmente prevedibili non presenta rischi, o solo rischi minimi accettabili</w:t>
      </w:r>
      <w:r w:rsidRPr="00D52A86">
        <w:t xml:space="preserve">; altrimenti è pericoloso. Diritti dei consumatori: sicurezza, salute, risarcimento dei danni, rappresentanza, informazione. </w:t>
      </w:r>
      <w:r w:rsidRPr="00D52A86">
        <w:rPr>
          <w:highlight w:val="cyan"/>
        </w:rPr>
        <w:t>Il Regolamento UE 2023/988</w:t>
      </w:r>
      <w:r w:rsidRPr="00D52A86">
        <w:t xml:space="preserve"> sulla sicurezza generale dei prodotti </w:t>
      </w:r>
      <w:r w:rsidRPr="00D52A86">
        <w:rPr>
          <w:highlight w:val="cyan"/>
        </w:rPr>
        <w:t>rafforza gli obblighi degli operatori: immettere solo prodotti sicuri, analisi dei rischi, documentazione tecnica</w:t>
      </w:r>
      <w:r w:rsidRPr="00D52A86">
        <w:t>, etichettatura e tracciabilità, canali per i consumatori, gestione reclami e azioni correttive.</w:t>
      </w:r>
    </w:p>
    <w:p w14:paraId="76A517DC" w14:textId="77777777" w:rsidR="00AC4D41" w:rsidRPr="00D52A86" w:rsidRDefault="00AC4D41" w:rsidP="00AC4D41">
      <w:pPr>
        <w:pStyle w:val="Corpotesto"/>
      </w:pPr>
      <w:r w:rsidRPr="00D52A86">
        <w:rPr>
          <w:b/>
          <w:bCs/>
        </w:rPr>
        <w:t>R104</w:t>
      </w:r>
      <w:r w:rsidRPr="00D52A86">
        <w:t xml:space="preserve">. </w:t>
      </w:r>
      <w:r w:rsidRPr="00D52A86">
        <w:rPr>
          <w:highlight w:val="cyan"/>
        </w:rPr>
        <w:t>Quando un’autorità</w:t>
      </w:r>
      <w:r w:rsidRPr="00D52A86">
        <w:t xml:space="preserve"> (es. ASL) </w:t>
      </w:r>
      <w:r w:rsidRPr="00D52A86">
        <w:rPr>
          <w:highlight w:val="cyan"/>
        </w:rPr>
        <w:t>rileva un prodotto non conforme: lo blocca e lo ritira dal mercato</w:t>
      </w:r>
      <w:r w:rsidRPr="00D52A86">
        <w:t xml:space="preserve">; il fabbricante deve rintracciare i prodotti simili già venduti in Italia; </w:t>
      </w:r>
      <w:r w:rsidRPr="00D52A86">
        <w:rPr>
          <w:highlight w:val="cyan"/>
        </w:rPr>
        <w:t>esiste un sistema di comunicazione tra le autorità competenti in Europa, il Safety Gate, in cui per ora solo le autorità pubbliche possono inserire warning sulla non conformità di un prodotto</w:t>
      </w:r>
      <w:r w:rsidRPr="00D52A86">
        <w:t>.</w:t>
      </w:r>
    </w:p>
    <w:p w14:paraId="369145CA" w14:textId="77777777" w:rsidR="00DA28F5" w:rsidRPr="00D52A86" w:rsidRDefault="00B8398A">
      <w:pPr>
        <w:pStyle w:val="Corpotesto"/>
      </w:pPr>
      <w:r w:rsidRPr="00D52A86">
        <w:rPr>
          <w:b/>
          <w:bCs/>
        </w:rPr>
        <w:t>R105</w:t>
      </w:r>
      <w:r w:rsidRPr="00D52A86">
        <w:t xml:space="preserve">. Casi di obbligo CE per le macchine: autocostruite → obbligo se ho almeno un dipendente (Decreto 81), nessun obbligo se non ho dipendenti; uso temporaneo in laboratori di ricerca/fiere → nessun obbligo; fabbricante extra-UE e utilizzatore UE → obbligo; macchina nuova, fabbricante UE e utilizzatore UE → obbligo; utilizzatore extra-UE → nessun obbligo; macchina usata, fabbricante UE e utilizzatore UE → </w:t>
      </w:r>
      <w:r w:rsidRPr="00D52A86">
        <w:rPr>
          <w:highlight w:val="cyan"/>
        </w:rPr>
        <w:t>obbligo se costruita dopo la Direttiva Macchine</w:t>
      </w:r>
      <w:r w:rsidRPr="00D52A86">
        <w:t xml:space="preserve"> (1996), altrimenti dichiarazione di conformità alla legislazione vigente nell’anno di fabbricazione. </w:t>
      </w:r>
      <w:r w:rsidRPr="00D52A86">
        <w:rPr>
          <w:highlight w:val="cyan"/>
        </w:rPr>
        <w:t>Il D.Lgs. 81/2008 (Testo Unico sulla Sicurezza sul Lavoro) stabilisce gli obblighi del datore di lavoro verso i lavoratori per garantire salute e sicurezza sul lavoro</w:t>
      </w:r>
      <w:r w:rsidRPr="00D52A86">
        <w:t>.</w:t>
      </w:r>
    </w:p>
    <w:p w14:paraId="610EF516" w14:textId="340DBE35" w:rsidR="00F34AEC" w:rsidRPr="00D52A86" w:rsidRDefault="009D0FF9">
      <w:pPr>
        <w:pStyle w:val="Corpotesto"/>
      </w:pPr>
      <w:r w:rsidRPr="00D52A86">
        <w:pict w14:anchorId="64F8B391">
          <v:rect id="Rettangolo 11"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strokeweight="0">
            <w10:anchorlock/>
          </v:rect>
        </w:pict>
      </w:r>
    </w:p>
    <w:p w14:paraId="7E2F1B63" w14:textId="77777777" w:rsidR="004F76F7" w:rsidRPr="00D52A86" w:rsidRDefault="00B8398A">
      <w:pPr>
        <w:pStyle w:val="Titolo2"/>
      </w:pPr>
      <w:r w:rsidRPr="00D52A86">
        <w:t>Modulo 9</w:t>
      </w:r>
    </w:p>
    <w:p w14:paraId="703AB054" w14:textId="77777777" w:rsidR="004F76F7" w:rsidRPr="00D52A86" w:rsidRDefault="00B8398A">
      <w:pPr>
        <w:pStyle w:val="Corpotesto"/>
      </w:pPr>
      <w:r w:rsidRPr="00D52A86">
        <w:rPr>
          <w:b/>
          <w:bCs/>
        </w:rPr>
        <w:t>R106</w:t>
      </w:r>
      <w:r w:rsidRPr="00D52A86">
        <w:t xml:space="preserve">. </w:t>
      </w:r>
      <w:r w:rsidRPr="00D52A86">
        <w:rPr>
          <w:highlight w:val="cyan"/>
        </w:rPr>
        <w:t>La fidatezza</w:t>
      </w:r>
      <w:r w:rsidRPr="00D52A86">
        <w:t xml:space="preserve"> (dependability) = </w:t>
      </w:r>
      <w:r w:rsidRPr="00D52A86">
        <w:rPr>
          <w:highlight w:val="cyan"/>
        </w:rPr>
        <w:t>insieme di tutte le caratteristiche di un prodotto dipendenti dal tempo</w:t>
      </w:r>
      <w:r w:rsidRPr="00D52A86">
        <w:t xml:space="preserve">; è il concetto generale che contiene l’affidabilità. Si articola in tre componenti: </w:t>
      </w:r>
      <w:r w:rsidRPr="00D52A86">
        <w:rPr>
          <w:highlight w:val="cyan"/>
        </w:rPr>
        <w:t>affidabilità (capacità di funzionare senza guasti nel tempo</w:t>
      </w:r>
      <w:r w:rsidRPr="00D52A86">
        <w:t xml:space="preserve">), </w:t>
      </w:r>
      <w:r w:rsidRPr="00D52A86">
        <w:rPr>
          <w:highlight w:val="cyan"/>
        </w:rPr>
        <w:t>manutenibilità (probabilità che un prodotto guasto venga riparato e tempo necessario per farlo</w:t>
      </w:r>
      <w:r w:rsidRPr="00D52A86">
        <w:t xml:space="preserve">; presuppone che l’oggetto sia riparabile), </w:t>
      </w:r>
      <w:r w:rsidRPr="00D52A86">
        <w:rPr>
          <w:highlight w:val="cyan"/>
        </w:rPr>
        <w:t>disponibilità (percentuale di vita utile in cui il prodotto è disponibile</w:t>
      </w:r>
      <w:r w:rsidRPr="00D52A86">
        <w:t>, cioè né guasto né in manutenzione). Si aggiunge la sicurezza = mantenimento del rischio di danno entro un dato livello.</w:t>
      </w:r>
    </w:p>
    <w:p w14:paraId="168B8107" w14:textId="77777777" w:rsidR="004F76F7" w:rsidRPr="00D52A86" w:rsidRDefault="00B8398A">
      <w:pPr>
        <w:pStyle w:val="Corpotesto"/>
      </w:pPr>
      <w:r w:rsidRPr="00D52A86">
        <w:rPr>
          <w:b/>
          <w:bCs/>
        </w:rPr>
        <w:lastRenderedPageBreak/>
        <w:t>R107</w:t>
      </w:r>
      <w:r w:rsidRPr="00D52A86">
        <w:t xml:space="preserve">. Tre definizioni, due qualitative e una quantitativa. </w:t>
      </w:r>
      <w:r w:rsidRPr="00D52A86">
        <w:rPr>
          <w:highlight w:val="cyan"/>
        </w:rPr>
        <w:t>Qualitativa (1) = attitudine di un oggetto a svolgere la funzione richiesta in condizioni date e per un dato intervallo di tempo</w:t>
      </w:r>
      <w:r w:rsidRPr="00D52A86">
        <w:t xml:space="preserve">. </w:t>
      </w:r>
      <w:r w:rsidRPr="00D52A86">
        <w:rPr>
          <w:highlight w:val="cyan"/>
        </w:rPr>
        <w:t>Qualitativa (2) = insieme delle tecniche e dei modelli matematici che vogliono prevedere e progettare il comportamento degli oggetti nel tempo. Quantitativa = probabilità che un oggetto svolga la funzione richiesta in condizioni date e per un dato intervallo di tempo</w:t>
      </w:r>
      <w:r w:rsidRPr="00D52A86">
        <w:t>. L’affidabilità è una funzione decrescente del tempo (da 1 a 0).</w:t>
      </w:r>
    </w:p>
    <w:p w14:paraId="00E19C6C" w14:textId="77777777" w:rsidR="004F76F7" w:rsidRPr="00D52A86" w:rsidRDefault="00B8398A">
      <w:pPr>
        <w:pStyle w:val="Corpotesto"/>
      </w:pPr>
      <w:r w:rsidRPr="00D52A86">
        <w:rPr>
          <w:b/>
          <w:bCs/>
        </w:rPr>
        <w:t>R108</w:t>
      </w:r>
      <w:r w:rsidRPr="00D52A86">
        <w:t xml:space="preserve">. </w:t>
      </w:r>
      <w:r w:rsidRPr="00D52A86">
        <w:rPr>
          <w:highlight w:val="cyan"/>
        </w:rPr>
        <w:t>R(t) = P(τ &gt; t) = affidabilità, probabilità che l’oggetto svolga la sua funzione nell’intervallo da 0 a t. Pg(t) = P(τ ≤ t) = probabilità di guasto, probabilità che smetta di svolgere la sua funzione nello stesso intervallo</w:t>
      </w:r>
      <w:r w:rsidRPr="00D52A86">
        <w:t xml:space="preserve">. Sono eventi complementari, quindi </w:t>
      </w:r>
      <w:r w:rsidRPr="00D52A86">
        <w:rPr>
          <w:highlight w:val="cyan"/>
        </w:rPr>
        <w:t>R = 1 − Pg.</w:t>
      </w:r>
    </w:p>
    <w:p w14:paraId="6A3A9B85" w14:textId="77777777" w:rsidR="004F76F7" w:rsidRPr="00D52A86" w:rsidRDefault="00B8398A">
      <w:pPr>
        <w:pStyle w:val="Corpotesto"/>
      </w:pPr>
      <w:r w:rsidRPr="00D52A86">
        <w:rPr>
          <w:b/>
          <w:bCs/>
        </w:rPr>
        <w:t>R109</w:t>
      </w:r>
      <w:r w:rsidRPr="00D52A86">
        <w:t xml:space="preserve">. </w:t>
      </w:r>
      <w:r w:rsidRPr="00D52A86">
        <w:rPr>
          <w:highlight w:val="cyan"/>
        </w:rPr>
        <w:t>Il tasso di guasto = probabilità che si verifichi un guasto nell’intervallo da t₁ a t₂, dato che fino a t₁ non ci sono stati guasti: T.G. = [R(t₁) − R(t₂)] / [R(t₁) · (t₂ − t₁)]</w:t>
      </w:r>
      <w:r w:rsidRPr="00D52A86">
        <w:t xml:space="preserve">. Differenza di andamento: </w:t>
      </w:r>
      <w:r w:rsidRPr="00D52A86">
        <w:rPr>
          <w:highlight w:val="cyan"/>
        </w:rPr>
        <w:t>l’affidabilità è sempre decrescente nel tempo</w:t>
      </w:r>
      <w:r w:rsidRPr="00D52A86">
        <w:t xml:space="preserve">, </w:t>
      </w:r>
      <w:r w:rsidRPr="00D52A86">
        <w:rPr>
          <w:highlight w:val="cyan"/>
        </w:rPr>
        <w:t>mentre il tasso di guasto può essere decrescente, costante o crescente</w:t>
      </w:r>
      <w:r w:rsidRPr="00D52A86">
        <w:t xml:space="preserve"> (da cui la curva bathtub).</w:t>
      </w:r>
    </w:p>
    <w:p w14:paraId="656D37AC" w14:textId="77777777" w:rsidR="004F76F7" w:rsidRPr="00D52A86" w:rsidRDefault="00B8398A">
      <w:pPr>
        <w:pStyle w:val="Corpotesto"/>
      </w:pPr>
      <w:r w:rsidRPr="00D52A86">
        <w:rPr>
          <w:b/>
          <w:bCs/>
        </w:rPr>
        <w:t>R110</w:t>
      </w:r>
      <w:r w:rsidRPr="00D52A86">
        <w:t xml:space="preserve">. </w:t>
      </w:r>
      <w:r w:rsidRPr="00D52A86">
        <w:rPr>
          <w:highlight w:val="cyan"/>
        </w:rPr>
        <w:t>La curva bathtub</w:t>
      </w:r>
      <w:r w:rsidRPr="00D52A86">
        <w:t xml:space="preserve"> (a vasca da bagno) </w:t>
      </w:r>
      <w:r w:rsidRPr="00D52A86">
        <w:rPr>
          <w:highlight w:val="cyan"/>
        </w:rPr>
        <w:t>rappresenta l’andamento del tasso di guasto nel tempo, in tre fasi</w:t>
      </w:r>
      <w:r w:rsidRPr="00D52A86">
        <w:t xml:space="preserve">. I — </w:t>
      </w:r>
      <w:r w:rsidRPr="00D52A86">
        <w:rPr>
          <w:highlight w:val="cyan"/>
        </w:rPr>
        <w:t>Mortalità infantile</w:t>
      </w:r>
      <w:r w:rsidRPr="00D52A86">
        <w:t xml:space="preserve"> (T.G. decrescente): </w:t>
      </w:r>
      <w:r w:rsidRPr="00D52A86">
        <w:rPr>
          <w:highlight w:val="cyan"/>
        </w:rPr>
        <w:t>elevato tasso di fallimento iniziale, guasti subito dopo la distribuzione e il primo utilizzo</w:t>
      </w:r>
      <w:r w:rsidRPr="00D52A86">
        <w:t xml:space="preserve">, si applicano setacciatura e rodaggio per eliminare i prodotti difettosi. II — </w:t>
      </w:r>
      <w:r w:rsidRPr="00D52A86">
        <w:rPr>
          <w:highlight w:val="cyan"/>
        </w:rPr>
        <w:t>Guasti random</w:t>
      </w:r>
      <w:r w:rsidRPr="00D52A86">
        <w:t xml:space="preserve"> (T.G. costante): </w:t>
      </w:r>
      <w:r w:rsidRPr="00D52A86">
        <w:rPr>
          <w:highlight w:val="cyan"/>
        </w:rPr>
        <w:t>prestazioni stabili, guasti casuali e non prevedibili</w:t>
      </w:r>
      <w:r w:rsidRPr="00D52A86">
        <w:t xml:space="preserve">, consente di calcolare il tempo medio tra i guasti, utile per pianificare la manutenzione. III — </w:t>
      </w:r>
      <w:r w:rsidRPr="00D52A86">
        <w:rPr>
          <w:highlight w:val="cyan"/>
        </w:rPr>
        <w:t>Usura</w:t>
      </w:r>
      <w:r w:rsidRPr="00D52A86">
        <w:t xml:space="preserve"> (T.G. crescente): </w:t>
      </w:r>
      <w:r w:rsidRPr="00D52A86">
        <w:rPr>
          <w:highlight w:val="cyan"/>
        </w:rPr>
        <w:t>guasti prevedibili, dovuti a degrado fisico come corrosione, fatica, usura</w:t>
      </w:r>
      <w:r w:rsidRPr="00D52A86">
        <w:t>.</w:t>
      </w:r>
    </w:p>
    <w:p w14:paraId="29FDBE8B" w14:textId="77777777" w:rsidR="004F76F7" w:rsidRPr="00D52A86" w:rsidRDefault="00B8398A">
      <w:pPr>
        <w:pStyle w:val="Corpotesto"/>
      </w:pPr>
      <w:r w:rsidRPr="00D52A86">
        <w:rPr>
          <w:b/>
          <w:bCs/>
        </w:rPr>
        <w:t>R111</w:t>
      </w:r>
      <w:r w:rsidRPr="00D52A86">
        <w:t xml:space="preserve">. </w:t>
      </w:r>
      <w:r w:rsidRPr="00D52A86">
        <w:rPr>
          <w:highlight w:val="cyan"/>
        </w:rPr>
        <w:t>MTTF</w:t>
      </w:r>
      <w:r w:rsidRPr="00D52A86">
        <w:t xml:space="preserve"> (Mean Time To Failure) = </w:t>
      </w:r>
      <w:r w:rsidRPr="00D52A86">
        <w:rPr>
          <w:highlight w:val="cyan"/>
        </w:rPr>
        <w:t>tempo medio al guasto, per beni NON riparabili</w:t>
      </w:r>
      <w:r w:rsidRPr="00D52A86">
        <w:t xml:space="preserve"> (tempo medio di funzionamento prima della rottura). </w:t>
      </w:r>
      <w:r w:rsidRPr="00D52A86">
        <w:rPr>
          <w:highlight w:val="cyan"/>
        </w:rPr>
        <w:t>MTTR</w:t>
      </w:r>
      <w:r w:rsidRPr="00D52A86">
        <w:t xml:space="preserve"> (Mean Time To Repair) = </w:t>
      </w:r>
      <w:r w:rsidRPr="00D52A86">
        <w:rPr>
          <w:highlight w:val="cyan"/>
        </w:rPr>
        <w:t>tempo medio di riparazione, per beni riparabili. MTBF</w:t>
      </w:r>
      <w:r w:rsidRPr="00D52A86">
        <w:t xml:space="preserve"> (Mean Time Between Failures) = </w:t>
      </w:r>
      <w:r w:rsidRPr="00D52A86">
        <w:rPr>
          <w:highlight w:val="cyan"/>
        </w:rPr>
        <w:t>tempo medio tra due guasti, per beni riparabili. FIT</w:t>
      </w:r>
      <w:r w:rsidRPr="00D52A86">
        <w:t xml:space="preserve"> (Failure In Time) = </w:t>
      </w:r>
      <w:r w:rsidRPr="00D52A86">
        <w:rPr>
          <w:highlight w:val="cyan"/>
        </w:rPr>
        <w:t>usato in elettronica per confrontare componenti con tassi di guasto molto piccoli</w:t>
      </w:r>
      <w:r w:rsidRPr="00D52A86">
        <w:t>.</w:t>
      </w:r>
    </w:p>
    <w:p w14:paraId="0683940B" w14:textId="77777777" w:rsidR="004F76F7" w:rsidRPr="00D52A86" w:rsidRDefault="00B8398A">
      <w:pPr>
        <w:pStyle w:val="Corpotesto"/>
      </w:pPr>
      <w:r w:rsidRPr="00D52A86">
        <w:rPr>
          <w:b/>
          <w:bCs/>
        </w:rPr>
        <w:t>R112</w:t>
      </w:r>
      <w:r w:rsidRPr="00D52A86">
        <w:t xml:space="preserve">. È la distinzione fondamentale negli studi di affidabilità. </w:t>
      </w:r>
      <w:r w:rsidRPr="00D52A86">
        <w:rPr>
          <w:highlight w:val="cyan"/>
        </w:rPr>
        <w:t>Non riparabili = il guasto coincide con la fine della vita utile</w:t>
      </w:r>
      <w:r w:rsidRPr="00D52A86">
        <w:t xml:space="preserve">: </w:t>
      </w:r>
      <w:r w:rsidRPr="00D52A86">
        <w:rPr>
          <w:highlight w:val="cyan"/>
        </w:rPr>
        <w:t>interessa</w:t>
      </w:r>
      <w:r w:rsidRPr="00D52A86">
        <w:t xml:space="preserve"> soprattutto il tempo fino al primo guasto (</w:t>
      </w:r>
      <w:r w:rsidRPr="00D52A86">
        <w:rPr>
          <w:highlight w:val="cyan"/>
        </w:rPr>
        <w:t>MTTF</w:t>
      </w:r>
      <w:r w:rsidRPr="00D52A86">
        <w:t xml:space="preserve">). </w:t>
      </w:r>
      <w:r w:rsidRPr="00D52A86">
        <w:rPr>
          <w:highlight w:val="cyan"/>
        </w:rPr>
        <w:t>Riparabili = dopo un guasto si interviene con una riparazione e si riporta il sistema in funzione</w:t>
      </w:r>
      <w:r w:rsidRPr="00D52A86">
        <w:t xml:space="preserve">: diventano </w:t>
      </w:r>
      <w:r w:rsidRPr="00D52A86">
        <w:rPr>
          <w:highlight w:val="cyan"/>
        </w:rPr>
        <w:t>importanti</w:t>
      </w:r>
      <w:r w:rsidRPr="00D52A86">
        <w:t xml:space="preserve"> i tempi di riparazione (</w:t>
      </w:r>
      <w:r w:rsidRPr="00D52A86">
        <w:rPr>
          <w:highlight w:val="cyan"/>
        </w:rPr>
        <w:t>MTTR</w:t>
      </w:r>
      <w:r w:rsidRPr="00D52A86">
        <w:t>), il tempo tra guasti (</w:t>
      </w:r>
      <w:r w:rsidRPr="00D52A86">
        <w:rPr>
          <w:highlight w:val="cyan"/>
        </w:rPr>
        <w:t>MTBF</w:t>
      </w:r>
      <w:r w:rsidRPr="00D52A86">
        <w:t>), l’organizzazione della manutenzione e la disponibilità.</w:t>
      </w:r>
    </w:p>
    <w:p w14:paraId="00D330A8" w14:textId="77777777" w:rsidR="004F76F7" w:rsidRPr="00D52A86" w:rsidRDefault="00B8398A">
      <w:pPr>
        <w:pStyle w:val="Corpotesto"/>
      </w:pPr>
      <w:r w:rsidRPr="00D52A86">
        <w:rPr>
          <w:b/>
          <w:bCs/>
        </w:rPr>
        <w:t>R113</w:t>
      </w:r>
      <w:r w:rsidRPr="00D52A86">
        <w:t xml:space="preserve">. </w:t>
      </w:r>
      <w:r w:rsidRPr="00D52A86">
        <w:rPr>
          <w:highlight w:val="cyan"/>
        </w:rPr>
        <w:t>A = MTBF / (MTBF + MTTR), cioè il rapporto tra la vita utile (MTBF) e la vita complessiva (MTBF + MTTR)</w:t>
      </w:r>
      <w:r w:rsidRPr="00D52A86">
        <w:t xml:space="preserve">; equivale a (tempo totale − tempo di guasto) / tempo totale. La disponibilità non dipende solo dall’affidabilità ma anche dalla manutenzione e dal supporto logistico: </w:t>
      </w:r>
      <w:r w:rsidRPr="00D52A86">
        <w:rPr>
          <w:highlight w:val="cyan"/>
        </w:rPr>
        <w:t>un prodotto affidabile può essere poco disponibile se i tempi di riparazione sono lunghi o mancano i ricambi</w:t>
      </w:r>
      <w:r w:rsidRPr="00D52A86">
        <w:t>.</w:t>
      </w:r>
    </w:p>
    <w:p w14:paraId="40FE5B86" w14:textId="7F88680B" w:rsidR="004F76F7" w:rsidRPr="00D52A86" w:rsidRDefault="00B8398A">
      <w:pPr>
        <w:pStyle w:val="Corpotesto"/>
      </w:pPr>
      <w:r w:rsidRPr="00D52A86">
        <w:rPr>
          <w:b/>
          <w:bCs/>
        </w:rPr>
        <w:t>R114</w:t>
      </w:r>
      <w:r w:rsidRPr="00D52A86">
        <w:t xml:space="preserve">. </w:t>
      </w:r>
      <w:r w:rsidRPr="00D52A86">
        <w:rPr>
          <w:highlight w:val="cyan"/>
        </w:rPr>
        <w:t xml:space="preserve">I piani di campionamento = </w:t>
      </w:r>
      <w:r w:rsidR="00515398">
        <w:rPr>
          <w:highlight w:val="cyan"/>
        </w:rPr>
        <w:t xml:space="preserve">sono indagini </w:t>
      </w:r>
      <w:r w:rsidR="00BC3A06">
        <w:rPr>
          <w:highlight w:val="cyan"/>
        </w:rPr>
        <w:t xml:space="preserve">dove si sceglie un campione della popolazione di oggetti da sottoporre a </w:t>
      </w:r>
      <w:r w:rsidR="0039217B">
        <w:rPr>
          <w:highlight w:val="cyan"/>
        </w:rPr>
        <w:t>dei tipi di stress scelti, per osservarne determinate caratteristiche.</w:t>
      </w:r>
    </w:p>
    <w:p w14:paraId="7909E9E3" w14:textId="77777777" w:rsidR="004F76F7" w:rsidRPr="00D52A86" w:rsidRDefault="00B8398A">
      <w:pPr>
        <w:pStyle w:val="Corpotesto"/>
      </w:pPr>
      <w:r w:rsidRPr="00D52A86">
        <w:rPr>
          <w:b/>
          <w:bCs/>
        </w:rPr>
        <w:lastRenderedPageBreak/>
        <w:t>R115</w:t>
      </w:r>
      <w:r w:rsidRPr="00D52A86">
        <w:t xml:space="preserve">. </w:t>
      </w:r>
      <w:r w:rsidRPr="00D52A86">
        <w:rPr>
          <w:highlight w:val="cyan"/>
        </w:rPr>
        <w:t>Setacciatura/Screening = sottoporre il 100% della popolazione a sollecitazioni molto inferiori ai limiti di resistenza, per scartare i componenti con guasti precoci</w:t>
      </w:r>
      <w:r w:rsidRPr="00D52A86">
        <w:t xml:space="preserve">; non riesce a evidenziare i meccanismi di guasto e non deve danneggiare i componenti buoni. </w:t>
      </w:r>
      <w:r w:rsidRPr="00D52A86">
        <w:rPr>
          <w:highlight w:val="cyan"/>
        </w:rPr>
        <w:t>Rodaggio/Burn-in = sottoporre solo il campione a condizioni di funzionamento sotto osservazione</w:t>
      </w:r>
      <w:r w:rsidRPr="00D52A86">
        <w:t xml:space="preserve">, per evidenziare i meccanismi dei guasti precoci. In comune: sono entrambe prove di affidabilità usate in produzione ed entrambe </w:t>
      </w:r>
      <w:r w:rsidRPr="00D52A86">
        <w:rPr>
          <w:highlight w:val="cyan"/>
        </w:rPr>
        <w:t>riducono la mortalità infantile</w:t>
      </w:r>
      <w:r w:rsidRPr="00D52A86">
        <w:t>.</w:t>
      </w:r>
    </w:p>
    <w:p w14:paraId="0C5E9657" w14:textId="77777777" w:rsidR="004F76F7" w:rsidRPr="00D52A86" w:rsidRDefault="00B8398A">
      <w:pPr>
        <w:pStyle w:val="Corpotesto"/>
      </w:pPr>
      <w:r w:rsidRPr="00D52A86">
        <w:rPr>
          <w:b/>
          <w:bCs/>
        </w:rPr>
        <w:t>R116</w:t>
      </w:r>
      <w:r w:rsidRPr="00D52A86">
        <w:t xml:space="preserve">. </w:t>
      </w:r>
      <w:r w:rsidRPr="00D52A86">
        <w:rPr>
          <w:highlight w:val="cyan"/>
        </w:rPr>
        <w:t>La fisica dei meccanismi di guasto</w:t>
      </w:r>
      <w:r w:rsidRPr="00D52A86">
        <w:t xml:space="preserve"> (Failure Analysis) </w:t>
      </w:r>
      <w:r w:rsidRPr="00D52A86">
        <w:rPr>
          <w:highlight w:val="cyan"/>
        </w:rPr>
        <w:t>studia i modi e i meccanismi di guasto</w:t>
      </w:r>
      <w:r w:rsidRPr="00D52A86">
        <w:t xml:space="preserve">, le loro cause e la pericolosità. In progettazione si studiano in anticipo </w:t>
      </w:r>
      <w:r w:rsidRPr="00D52A86">
        <w:rPr>
          <w:highlight w:val="cyan"/>
        </w:rPr>
        <w:t>per adottare azioni preventive</w:t>
      </w:r>
      <w:r w:rsidRPr="00D52A86">
        <w:t xml:space="preserve">; </w:t>
      </w:r>
      <w:r w:rsidRPr="00D52A86">
        <w:rPr>
          <w:highlight w:val="cyan"/>
        </w:rPr>
        <w:t>post mortem si identificano i guasti già avvenuti per adottare azioni correttive</w:t>
      </w:r>
      <w:r w:rsidRPr="00D52A86">
        <w:t xml:space="preserve"> e verificarne l’efficacia.</w:t>
      </w:r>
    </w:p>
    <w:p w14:paraId="23BA383C" w14:textId="77777777" w:rsidR="004F76F7" w:rsidRPr="00D52A86" w:rsidRDefault="00B8398A">
      <w:pPr>
        <w:pStyle w:val="Corpotesto"/>
      </w:pPr>
      <w:r w:rsidRPr="00D52A86">
        <w:rPr>
          <w:b/>
          <w:bCs/>
        </w:rPr>
        <w:t>R117</w:t>
      </w:r>
      <w:r w:rsidRPr="00D52A86">
        <w:t xml:space="preserve">. </w:t>
      </w:r>
      <w:r w:rsidRPr="00D52A86">
        <w:rPr>
          <w:highlight w:val="cyan"/>
        </w:rPr>
        <w:t>I modi di guasto descrivono come il guasto si manifesta esternamente</w:t>
      </w:r>
      <w:r w:rsidRPr="00D52A86">
        <w:t xml:space="preserve">, non necessariamente la causa: </w:t>
      </w:r>
      <w:r w:rsidRPr="00F65D08">
        <w:rPr>
          <w:highlight w:val="cyan"/>
        </w:rPr>
        <w:t>completo</w:t>
      </w:r>
      <w:r w:rsidRPr="00D52A86">
        <w:rPr>
          <w:highlight w:val="cyan"/>
        </w:rPr>
        <w:t>/parziale, progressivo/improvviso, indipendente/dipendente</w:t>
      </w:r>
      <w:r w:rsidRPr="00D52A86">
        <w:t xml:space="preserve"> (può causare o meno altri guasti). Il guasto può essere </w:t>
      </w:r>
      <w:r w:rsidRPr="00D52A86">
        <w:rPr>
          <w:highlight w:val="cyan"/>
        </w:rPr>
        <w:t>estrinseco</w:t>
      </w:r>
      <w:r w:rsidRPr="00D52A86">
        <w:t xml:space="preserve"> (dovuto all’applicazione/uso) o </w:t>
      </w:r>
      <w:r w:rsidRPr="00D52A86">
        <w:rPr>
          <w:highlight w:val="cyan"/>
        </w:rPr>
        <w:t>intrinseco</w:t>
      </w:r>
      <w:r w:rsidRPr="00D52A86">
        <w:t xml:space="preserve"> (dovuto a un difetto del componente).</w:t>
      </w:r>
    </w:p>
    <w:p w14:paraId="3A0C2B37" w14:textId="77777777" w:rsidR="004F76F7" w:rsidRPr="00D52A86" w:rsidRDefault="00B8398A">
      <w:pPr>
        <w:pStyle w:val="Corpotesto"/>
      </w:pPr>
      <w:r w:rsidRPr="00D52A86">
        <w:rPr>
          <w:b/>
          <w:bCs/>
        </w:rPr>
        <w:t>R118</w:t>
      </w:r>
      <w:r w:rsidRPr="00D52A86">
        <w:t xml:space="preserve">. </w:t>
      </w:r>
      <w:r w:rsidRPr="00D52A86">
        <w:rPr>
          <w:highlight w:val="cyan"/>
        </w:rPr>
        <w:t>La prova accelerata sottopone un componente o sistema a condizioni di stress maggiori rispetto alle normali condizioni di funzionamento, per ridurre il tempo necessario a osservare la risposta dell’oggetto</w:t>
      </w:r>
      <w:r w:rsidRPr="00D52A86">
        <w:t xml:space="preserve">. Ipotesi fondamentale: </w:t>
      </w:r>
      <w:r w:rsidRPr="00D52A86">
        <w:rPr>
          <w:highlight w:val="cyan"/>
        </w:rPr>
        <w:t>il meccanismo di guasto è lo stesso in condizioni nominali e in condizioni di elevata sollecitazione</w:t>
      </w:r>
      <w:r w:rsidRPr="00D52A86">
        <w:t xml:space="preserve">. Su un sistema il limite è posto dalla durata del componente più debole. Tre scelte: </w:t>
      </w:r>
      <w:r w:rsidRPr="00D52A86">
        <w:rPr>
          <w:highlight w:val="cyan"/>
        </w:rPr>
        <w:t>fattori di stress</w:t>
      </w:r>
      <w:r w:rsidRPr="00D52A86">
        <w:t xml:space="preserve"> (ambientali, elettrici, meccanici, scelti in base all’esperienza dell’operatore), </w:t>
      </w:r>
      <w:r w:rsidRPr="00D52A86">
        <w:rPr>
          <w:highlight w:val="cyan"/>
        </w:rPr>
        <w:t>modello di accelerazione</w:t>
      </w:r>
      <w:r w:rsidRPr="00D52A86">
        <w:t xml:space="preserve"> (come applicare lo stress; un aumento graduale facilita l’identificazione del punto di cedimento), </w:t>
      </w:r>
      <w:r w:rsidRPr="00D52A86">
        <w:rPr>
          <w:highlight w:val="cyan"/>
        </w:rPr>
        <w:t>criterio di guasto</w:t>
      </w:r>
      <w:r w:rsidRPr="00D52A86">
        <w:t xml:space="preserve"> (si sceglie un parametro significativo e si stabilisce che il componente è guasto quando supera valori prestabiliti).</w:t>
      </w:r>
    </w:p>
    <w:p w14:paraId="7FE2B983" w14:textId="77777777" w:rsidR="004F76F7" w:rsidRPr="00D52A86" w:rsidRDefault="00B8398A">
      <w:pPr>
        <w:pStyle w:val="Corpotesto"/>
      </w:pPr>
      <w:r w:rsidRPr="00D52A86">
        <w:rPr>
          <w:b/>
          <w:bCs/>
        </w:rPr>
        <w:t>R119</w:t>
      </w:r>
      <w:r w:rsidRPr="00D52A86">
        <w:t xml:space="preserve">. </w:t>
      </w:r>
      <w:r w:rsidRPr="00D52A86">
        <w:rPr>
          <w:highlight w:val="cyan"/>
        </w:rPr>
        <w:t>In serie = il guasto di un solo componente determina il guasto dell’intero sistema</w:t>
      </w:r>
      <w:r w:rsidRPr="00D52A86">
        <w:t xml:space="preserve">. </w:t>
      </w:r>
      <w:r w:rsidRPr="00D52A86">
        <w:rPr>
          <w:highlight w:val="cyan"/>
        </w:rPr>
        <w:t>In parallelo = alcuni componenti possono guastarsi senza incidere sul funzionamento del sistema, dando luogo a un sistema ridondante, in cui due o più componenti possono svolgere la stessa funzione</w:t>
      </w:r>
      <w:r w:rsidRPr="00D52A86">
        <w:t>. Nei sistemi complessi si usano schemi a blocchi affidabilistici, che rappresentano come i componenti contribuiscono al funzionamento complessivo.</w:t>
      </w:r>
    </w:p>
    <w:p w14:paraId="37F3E34E" w14:textId="77777777" w:rsidR="004F76F7" w:rsidRPr="00D52A86" w:rsidRDefault="00B8398A">
      <w:pPr>
        <w:pStyle w:val="Corpotesto"/>
      </w:pPr>
      <w:r w:rsidRPr="00D52A86">
        <w:rPr>
          <w:b/>
          <w:bCs/>
        </w:rPr>
        <w:t>R120</w:t>
      </w:r>
      <w:r w:rsidRPr="00D52A86">
        <w:t xml:space="preserve">. </w:t>
      </w:r>
      <w:r w:rsidRPr="00D52A86">
        <w:rPr>
          <w:highlight w:val="cyan"/>
        </w:rPr>
        <w:t>QFD</w:t>
      </w:r>
      <w:r w:rsidRPr="00D52A86">
        <w:t xml:space="preserve"> (Quality Function Deployment) = </w:t>
      </w:r>
      <w:r w:rsidRPr="00D52A86">
        <w:rPr>
          <w:highlight w:val="cyan"/>
        </w:rPr>
        <w:t>tecnica per identificare i requisiti del cliente e tradurli nelle specifiche del prodotto</w:t>
      </w:r>
      <w:r w:rsidRPr="00D52A86">
        <w:t xml:space="preserve">. </w:t>
      </w:r>
      <w:r w:rsidRPr="00D52A86">
        <w:rPr>
          <w:highlight w:val="cyan"/>
        </w:rPr>
        <w:t>FTA</w:t>
      </w:r>
      <w:r w:rsidRPr="00D52A86">
        <w:t xml:space="preserve"> (Failure Tree Analysis, albero dei guasti) = </w:t>
      </w:r>
      <w:r w:rsidRPr="00D52A86">
        <w:rPr>
          <w:highlight w:val="cyan"/>
        </w:rPr>
        <w:t>approccio top-down, dagli effetti</w:t>
      </w:r>
      <w:r w:rsidRPr="00D52A86">
        <w:t xml:space="preserve"> (il guasto) </w:t>
      </w:r>
      <w:r w:rsidRPr="00D52A86">
        <w:rPr>
          <w:highlight w:val="cyan"/>
        </w:rPr>
        <w:t>alle cause</w:t>
      </w:r>
      <w:r w:rsidRPr="00D52A86">
        <w:t xml:space="preserve">: si definisce l’evento critico finale e si risale alle cause primarie. </w:t>
      </w:r>
      <w:r w:rsidRPr="00D52A86">
        <w:rPr>
          <w:highlight w:val="cyan"/>
        </w:rPr>
        <w:t>FMEA</w:t>
      </w:r>
      <w:r w:rsidRPr="00D52A86">
        <w:t xml:space="preserve"> (Failure Mode Effects Analysis) = </w:t>
      </w:r>
      <w:r w:rsidRPr="00D52A86">
        <w:rPr>
          <w:highlight w:val="cyan"/>
        </w:rPr>
        <w:t>approccio bottom-up, dalle cause agli effetti</w:t>
      </w:r>
      <w:r w:rsidRPr="00D52A86">
        <w:t xml:space="preserve">: si suddivide il sistema in elementi, si definiscono i modi di guasto, le cause e gli effetti, si stima la probabilità e si identificano azioni correttive. </w:t>
      </w:r>
      <w:r w:rsidRPr="00D52A86">
        <w:rPr>
          <w:highlight w:val="cyan"/>
        </w:rPr>
        <w:t>FMECA aggiunge l’analisi della criticità con l’RPN</w:t>
      </w:r>
      <w:r w:rsidRPr="00D52A86">
        <w:t xml:space="preserve"> (Risk Priority Number) = </w:t>
      </w:r>
      <w:r w:rsidRPr="00D52A86">
        <w:rPr>
          <w:highlight w:val="cyan"/>
        </w:rPr>
        <w:t>gravità × probabilità × rilevabilità</w:t>
      </w:r>
      <w:r w:rsidRPr="00D52A86">
        <w:t>.</w:t>
      </w:r>
    </w:p>
    <w:p w14:paraId="226405F9" w14:textId="77777777" w:rsidR="004F76F7" w:rsidRPr="00D52A86" w:rsidRDefault="00B8398A">
      <w:pPr>
        <w:pStyle w:val="Corpotesto"/>
      </w:pPr>
      <w:r w:rsidRPr="00D52A86">
        <w:rPr>
          <w:b/>
          <w:bCs/>
        </w:rPr>
        <w:t>R121</w:t>
      </w:r>
      <w:r w:rsidRPr="00D52A86">
        <w:t xml:space="preserve">. </w:t>
      </w:r>
      <w:r w:rsidRPr="00D52A86">
        <w:rPr>
          <w:highlight w:val="cyan"/>
        </w:rPr>
        <w:t>La Design Review è un riesame della progettazione a cui si aggiungono gli aspetti di affidabilità, manutenibilità e disponibilità</w:t>
      </w:r>
      <w:r w:rsidRPr="00D52A86">
        <w:t xml:space="preserve">; è supportata da una check list. </w:t>
      </w:r>
      <w:r w:rsidRPr="00D52A86">
        <w:rPr>
          <w:highlight w:val="cyan"/>
        </w:rPr>
        <w:t>Le prove possono essere: di affidabilità</w:t>
      </w:r>
      <w:r w:rsidRPr="00D52A86">
        <w:t xml:space="preserve"> (normate), </w:t>
      </w:r>
      <w:r w:rsidRPr="00D52A86">
        <w:rPr>
          <w:highlight w:val="cyan"/>
        </w:rPr>
        <w:t>di qualificazione di prodotto</w:t>
      </w:r>
      <w:r w:rsidRPr="00D52A86">
        <w:t xml:space="preserve"> (→ liste di prodotti qualificati) </w:t>
      </w:r>
      <w:r w:rsidRPr="00D52A86">
        <w:rPr>
          <w:highlight w:val="cyan"/>
        </w:rPr>
        <w:t>e di qualificazione del fornitore</w:t>
      </w:r>
      <w:r w:rsidRPr="00D52A86">
        <w:t xml:space="preserve"> (→ liste di fornitori qualificati). Il collaudo in accettazione verifica la conformità di un prodotto alle specifiche prima dell’utilizzo, per </w:t>
      </w:r>
      <w:r w:rsidRPr="00D52A86">
        <w:lastRenderedPageBreak/>
        <w:t>variabili o per attributi. Le prove si svolgono in più fasi (progettazione, acquisto componenti, collaudo) e non esiste un responsabile specifico dell’affidabilità in azienda.</w:t>
      </w:r>
    </w:p>
    <w:p w14:paraId="7245E4BD" w14:textId="77777777" w:rsidR="004F76F7" w:rsidRPr="00D52A86" w:rsidRDefault="00B8398A">
      <w:pPr>
        <w:pStyle w:val="Corpotesto"/>
      </w:pPr>
      <w:r w:rsidRPr="00D52A86">
        <w:rPr>
          <w:b/>
          <w:bCs/>
        </w:rPr>
        <w:t>R122</w:t>
      </w:r>
      <w:r w:rsidRPr="00D52A86">
        <w:t xml:space="preserve">. </w:t>
      </w:r>
      <w:r w:rsidRPr="00D52A86">
        <w:rPr>
          <w:highlight w:val="cyan"/>
        </w:rPr>
        <w:t>In certi contratti</w:t>
      </w:r>
      <w:r w:rsidRPr="00D52A86">
        <w:t xml:space="preserve"> (es. settore aeronautico) </w:t>
      </w:r>
      <w:r w:rsidRPr="00D52A86">
        <w:rPr>
          <w:highlight w:val="cyan"/>
        </w:rPr>
        <w:t>vengono inseriti anche i requisiti di affidabilità che il prodotto deve avere, con prove di verifica fatte sul prodotto unico</w:t>
      </w:r>
      <w:r w:rsidRPr="00D52A86">
        <w:t xml:space="preserve"> (aerei, navi). </w:t>
      </w:r>
      <w:r w:rsidRPr="00D52A86">
        <w:rPr>
          <w:highlight w:val="cyan"/>
        </w:rPr>
        <w:t>Il funzionamento degradato = un sistema può continuare a operare con prestazioni inferiori ma accettabili</w:t>
      </w:r>
      <w:r w:rsidRPr="00D52A86">
        <w:t>; per questo nei contratti è importante definire chiaramente cosa si intende per funzionamento corretto, guasto, livello minimo di servizio e disponibilità richiesta.</w:t>
      </w:r>
    </w:p>
    <w:p w14:paraId="7E652B34" w14:textId="77777777" w:rsidR="004F76F7" w:rsidRPr="00D52A86" w:rsidRDefault="00B8398A">
      <w:pPr>
        <w:pStyle w:val="Corpotesto"/>
      </w:pPr>
      <w:r w:rsidRPr="00D52A86">
        <w:rPr>
          <w:b/>
          <w:bCs/>
        </w:rPr>
        <w:t>R123</w:t>
      </w:r>
      <w:r w:rsidRPr="00D52A86">
        <w:t xml:space="preserve">. </w:t>
      </w:r>
      <w:r w:rsidRPr="00D52A86">
        <w:rPr>
          <w:highlight w:val="cyan"/>
        </w:rPr>
        <w:t>Manutenzione = il processo</w:t>
      </w:r>
      <w:r w:rsidRPr="00D52A86">
        <w:t xml:space="preserve">; </w:t>
      </w:r>
      <w:r w:rsidRPr="00D52A86">
        <w:rPr>
          <w:highlight w:val="cyan"/>
        </w:rPr>
        <w:t>manutenibilità = l’output del processo, cioè la caratteristica dell’oggetto</w:t>
      </w:r>
      <w:r w:rsidRPr="00D52A86">
        <w:t xml:space="preserve"> (la semplicità con cui posso ripararlo). Classificazione: </w:t>
      </w:r>
      <w:r w:rsidRPr="00D52A86">
        <w:rPr>
          <w:highlight w:val="cyan"/>
        </w:rPr>
        <w:t>correttiva</w:t>
      </w:r>
      <w:r w:rsidRPr="00D52A86">
        <w:t xml:space="preserve"> (a seguito di un guasto) vs </w:t>
      </w:r>
      <w:r w:rsidRPr="00D52A86">
        <w:rPr>
          <w:highlight w:val="cyan"/>
        </w:rPr>
        <w:t>preventiva</w:t>
      </w:r>
      <w:r w:rsidRPr="00D52A86">
        <w:t xml:space="preserve"> (a intervalli prestabiliti, senza che il guasto sia avvenuto) vs </w:t>
      </w:r>
      <w:r w:rsidRPr="00D52A86">
        <w:rPr>
          <w:highlight w:val="cyan"/>
        </w:rPr>
        <w:t>migliorativa</w:t>
      </w:r>
      <w:r w:rsidRPr="00D52A86">
        <w:t xml:space="preserve"> (per migliorare valore e prestazioni, senza guasto); </w:t>
      </w:r>
      <w:r w:rsidRPr="00D52A86">
        <w:rPr>
          <w:highlight w:val="cyan"/>
        </w:rPr>
        <w:t>ordinaria</w:t>
      </w:r>
      <w:r w:rsidRPr="00D52A86">
        <w:t xml:space="preserve"> (per allungare la vita della macchina) vs </w:t>
      </w:r>
      <w:r w:rsidRPr="00D52A86">
        <w:rPr>
          <w:highlight w:val="cyan"/>
        </w:rPr>
        <w:t>straordinaria</w:t>
      </w:r>
      <w:r w:rsidRPr="00D52A86">
        <w:t xml:space="preserve"> (meno ricorrente, più costosa).</w:t>
      </w:r>
    </w:p>
    <w:p w14:paraId="0A377689" w14:textId="77777777" w:rsidR="004F76F7" w:rsidRPr="00D52A86" w:rsidRDefault="00B8398A">
      <w:pPr>
        <w:pStyle w:val="Corpotesto"/>
      </w:pPr>
      <w:r w:rsidRPr="00D52A86">
        <w:rPr>
          <w:b/>
          <w:bCs/>
        </w:rPr>
        <w:t>R124</w:t>
      </w:r>
      <w:r w:rsidRPr="00D52A86">
        <w:t xml:space="preserve">. </w:t>
      </w:r>
      <w:r w:rsidRPr="00D52A86">
        <w:rPr>
          <w:highlight w:val="cyan"/>
        </w:rPr>
        <w:t>La logistica della manutenzione = il tempo che trascorre dal verificarsi del guasto al ripristino completo</w:t>
      </w:r>
      <w:r w:rsidRPr="00D52A86">
        <w:t xml:space="preserve">: rilevare il guasto, segnalarlo, reperire il personale, trasporto di personale e strumentazione, manutenzione effettiva, eventuale attesa dei ricambi, collaudo finale. </w:t>
      </w:r>
      <w:r w:rsidRPr="00D52A86">
        <w:rPr>
          <w:highlight w:val="cyan"/>
        </w:rPr>
        <w:t>Per questo l’MTTR comprende molto più della sola riparazione materiale</w:t>
      </w:r>
      <w:r w:rsidRPr="00D52A86">
        <w:t>.</w:t>
      </w:r>
    </w:p>
    <w:p w14:paraId="0CCB1700" w14:textId="77777777" w:rsidR="004F76F7" w:rsidRDefault="00B8398A">
      <w:pPr>
        <w:pStyle w:val="Corpotesto"/>
      </w:pPr>
      <w:r w:rsidRPr="00D52A86">
        <w:rPr>
          <w:b/>
          <w:bCs/>
        </w:rPr>
        <w:t>R125</w:t>
      </w:r>
      <w:r w:rsidRPr="00D52A86">
        <w:t xml:space="preserve">. </w:t>
      </w:r>
      <w:r w:rsidRPr="00D52A86">
        <w:rPr>
          <w:highlight w:val="cyan"/>
        </w:rPr>
        <w:t>I dati di affidabilità</w:t>
      </w:r>
      <w:r w:rsidRPr="00D52A86">
        <w:t xml:space="preserve"> derivano da osservazioni, prove, modelli e verifiche; </w:t>
      </w:r>
      <w:r w:rsidRPr="00D52A86">
        <w:rPr>
          <w:highlight w:val="cyan"/>
        </w:rPr>
        <w:t>sono difficili da gestire perché dipendono dalle condizioni di prova, dalla quantità di campioni osservati, dal tipo di componente e dal metodo statistico utilizzato, e vanno quindi raccolti in modo ordinato e interpretati correttamente</w:t>
      </w:r>
      <w:r w:rsidRPr="00D52A86">
        <w:t xml:space="preserve"> (dati incompleti o poco rappresentativi portano a decisioni progettuali o contrattuali sbagliate). </w:t>
      </w:r>
      <w:r w:rsidRPr="00D52A86">
        <w:rPr>
          <w:highlight w:val="cyan"/>
        </w:rPr>
        <w:t xml:space="preserve">Le norme sull’affidabilità servono a rendere omogenee </w:t>
      </w:r>
      <w:r w:rsidRPr="00A02C11">
        <w:rPr>
          <w:highlight w:val="cyan"/>
        </w:rPr>
        <w:t xml:space="preserve">definizioni, metodi di prova, criteri </w:t>
      </w:r>
      <w:r w:rsidRPr="00D52A86">
        <w:rPr>
          <w:highlight w:val="cyan"/>
        </w:rPr>
        <w:t>di valutazione e modalità di confronto tra prodotti o sistemi</w:t>
      </w:r>
      <w:r w:rsidRPr="00D52A86">
        <w:t xml:space="preserve">; </w:t>
      </w:r>
      <w:r w:rsidRPr="00D52A86">
        <w:rPr>
          <w:highlight w:val="cyan"/>
        </w:rPr>
        <w:t>la normativa IEC ha avuto un ruolo centrale nel formalizzare affidabilità, manutenibilità, disponibilità e gestione della fidatezza</w:t>
      </w:r>
      <w:r w:rsidRPr="00D52A86">
        <w:t>, soprattutto dove sicurezza, costi e continuità di servizio sono fondamentali.</w:t>
      </w:r>
    </w:p>
    <w:sectPr w:rsidR="004F76F7">
      <w:pgSz w:w="12240" w:h="15840"/>
      <w:pgMar w:top="1440" w:right="1440" w:bottom="1440" w:left="144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hyphenationZone w:val="283"/>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D0C28"/>
    <w:rsid w:val="00085BF3"/>
    <w:rsid w:val="000C7D7F"/>
    <w:rsid w:val="00105FF1"/>
    <w:rsid w:val="001749C6"/>
    <w:rsid w:val="001B4E3C"/>
    <w:rsid w:val="001F215D"/>
    <w:rsid w:val="00201C7D"/>
    <w:rsid w:val="00273862"/>
    <w:rsid w:val="002D0C28"/>
    <w:rsid w:val="002E50CC"/>
    <w:rsid w:val="0031363F"/>
    <w:rsid w:val="0032792F"/>
    <w:rsid w:val="00381472"/>
    <w:rsid w:val="003869AA"/>
    <w:rsid w:val="0039217B"/>
    <w:rsid w:val="004103C8"/>
    <w:rsid w:val="004820C6"/>
    <w:rsid w:val="004879D5"/>
    <w:rsid w:val="004B36AA"/>
    <w:rsid w:val="004F51A0"/>
    <w:rsid w:val="004F64D2"/>
    <w:rsid w:val="004F76F7"/>
    <w:rsid w:val="00515398"/>
    <w:rsid w:val="005239D8"/>
    <w:rsid w:val="00675A83"/>
    <w:rsid w:val="00734A1B"/>
    <w:rsid w:val="00745C6C"/>
    <w:rsid w:val="0079259D"/>
    <w:rsid w:val="007A233F"/>
    <w:rsid w:val="007E3ED8"/>
    <w:rsid w:val="00846347"/>
    <w:rsid w:val="00863F05"/>
    <w:rsid w:val="00895498"/>
    <w:rsid w:val="008B69CD"/>
    <w:rsid w:val="00936CE8"/>
    <w:rsid w:val="009665C0"/>
    <w:rsid w:val="009767F3"/>
    <w:rsid w:val="009D513F"/>
    <w:rsid w:val="009E0987"/>
    <w:rsid w:val="009F051A"/>
    <w:rsid w:val="00A02C11"/>
    <w:rsid w:val="00AB115C"/>
    <w:rsid w:val="00AC4D41"/>
    <w:rsid w:val="00AD66A0"/>
    <w:rsid w:val="00B06A66"/>
    <w:rsid w:val="00B13C10"/>
    <w:rsid w:val="00B8398A"/>
    <w:rsid w:val="00BC3A06"/>
    <w:rsid w:val="00BD26BB"/>
    <w:rsid w:val="00BF791F"/>
    <w:rsid w:val="00C06E33"/>
    <w:rsid w:val="00C45B91"/>
    <w:rsid w:val="00C50866"/>
    <w:rsid w:val="00C52AC2"/>
    <w:rsid w:val="00C8079D"/>
    <w:rsid w:val="00CA49F0"/>
    <w:rsid w:val="00CE30A8"/>
    <w:rsid w:val="00CF1B46"/>
    <w:rsid w:val="00CF2CFC"/>
    <w:rsid w:val="00D241CB"/>
    <w:rsid w:val="00D4296E"/>
    <w:rsid w:val="00D52A86"/>
    <w:rsid w:val="00D84DA3"/>
    <w:rsid w:val="00DA28F5"/>
    <w:rsid w:val="00DD247B"/>
    <w:rsid w:val="00DD5483"/>
    <w:rsid w:val="00DF499A"/>
    <w:rsid w:val="00E644ED"/>
    <w:rsid w:val="00EF6BE6"/>
    <w:rsid w:val="00F015D9"/>
    <w:rsid w:val="00F34AEC"/>
    <w:rsid w:val="00F65D08"/>
    <w:rsid w:val="00F720C2"/>
    <w:rsid w:val="00FA1C95"/>
    <w:rsid w:val="00FD3051"/>
    <w:rsid w:val="00FE18A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31D30736"/>
  <w15:docId w15:val="{A8B4A55E-1FE5-4987-BFEA-FAD0B8D8E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spacing w:after="200"/>
    </w:pPr>
    <w:rPr>
      <w:lang w:val="it-IT"/>
    </w:rPr>
  </w:style>
  <w:style w:type="paragraph" w:styleId="Titolo1">
    <w:name w:val="heading 1"/>
    <w:basedOn w:val="Normale"/>
    <w:next w:val="Corpotesto"/>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olo2">
    <w:name w:val="heading 2"/>
    <w:basedOn w:val="Normale"/>
    <w:next w:val="Corpotesto"/>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olo3">
    <w:name w:val="heading 3"/>
    <w:basedOn w:val="Normale"/>
    <w:next w:val="Corpotesto"/>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Corpotesto"/>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olo5">
    <w:name w:val="heading 5"/>
    <w:basedOn w:val="Normale"/>
    <w:next w:val="Corpotesto"/>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olo6">
    <w:name w:val="heading 6"/>
    <w:basedOn w:val="Normale"/>
    <w:next w:val="Corpotesto"/>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olo7">
    <w:name w:val="heading 7"/>
    <w:basedOn w:val="Normale"/>
    <w:next w:val="Corpotesto"/>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olo8">
    <w:name w:val="heading 8"/>
    <w:basedOn w:val="Normale"/>
    <w:next w:val="Corpotesto"/>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olo9">
    <w:name w:val="heading 9"/>
    <w:basedOn w:val="Normale"/>
    <w:next w:val="Corpotesto"/>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DidascaliaCarattere">
    <w:name w:val="Didascalia Carattere"/>
    <w:basedOn w:val="Carpredefinitoparagrafo"/>
    <w:link w:val="Didascalia"/>
    <w:qFormat/>
  </w:style>
  <w:style w:type="character" w:customStyle="1" w:styleId="VerbatimChar">
    <w:name w:val="Verbatim Char"/>
    <w:basedOn w:val="DidascaliaCarattere"/>
    <w:link w:val="SourceCode"/>
    <w:qFormat/>
    <w:rPr>
      <w:rFonts w:ascii="Consolas" w:hAnsi="Consolas"/>
      <w:sz w:val="22"/>
    </w:rPr>
  </w:style>
  <w:style w:type="character" w:customStyle="1" w:styleId="SectionNumber">
    <w:name w:val="Section Number"/>
    <w:basedOn w:val="DidascaliaCarattere"/>
    <w:qFormat/>
  </w:style>
  <w:style w:type="character" w:customStyle="1" w:styleId="FootnoteCharacters">
    <w:name w:val="Footnote Characters"/>
    <w:qFormat/>
    <w:rPr>
      <w:vertAlign w:val="superscript"/>
    </w:rPr>
  </w:style>
  <w:style w:type="character" w:styleId="Rimandonotaapidipagina">
    <w:name w:val="footnote reference"/>
    <w:rPr>
      <w:vertAlign w:val="superscript"/>
    </w:rPr>
  </w:style>
  <w:style w:type="character" w:styleId="Collegamentoipertestuale">
    <w:name w:val="Hyperlink"/>
    <w:basedOn w:val="DidascaliaCarattere"/>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customStyle="1" w:styleId="Heading">
    <w:name w:val="Heading"/>
    <w:basedOn w:val="Normale"/>
    <w:next w:val="Corpotesto"/>
    <w:qFormat/>
    <w:pPr>
      <w:keepNext/>
      <w:spacing w:before="240" w:after="120"/>
    </w:pPr>
    <w:rPr>
      <w:rFonts w:ascii="Liberation Sans" w:eastAsia="Noto Sans CJK SC" w:hAnsi="Liberation Sans" w:cs="FreeSans"/>
      <w:sz w:val="28"/>
      <w:szCs w:val="28"/>
    </w:rPr>
  </w:style>
  <w:style w:type="paragraph" w:styleId="Corpotesto">
    <w:name w:val="Body Text"/>
    <w:basedOn w:val="Normale"/>
    <w:qFormat/>
    <w:pPr>
      <w:spacing w:before="180" w:after="180"/>
    </w:pPr>
  </w:style>
  <w:style w:type="paragraph" w:styleId="Elenco">
    <w:name w:val="List"/>
    <w:basedOn w:val="Corpotesto"/>
    <w:rPr>
      <w:rFonts w:cs="FreeSans"/>
    </w:rPr>
  </w:style>
  <w:style w:type="paragraph" w:styleId="Didascalia">
    <w:name w:val="caption"/>
    <w:basedOn w:val="Normale"/>
    <w:link w:val="DidascaliaCarattere"/>
    <w:qFormat/>
    <w:pPr>
      <w:spacing w:after="120"/>
    </w:pPr>
    <w:rPr>
      <w:i/>
    </w:rPr>
  </w:style>
  <w:style w:type="paragraph" w:customStyle="1" w:styleId="Index">
    <w:name w:val="Index"/>
    <w:basedOn w:val="Normale"/>
    <w:qFormat/>
    <w:pPr>
      <w:suppressLineNumbers/>
    </w:pPr>
    <w:rPr>
      <w:rFonts w:cs="FreeSans"/>
    </w:rPr>
  </w:style>
  <w:style w:type="paragraph" w:customStyle="1" w:styleId="FirstParagraph">
    <w:name w:val="First Paragraph"/>
    <w:basedOn w:val="Corpotesto"/>
    <w:next w:val="Corpotesto"/>
    <w:qFormat/>
  </w:style>
  <w:style w:type="paragraph" w:customStyle="1" w:styleId="Compact">
    <w:name w:val="Compact"/>
    <w:basedOn w:val="Corpotesto"/>
    <w:qFormat/>
    <w:pPr>
      <w:spacing w:before="36" w:after="36"/>
    </w:pPr>
  </w:style>
  <w:style w:type="paragraph" w:styleId="Titolo">
    <w:name w:val="Title"/>
    <w:basedOn w:val="Normale"/>
    <w:next w:val="Corpotesto"/>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ttotitolo">
    <w:name w:val="Subtitle"/>
    <w:basedOn w:val="Titolo"/>
    <w:next w:val="Corpotesto"/>
    <w:qFormat/>
    <w:pPr>
      <w:spacing w:before="240"/>
    </w:pPr>
    <w:rPr>
      <w:sz w:val="30"/>
      <w:szCs w:val="30"/>
    </w:rPr>
  </w:style>
  <w:style w:type="paragraph" w:customStyle="1" w:styleId="Author">
    <w:name w:val="Author"/>
    <w:next w:val="Corpotesto"/>
    <w:qFormat/>
    <w:pPr>
      <w:keepNext/>
      <w:keepLines/>
      <w:spacing w:after="200"/>
      <w:jc w:val="center"/>
    </w:pPr>
  </w:style>
  <w:style w:type="paragraph" w:styleId="Data">
    <w:name w:val="Date"/>
    <w:next w:val="Corpotesto"/>
    <w:qFormat/>
    <w:pPr>
      <w:keepNext/>
      <w:keepLines/>
      <w:spacing w:after="200"/>
      <w:jc w:val="center"/>
    </w:pPr>
  </w:style>
  <w:style w:type="paragraph" w:customStyle="1" w:styleId="AbstractTitle">
    <w:name w:val="Abstract Title"/>
    <w:basedOn w:val="Normale"/>
    <w:next w:val="Abstract"/>
    <w:qFormat/>
    <w:pPr>
      <w:keepNext/>
      <w:keepLines/>
      <w:spacing w:before="300" w:after="0"/>
      <w:jc w:val="center"/>
    </w:pPr>
    <w:rPr>
      <w:b/>
      <w:color w:val="345A8A"/>
      <w:sz w:val="20"/>
      <w:szCs w:val="20"/>
    </w:rPr>
  </w:style>
  <w:style w:type="paragraph" w:customStyle="1" w:styleId="Abstract">
    <w:name w:val="Abstract"/>
    <w:basedOn w:val="Normale"/>
    <w:next w:val="Corpotesto"/>
    <w:qFormat/>
    <w:pPr>
      <w:keepNext/>
      <w:keepLines/>
      <w:spacing w:before="100" w:after="300"/>
    </w:pPr>
    <w:rPr>
      <w:sz w:val="20"/>
      <w:szCs w:val="20"/>
    </w:rPr>
  </w:style>
  <w:style w:type="paragraph" w:styleId="Bibliografia">
    <w:name w:val="Bibliography"/>
    <w:basedOn w:val="Normale"/>
    <w:qFormat/>
  </w:style>
  <w:style w:type="paragraph" w:styleId="Testodelblocco">
    <w:name w:val="Block Text"/>
    <w:basedOn w:val="Corpotesto"/>
    <w:next w:val="Corpotesto"/>
    <w:uiPriority w:val="9"/>
    <w:unhideWhenUsed/>
    <w:qFormat/>
    <w:pPr>
      <w:spacing w:before="100" w:after="100"/>
      <w:ind w:left="480" w:right="480"/>
    </w:pPr>
  </w:style>
  <w:style w:type="paragraph" w:styleId="Testonotaapidipagina">
    <w:name w:val="footnote text"/>
    <w:basedOn w:val="Normale"/>
    <w:uiPriority w:val="9"/>
    <w:unhideWhenUsed/>
    <w:qFormat/>
  </w:style>
  <w:style w:type="paragraph" w:customStyle="1" w:styleId="DefinitionTerm">
    <w:name w:val="Definition Term"/>
    <w:basedOn w:val="Normale"/>
    <w:next w:val="Definition"/>
    <w:qFormat/>
    <w:pPr>
      <w:keepNext/>
      <w:keepLines/>
      <w:spacing w:after="0"/>
    </w:pPr>
    <w:rPr>
      <w:b/>
    </w:rPr>
  </w:style>
  <w:style w:type="paragraph" w:customStyle="1" w:styleId="Definition">
    <w:name w:val="Definition"/>
    <w:basedOn w:val="Normale"/>
    <w:qFormat/>
  </w:style>
  <w:style w:type="paragraph" w:customStyle="1" w:styleId="TableCaption">
    <w:name w:val="Table Caption"/>
    <w:basedOn w:val="Didascalia"/>
    <w:qFormat/>
    <w:pPr>
      <w:keepNext/>
    </w:pPr>
  </w:style>
  <w:style w:type="paragraph" w:customStyle="1" w:styleId="ImageCaption">
    <w:name w:val="Image Caption"/>
    <w:basedOn w:val="Didascalia"/>
    <w:qFormat/>
  </w:style>
  <w:style w:type="paragraph" w:customStyle="1" w:styleId="Figure">
    <w:name w:val="Figure"/>
    <w:basedOn w:val="Normale"/>
    <w:qFormat/>
  </w:style>
  <w:style w:type="paragraph" w:customStyle="1" w:styleId="CaptionedFigure">
    <w:name w:val="Captioned Figure"/>
    <w:basedOn w:val="Figure"/>
    <w:qFormat/>
    <w:pPr>
      <w:keepNext/>
    </w:pPr>
  </w:style>
  <w:style w:type="paragraph" w:styleId="Titoloindice">
    <w:name w:val="index heading"/>
    <w:basedOn w:val="Heading"/>
  </w:style>
  <w:style w:type="paragraph" w:styleId="Titolosommario">
    <w:name w:val="TOC Heading"/>
    <w:basedOn w:val="Titolo1"/>
    <w:next w:val="Corpotesto"/>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e"/>
    <w:link w:val="VerbatimChar"/>
    <w:qFormat/>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E0956-A14C-4F05-884A-BA73857E0A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656</TotalTime>
  <Pages>23</Pages>
  <Words>9299</Words>
  <Characters>53005</Characters>
  <Application>Microsoft Office Word</Application>
  <DocSecurity>0</DocSecurity>
  <Lines>441</Lines>
  <Paragraphs>124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Giacomo Neri</cp:lastModifiedBy>
  <cp:revision>61</cp:revision>
  <dcterms:created xsi:type="dcterms:W3CDTF">2026-06-19T10:53:00Z</dcterms:created>
  <dcterms:modified xsi:type="dcterms:W3CDTF">2026-06-24T16:22:00Z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2026-06-17T21:23:11Z</dcterms:created>
  <dc:creator/>
  <dc:description/>
  <dc:language>en-US</dc:language>
  <cp:lastModifiedBy/>
  <dcterms:modified xsi:type="dcterms:W3CDTF">2026-06-17T21:23:11Z</dcterms:modified>
  <cp:revision>0</cp:revision>
  <dc:subject/>
  <dc:title/>
</cp:coreProperties>
</file>