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Risposte alle domande d’orale — Qualità e Affidabilità</w:t>
      </w:r>
    </w:p>
    <w:p>
      <w:r>
        <w:rPr>
          <w:i/>
          <w:iCs/>
        </w:rPr>
        <w:t xml:space="preserve">Raccolta di appelli (Prof. Buccheri). Risposte basate sugli appunti integrati Mod. 1-9.</w:t>
      </w:r>
    </w:p>
    <w:p>
      <w:pPr>
        <w:pStyle w:val="Heading2"/>
      </w:pPr>
      <w:r>
        <w:t xml:space="preserve">Come imposta l’esame</w:t>
      </w:r>
    </w:p>
    <w:p>
      <w:r>
        <w:t xml:space="preserve">Buccheri parte da una domanda comune a tutti: un’azienda in cui hai lavorato (o che conosci bene — anche uno stage o un caso di studio), su cui poi costruisce l’analisi. Conviene arrivare con un’azienda “di appoggio” già in mente, di cui sai descrivere contesto, processi e organigramma: quasi tutte le domande successive si agganciano a quell’esempio.</w:t>
      </w:r>
    </w:p>
    <w:p>
      <w:r>
        <w:t xml:space="preserve">Le “domande a piacere” sono un’occasione: scegli un argomento che padroneggi e che mostra ragionamento (es. Risk-Based Thinking, ciclo PDCA mappato sui capitoli, curva bathtub, i 7 strumenti del miglioramento).</w:t>
      </w:r>
    </w:p>
    <w:p>
      <w:pPr>
        <w:pStyle w:val="Heading2"/>
      </w:pPr>
      <w:r>
        <w:t xml:space="preserve">Prime</w:t>
      </w:r>
    </w:p>
    <w:p>
      <w:pPr>
        <w:spacing w:after="40" w:before="160"/>
      </w:pPr>
      <w:r>
        <w:rPr>
          <w:b/>
          <w:bCs/>
        </w:rPr>
        <w:t xml:space="preserve">Cosa fare come consulente per far partire un’azienda “col piede giusto”?</w:t>
      </w:r>
    </w:p>
    <w:p>
      <w:pPr>
        <w:spacing w:after="80"/>
      </w:pPr>
      <w:r>
        <w:t xml:space="preserve">Si parte dall’analisi del contesto (cap. 4 della ISO 9001): fattori interni ed esterni con l’analisi SWOT, da cui emergono rischi e opportunità (Risk-Based Thinking). Poi si identificano e mappano i processi (approccio per processi), e si definisce la struttura organizzativa con l’organigramma, assegnando ruoli e responsabilità. In sintesi: capire il contesto → individuare i processi → costruire l’organigramma → fissare obiettivi e risorse.</w:t>
      </w:r>
    </w:p>
    <w:p>
      <w:pPr>
        <w:spacing w:after="40" w:before="160"/>
      </w:pPr>
      <w:r>
        <w:rPr>
          <w:b/>
          <w:bCs/>
        </w:rPr>
        <w:t xml:space="preserve">Cos’è l’organigramma?</w:t>
      </w:r>
    </w:p>
    <w:p>
      <w:pPr>
        <w:spacing w:after="80"/>
      </w:pPr>
      <w:r>
        <w:t xml:space="preserve">È la rappresentazione grafica della struttura organizzativa (Direzione Generale → Direttore Amministrativo / Commerciale / Produzione, ecc.). Può essere costruito per persone oppure per mansioni/funzioni: l’importante è non mescolare i due criteri. Riflette la struttura: vertice strategico → linea intermedia → nucleo operativo, con organi di staff di controllo e consultivi.</w:t>
      </w:r>
    </w:p>
    <w:p>
      <w:pPr>
        <w:spacing w:after="40" w:before="160"/>
      </w:pPr>
      <w:r>
        <w:rPr>
          <w:b/>
          <w:bCs/>
        </w:rPr>
        <w:t xml:space="preserve">Cos’è un processo? Cosa deve avere per chiamarsi tale?</w:t>
      </w:r>
    </w:p>
    <w:p>
      <w:pPr>
        <w:spacing w:after="80"/>
      </w:pPr>
      <w:r>
        <w:t xml:space="preserve">Un processo è un insieme di attività correlate che trasformano input in output creando valore. Per essere definito tale deve avere: input e output, obiettivi, risorse, responsabilità (un solo process owner), attività, punti di controllo, registrazioni e indici di prestazione.</w:t>
      </w:r>
    </w:p>
    <w:p>
      <w:pPr>
        <w:spacing w:after="40" w:before="160"/>
      </w:pPr>
      <w:r>
        <w:rPr>
          <w:b/>
          <w:bCs/>
        </w:rPr>
        <w:t xml:space="preserve">C’è un modo per legare l’organigramma ai processi? Come si chiama lo strumento e perché serve?</w:t>
      </w:r>
    </w:p>
    <w:p>
      <w:pPr>
        <w:spacing w:after="80"/>
      </w:pPr>
      <w:r>
        <w:t xml:space="preserve">Sì: la matrice processi-funzioni. Serve perché i processi sono trasversali alle funzioni aziendali (un ordine attraversa commerciale, produzione, logistica, amministrazione): la matrice incrocia processi e funzioni e chiarisce chi fa cosa, cioè la responsabilità di ciascuna funzione dentro ogni processo, gestendo la qualità end-to-end e non per reparti isolati.</w:t>
      </w:r>
    </w:p>
    <w:p>
      <w:pPr>
        <w:spacing w:after="40" w:before="160"/>
      </w:pPr>
      <w:r>
        <w:rPr>
          <w:b/>
          <w:bCs/>
        </w:rPr>
        <w:t xml:space="preserve">Tutti i prodotti hanno bisogno della marcatura CE? Qual è la regola?</w:t>
      </w:r>
    </w:p>
    <w:p>
      <w:pPr>
        <w:spacing w:after="80"/>
      </w:pPr>
      <w:r>
        <w:t xml:space="preserve">No. La regola: la prima domanda è “il mio prodotto è disciplinato da una direttiva europea / è marcabile CE?”. Si guarda il campo di applicazione della direttiva e le esclusioni. La CE è obbligatoria solo se il prodotto ricade sotto una direttiva/regolamento che la prevede; attesta la conformità ai RES ed è obbligatoria per vendere in UE (in extra-UE non è obbligatoria, ma alcuni Paesi la richiedono per contratto). Un prodotto può ricadere sotto più direttive ma riceve una sola marcatura CE.</w:t>
      </w:r>
    </w:p>
    <w:p>
      <w:pPr>
        <w:spacing w:after="40" w:before="160"/>
      </w:pPr>
      <w:r>
        <w:rPr>
          <w:b/>
          <w:bCs/>
        </w:rPr>
        <w:t xml:space="preserve">Domanda a piacere.</w:t>
      </w:r>
    </w:p>
    <w:p>
      <w:pPr>
        <w:spacing w:after="80"/>
      </w:pPr>
      <w:r>
        <w:t xml:space="preserve">Scegli un tema che sai sviluppare con un ragionamento, non solo una definizione. Buone scelte: il Risk-Based Thinking come motore dell’analisi del contesto; la mappatura PDCA → capitoli 4-10; la curva bathtub e le tre fasi; i 7 strumenti del miglioramento applicati al problem solving.</w:t>
      </w:r>
    </w:p>
    <w:p>
      <w:pPr>
        <w:pStyle w:val="Heading2"/>
      </w:pPr>
      <w:r>
        <w:t xml:space="preserve">Seconde</w:t>
      </w:r>
    </w:p>
    <w:p>
      <w:pPr>
        <w:spacing w:after="40" w:before="160"/>
      </w:pPr>
      <w:r>
        <w:rPr>
          <w:b/>
          <w:bCs/>
        </w:rPr>
        <w:t xml:space="preserve">In una camera bianca ci sono strumenti di misura: come si gestiscono queste misure?</w:t>
      </w:r>
    </w:p>
    <w:p>
      <w:pPr>
        <w:spacing w:after="80"/>
      </w:pPr>
      <w:r>
        <w:t xml:space="preserve">Rientra nel controllo dei dispositivi di monitoraggio e misurazione (punto 8.6). Si garantisce idoneità e validità delle misure tramite la metrologia industriale (taratura): si identificano e registrano gli strumenti (matricola/codice, data dell’ultima taratura, garanzia e quindi scadenza), si pianifica la frequenza di taratura con un cronoprogramma e si gestiscono gli strumenti fuori garanzia.</w:t>
      </w:r>
    </w:p>
    <w:p>
      <w:pPr>
        <w:spacing w:after="40" w:before="160"/>
      </w:pPr>
      <w:r>
        <w:rPr>
          <w:b/>
          <w:bCs/>
        </w:rPr>
        <w:t xml:space="preserve">C’è un criterio per selezionare il campionamento per misurare un parametro? E poi quale scelta sulla taratura?</w:t>
      </w:r>
    </w:p>
    <w:p>
      <w:pPr>
        <w:spacing w:after="80"/>
      </w:pPr>
      <w:r>
        <w:t xml:space="preserve">Sì: non si misura/tara tutto, ma si usano piani di campionamento (sarebbe efficace ma non efficiente raccogliere troppi dati): si scelgono le grandezze caratteristiche e un campione rappresentativo. Sugli strumenti campionati si sceglie poi se tararli internamente o esternamente; in entrambi i casi la taratura deve rispettare le regole — in particolare il laboratorio scelto deve essere accreditato.</w:t>
      </w:r>
    </w:p>
    <w:p>
      <w:pPr>
        <w:spacing w:after="40" w:before="160"/>
      </w:pPr>
      <w:r>
        <w:rPr>
          <w:b/>
          <w:bCs/>
        </w:rPr>
        <w:t xml:space="preserve">Vantaggi e svantaggi della scelta interna ed esterna?  (non presente negli appunti caricati)</w:t>
      </w:r>
    </w:p>
    <w:p>
      <w:pPr>
        <w:spacing w:after="80"/>
      </w:pPr>
      <w:r>
        <w:t xml:space="preserve">Taratura interna — vantaggi: tempi rapidi, minor costo unitario su grandi volumi, indipendenza da terzi; svantaggi: richiede campioni di riferimento tarati, personale competente e gestione del laboratorio (costo fisso e responsabilità).</w:t>
      </w:r>
    </w:p>
    <w:p>
      <w:pPr>
        <w:spacing w:after="80"/>
      </w:pPr>
      <w:r>
        <w:t xml:space="preserve">Taratura esterna — vantaggi: competenza specialistica, riferibilità garantita da un laboratorio accreditato, nessun investimento in attrezzatura; svantaggi: tempi più lunghi, costo per singola taratura, dipendenza dal fornitore. (Ragionamento coerente con gli appunti; il dettaglio vantaggi/svantaggi non è elencato esplicitamente nel materiale caricato.)</w:t>
      </w:r>
    </w:p>
    <w:p>
      <w:pPr>
        <w:spacing w:after="40" w:before="160"/>
      </w:pPr>
      <w:r>
        <w:rPr>
          <w:b/>
          <w:bCs/>
        </w:rPr>
        <w:t xml:space="preserve">Se scelgo una taratura esterna, cosa deve avere il laboratorio?</w:t>
      </w:r>
    </w:p>
    <w:p>
      <w:pPr>
        <w:spacing w:after="80"/>
      </w:pPr>
      <w:r>
        <w:t xml:space="preserve">Deve essere accreditato e i suoi strumenti/campioni di riferimento devono a loro volta essere tarati e controllati, con riferibilità ai campioni nazionali/internazionali. È lo stesso principio del “controllo sul controllore”: la fiducia nella misura dipende dalla catena di riferibilità.</w:t>
      </w:r>
    </w:p>
    <w:p>
      <w:pPr>
        <w:spacing w:after="40" w:before="160"/>
      </w:pPr>
      <w:r>
        <w:rPr>
          <w:b/>
          <w:bCs/>
        </w:rPr>
        <w:t xml:space="preserve">Cosa si riceve dal laboratorio esterno?</w:t>
      </w:r>
    </w:p>
    <w:p>
      <w:pPr>
        <w:spacing w:after="80"/>
      </w:pPr>
      <w:r>
        <w:t xml:space="preserve">Il certificato di taratura: riporta l’errore misurato dello strumento (e l’incertezza), confermando che l’errore è stato riportato entro i limiti desiderati. Da qui si aggiornano etichetta/registro con data dell’ultima taratura e scadenza. (Termine “certificato di taratura” standard; gli appunti descrivono l’operazione di taratura ma non nominano il certificato.)</w:t>
      </w:r>
    </w:p>
    <w:p>
      <w:pPr>
        <w:spacing w:after="40" w:before="160"/>
      </w:pPr>
      <w:r>
        <w:rPr>
          <w:b/>
          <w:bCs/>
        </w:rPr>
        <w:t xml:space="preserve">Come si chiama l’operazione di decisione se tenere o meno un prodotto?</w:t>
      </w:r>
    </w:p>
    <w:p>
      <w:pPr>
        <w:spacing w:after="80"/>
      </w:pPr>
      <w:r>
        <w:t xml:space="preserve">Il collaudo (collaudo in accettazione): verifica la conformità di un prodotto alle specifiche prima dell’utilizzo, per variabili o per attributi, e decide se accettarlo o no. Se il prodotto risulta non conforme si entra nella gestione del PNC (trattamento).</w:t>
      </w:r>
    </w:p>
    <w:p>
      <w:pPr>
        <w:spacing w:after="40" w:before="160"/>
      </w:pPr>
      <w:r>
        <w:rPr>
          <w:b/>
          <w:bCs/>
        </w:rPr>
        <w:t xml:space="preserve">Come si chiama il sistema per capire se si può utilizzare uno strumento o meno?</w:t>
      </w:r>
    </w:p>
    <w:p>
      <w:pPr>
        <w:spacing w:after="80"/>
      </w:pPr>
      <w:r>
        <w:t xml:space="preserve">La verifica dello stato di taratura (conferma metrologica): tramite etichetta/registro si controlla se lo strumento è ancora in garanzia di taratura o scaduta. Se è fuori garanzia va segnalato di non usarlo più e si devono rintracciare i prodotti collaudati con quello strumento nel periodo di garanzia scaduta (riportandoli al collaudo se in magazzino, richiamandoli se già venduti).</w:t>
      </w:r>
    </w:p>
    <w:p>
      <w:pPr>
        <w:spacing w:after="40" w:before="160"/>
      </w:pPr>
      <w:r>
        <w:rPr>
          <w:b/>
          <w:bCs/>
        </w:rPr>
        <w:t xml:space="preserve">Differenza tra macchina e quasi-macchina?</w:t>
      </w:r>
    </w:p>
    <w:p>
      <w:pPr>
        <w:spacing w:after="80"/>
      </w:pPr>
      <w:r>
        <w:t xml:space="preserve">Macchina = insieme di parti collegate, con almeno una mobile, mossa da energia diversa dalla sola forza umana. Quasi-macchina = insieme che non funziona da solo: deve essere accoppiato a un’altra macchina. Per questo la quasi-macchina non soddisfa tutti i RESS.</w:t>
      </w:r>
    </w:p>
    <w:p>
      <w:pPr>
        <w:spacing w:after="40" w:before="160"/>
      </w:pPr>
      <w:r>
        <w:rPr>
          <w:b/>
          <w:bCs/>
        </w:rPr>
        <w:t xml:space="preserve">Perché una macchina deve avere la marcatura CE e una quasi-macchina no?</w:t>
      </w:r>
    </w:p>
    <w:p>
      <w:pPr>
        <w:spacing w:after="80"/>
      </w:pPr>
      <w:r>
        <w:t xml:space="preserve">Perché la quasi-macchina non soddisfa tutti i Requisiti Essenziali di Salute e Sicurezza (RESS), non essendo autonoma. Quindi: niente marcatura CE, ha una dichiarazione di incorporazione (non di conformità) e un manuale di istruzioni di assemblaggio (non d’uso). NB: una linea di più quasi-macchine/macchine assemblate va invece rimarcata CE nell’intera linea, compito dell’assemblatore.</w:t>
      </w:r>
    </w:p>
    <w:p>
      <w:pPr>
        <w:spacing w:after="40" w:before="160"/>
      </w:pPr>
      <w:r>
        <w:rPr>
          <w:b/>
          <w:bCs/>
        </w:rPr>
        <w:t xml:space="preserve">Cos’è una prova accelerata e a cosa serve?</w:t>
      </w:r>
    </w:p>
    <w:p>
      <w:pPr>
        <w:spacing w:after="80"/>
      </w:pPr>
      <w:r>
        <w:t xml:space="preserve">È sottoporre un componente o sistema a condizioni di stress maggiori del normale per ridurre il tempo necessario a osservare la sua risposta alle sollecitazioni. Ipotesi fondamentale: il meccanismo di guasto è lo stesso in condizioni nominali e in condizioni di elevata sollecitazione. Su un sistema il limite è dato dal componente più debole. Richiede tre scelte: fattori di stress, modello di accelerazione e criterio di guasto.</w:t>
      </w:r>
    </w:p>
    <w:p>
      <w:pPr>
        <w:pStyle w:val="Heading2"/>
      </w:pPr>
      <w:r>
        <w:t xml:space="preserve">Terze</w:t>
      </w:r>
    </w:p>
    <w:p>
      <w:pPr>
        <w:spacing w:after="40" w:before="160"/>
      </w:pPr>
      <w:r>
        <w:rPr>
          <w:b/>
          <w:bCs/>
        </w:rPr>
        <w:t xml:space="preserve">Studiamo un nuovo prodotto: quali sono i requisiti per la progettazione nel nuovo SGQ?</w:t>
      </w:r>
    </w:p>
    <w:p>
      <w:pPr>
        <w:spacing w:after="80"/>
      </w:pPr>
      <w:r>
        <w:t xml:space="preserve">La progettazione (8.3) parte dagli input: esterni (requisiti dei clienti, contrattuali, norme tecniche, benchmarking) e interni (requisiti funzionali/prestazionali, competenze del personale, tecnologie). Da questi si definiscono gli output (specifiche di materiali/processo/imballaggio-trasporto, istruzioni d’uso, informazioni per gli utilizzatori). Attenzione a distinguere progettazione (il processo) da progetto (l’output).</w:t>
      </w:r>
    </w:p>
    <w:p>
      <w:pPr>
        <w:spacing w:after="40" w:before="160"/>
      </w:pPr>
      <w:r>
        <w:rPr>
          <w:b/>
          <w:bCs/>
        </w:rPr>
        <w:t xml:space="preserve">Spiega la pianificazione della progettazione.</w:t>
      </w:r>
    </w:p>
    <w:p>
      <w:pPr>
        <w:spacing w:after="80"/>
      </w:pPr>
      <w:r>
        <w:t xml:space="preserve">Significa individuare in anticipo fasi, sequenze, tempi, risorse e responsabilità. Strumento tipico: il diagramma di Gantt, che suddivide la progettazione in fasi lungo l’arco temporale del progetto. La pianificazione definisce anche i momenti di controllo (verifica, riesame, validazione).</w:t>
      </w:r>
    </w:p>
    <w:p>
      <w:pPr>
        <w:spacing w:after="40" w:before="160"/>
      </w:pPr>
      <w:r>
        <w:rPr>
          <w:b/>
          <w:bCs/>
        </w:rPr>
        <w:t xml:space="preserve">Oltre alle fasi operative, ci sono altri momenti in cui si fa il punto: quali? (sono 3)</w:t>
      </w:r>
    </w:p>
    <w:p>
      <w:pPr>
        <w:spacing w:after="80"/>
      </w:pPr>
      <w:r>
        <w:t xml:space="preserve">Sono tre: verifica, riesame e validazione. Sono i 3 step che accompagnano le fasi (non solo in progettazione, anche es. in pianificazione).</w:t>
      </w:r>
    </w:p>
    <w:p>
      <w:pPr>
        <w:spacing w:after="40" w:before="160"/>
      </w:pPr>
      <w:r>
        <w:rPr>
          <w:b/>
          <w:bCs/>
        </w:rPr>
        <w:t xml:space="preserve">Cos’è la verifica? Perché si fa?</w:t>
      </w:r>
    </w:p>
    <w:p>
      <w:pPr>
        <w:spacing w:after="80"/>
      </w:pPr>
      <w:r>
        <w:t xml:space="preserve">La verifica è un confronto: si controlla se il progetto risponde ai requisiti di input e se sono rispettate le scadenze previste. Serve a garantire che l’output di una fase sia coerente con quanto richiesto in ingresso.</w:t>
      </w:r>
    </w:p>
    <w:p>
      <w:pPr>
        <w:spacing w:after="40" w:before="160"/>
      </w:pPr>
      <w:r>
        <w:rPr>
          <w:b/>
          <w:bCs/>
        </w:rPr>
        <w:t xml:space="preserve">Cos’è il riesame? Perché si fa? Chi partecipa?</w:t>
      </w:r>
    </w:p>
    <w:p>
      <w:pPr>
        <w:spacing w:after="80"/>
      </w:pPr>
      <w:r>
        <w:t xml:space="preserve">Il riesame è una riunione (con i rappresentanti delle varie fasi) che serve ad anticipare problemi futuri; può coincidere con le verifiche. Strumento operativo: la check-list. Vi partecipano i responsabili/rappresentanti delle diverse fasi della progettazione. NB: è il riesame della progettazione, diverso dal riesame della direzione.</w:t>
      </w:r>
    </w:p>
    <w:p>
      <w:pPr>
        <w:spacing w:after="40" w:before="160"/>
      </w:pPr>
      <w:r>
        <w:rPr>
          <w:b/>
          <w:bCs/>
        </w:rPr>
        <w:t xml:space="preserve">Cos’è la validazione? Perché si fa?</w:t>
      </w:r>
    </w:p>
    <w:p>
      <w:pPr>
        <w:spacing w:after="80"/>
      </w:pPr>
      <w:r>
        <w:t xml:space="preserve">La validazione è l’approvazione del progetto: stabilisce che si può passare al processo successivo (l’approvvigionamento). In caso di mancata validazione si attivano azioni correttive (modifiche al progetto). Distinzione: validare la progettazione (il processo è capace di fornire gli output desiderati) ≠ validare il progetto (l’output può passare alla fase successiva).</w:t>
      </w:r>
    </w:p>
    <w:p>
      <w:pPr>
        <w:spacing w:after="40" w:before="160"/>
      </w:pPr>
      <w:r>
        <w:rPr>
          <w:b/>
          <w:bCs/>
        </w:rPr>
        <w:t xml:space="preserve">Cos’è il design review?</w:t>
      </w:r>
    </w:p>
    <w:p>
      <w:pPr>
        <w:spacing w:after="80"/>
      </w:pPr>
      <w:r>
        <w:t xml:space="preserve">È il riesame della progettazione a cui si aggiungono gli aspetti di affidabilità, manutenibilità e disponibilità; è supportato da una check-list. In ottica affidabilistica è il momento in cui si valuta se il progetto regge anche sul comportamento nel tempo del prodotto.</w:t>
      </w:r>
    </w:p>
    <w:p>
      <w:pPr>
        <w:spacing w:after="40" w:before="160"/>
      </w:pPr>
      <w:r>
        <w:rPr>
          <w:b/>
          <w:bCs/>
        </w:rPr>
        <w:t xml:space="preserve">Direttive verticali e orizzontali (riferite ai prodotti).</w:t>
      </w:r>
    </w:p>
    <w:p>
      <w:pPr>
        <w:spacing w:after="80"/>
      </w:pPr>
      <w:r>
        <w:t xml:space="preserve">Sono direttive di prodotto. Orizzontali: trattano un singolo rischio comune a tutti i prodotti (es. compatibilità elettromagnetica). Verticali/settoriali: trattano tutti i rischi di un prodotto o di una classe (es. macchine). Diverse sono le direttive sociali, che uniformano la legislazione sulla vita dei cittadini (es. sicurezza sul lavoro).</w:t>
      </w:r>
    </w:p>
    <w:p>
      <w:pPr>
        <w:spacing w:after="40" w:before="160"/>
      </w:pPr>
      <w:r>
        <w:rPr>
          <w:b/>
          <w:bCs/>
        </w:rPr>
        <w:t xml:space="preserve">Domanda a piacere.</w:t>
      </w:r>
    </w:p>
    <w:p>
      <w:pPr>
        <w:spacing w:after="80"/>
      </w:pPr>
      <w:r>
        <w:t xml:space="preserve">Stesso consiglio: porta un argomento “narrabile”. Qui, dato il contesto progettazione, un’ottima scelta è la catena verifica-riesame-validazione o gli strumenti per costruire l’affidabilità in progettazione (QFD, FTA, FMEA/FMECA).</w:t>
      </w:r>
    </w:p>
    <w:p>
      <w:pPr>
        <w:spacing w:after="40" w:before="160"/>
      </w:pPr>
      <w:r>
        <w:rPr>
          <w:b/>
          <w:bCs/>
        </w:rPr>
        <w:t xml:space="preserve">Pacchetto ISO 9000: da quante norme è composto?</w:t>
      </w:r>
    </w:p>
    <w:p>
      <w:pPr>
        <w:spacing w:after="80"/>
      </w:pPr>
      <w:r>
        <w:t xml:space="preserve">Dalla famiglia di quattro norme principali: ISO 9000 (fondamenti e vocabolario), ISO 9001 (requisiti del SGQ, l’unica certificativa), ISO 9004 (linee guida per il successo durevole), ISO 19011 (linee guida per gli audit dei sistemi di gestione).</w:t>
      </w:r>
    </w:p>
    <w:p>
      <w:pPr>
        <w:spacing w:after="40" w:before="160"/>
      </w:pPr>
      <w:r>
        <w:rPr>
          <w:b/>
          <w:bCs/>
        </w:rPr>
        <w:t xml:space="preserve">Norma per certificarsi?</w:t>
      </w:r>
    </w:p>
    <w:p>
      <w:pPr>
        <w:spacing w:after="80"/>
      </w:pPr>
      <w:r>
        <w:t xml:space="preserve">La ISO 9001: è l’unica norma certificativa della famiglia. Guarda alla conformità e alla soddisfazione del cliente. La 9000, la 9004 e la 19011 non sono certificative.</w:t>
      </w:r>
    </w:p>
    <w:p>
      <w:pPr>
        <w:pStyle w:val="Heading2"/>
      </w:pPr>
      <w:r>
        <w:t xml:space="preserve">Quarte</w:t>
      </w:r>
    </w:p>
    <w:p>
      <w:pPr>
        <w:spacing w:after="40" w:before="160"/>
      </w:pPr>
      <w:r>
        <w:rPr>
          <w:b/>
          <w:bCs/>
        </w:rPr>
        <w:t xml:space="preserve">Approvvigionamento.</w:t>
      </w:r>
    </w:p>
    <w:p>
      <w:pPr>
        <w:spacing w:after="80"/>
      </w:pPr>
      <w:r>
        <w:t xml:space="preserve">È il punto 8.4: definire strategie per acquisti e rapporti con i fornitori, improntate al reciproco beneficio. Il cuore è la qualificazione e valutazione periodica dei fornitori: l’azienda redige un elenco di fornitori qualificati che rispettano requisiti prestabiliti (qualità, rispetto dei tempi, stabilità dei prezzi, grado di innovazione).</w:t>
      </w:r>
    </w:p>
    <w:p>
      <w:pPr>
        <w:spacing w:after="40" w:before="160"/>
      </w:pPr>
      <w:r>
        <w:rPr>
          <w:b/>
          <w:bCs/>
        </w:rPr>
        <w:t xml:space="preserve">Cosa si può dire del fornitore?</w:t>
      </w:r>
    </w:p>
    <w:p>
      <w:pPr>
        <w:spacing w:after="80"/>
      </w:pPr>
      <w:r>
        <w:t xml:space="preserve">Il fornitore va qualificato (verificato all’ingresso, per inserirlo nell’elenco dei qualificati) e valutato periodicamente (monitorato nel tempo sulle prestazioni). È anche un cliente interno nella catena cliente-fornitore.</w:t>
      </w:r>
    </w:p>
    <w:p>
      <w:pPr>
        <w:spacing w:after="40" w:before="160"/>
      </w:pPr>
      <w:r>
        <w:rPr>
          <w:b/>
          <w:bCs/>
        </w:rPr>
        <w:t xml:space="preserve">Qual è un sistema per qualificare un fornitore?</w:t>
      </w:r>
    </w:p>
    <w:p>
      <w:pPr>
        <w:spacing w:after="80"/>
      </w:pPr>
      <w:r>
        <w:t xml:space="preserve">Andare a verificare materialmente il fornitore: è la valutazione di seconda parte (audit di 2ª parte), in cui un soggetto interessato (il cliente) verifica il fornitore.</w:t>
      </w:r>
    </w:p>
    <w:p>
      <w:pPr>
        <w:spacing w:after="40" w:before="160"/>
      </w:pPr>
      <w:r>
        <w:rPr>
          <w:b/>
          <w:bCs/>
        </w:rPr>
        <w:t xml:space="preserve">Cosa sono gli audit? Quali tipologie esistono?</w:t>
      </w:r>
    </w:p>
    <w:p>
      <w:pPr>
        <w:spacing w:after="80"/>
      </w:pPr>
      <w:r>
        <w:t xml:space="preserve">L’audit è un processo sistematico, indipendente e documentato che raccoglie e valuta evidenze oggettive per stabilire se i criteri sono rispettati; non è una “caccia all’errore” ma un confronto per individuare aree di miglioramento.</w:t>
      </w:r>
    </w:p>
    <w:p>
      <w:pPr>
        <w:spacing w:after="80"/>
      </w:pPr>
      <w:r>
        <w:t xml:space="preserve">Tipologie — per parte: interno (1ª parte, l’organizzazione su sé stessa), di 2ª parte (cliente/fornitore), di 3ª parte (organismo indipendente, es. ente certificatore). Per obiettivo: Tipo A (conformità), Tipo B (adeguatezza), Tipo C (entrambi). Per coordinamento: combinato, integrato, congiunto.</w:t>
      </w:r>
    </w:p>
    <w:p>
      <w:pPr>
        <w:spacing w:after="40" w:before="160"/>
      </w:pPr>
      <w:r>
        <w:rPr>
          <w:b/>
          <w:bCs/>
        </w:rPr>
        <w:t xml:space="preserve">Indici di… (qualità del prodotto, rispetto delle tempistiche, stabilità dei prezzi, soddisfare le esigenze).</w:t>
      </w:r>
    </w:p>
    <w:p>
      <w:pPr>
        <w:spacing w:after="80"/>
      </w:pPr>
      <w:r>
        <w:t xml:space="preserve">Sono gli indici di valutazione dei fornitori (vendor rating): qualità della fornitura, rispetto dei tempi di consegna, stabilità dei prezzi, grado di innovazione/capacità di rispondere alle esigenze. Servono a costruire e aggiornare l’elenco dei fornitori qualificati su dati di fatto.</w:t>
      </w:r>
    </w:p>
    <w:p>
      <w:pPr>
        <w:spacing w:after="40" w:before="160"/>
      </w:pPr>
      <w:r>
        <w:rPr>
          <w:b/>
          <w:bCs/>
        </w:rPr>
        <w:t xml:space="preserve">Come gestire i prodotti non conformi (PNC)?</w:t>
      </w:r>
    </w:p>
    <w:p>
      <w:pPr>
        <w:spacing w:after="80"/>
      </w:pPr>
      <w:r>
        <w:t xml:space="preserve">Con il processo di gestione del PNC: 1) identificazione (cartellini/etichette), 2) documentazione nel Rapporto di Non Conformità (RNC), 3) valutazione, 4) segregazione in aree dedicate, 5) trattamento, 6) notifica alle parti interessate. Obiettivo generale: impedire l’uso o la consegna involontaria del prodotto non conforme.</w:t>
      </w:r>
    </w:p>
    <w:p>
      <w:pPr>
        <w:spacing w:after="40" w:before="160"/>
      </w:pPr>
      <w:r>
        <w:rPr>
          <w:b/>
          <w:bCs/>
        </w:rPr>
        <w:t xml:space="preserve">Qual è la finalità del trattamento?</w:t>
      </w:r>
    </w:p>
    <w:p>
      <w:pPr>
        <w:spacing w:after="80"/>
      </w:pPr>
      <w:r>
        <w:t xml:space="preserve">Intervenire sul prodotto per impedire che un prodotto difettoso raggiunga il cliente: concessione (uso com’è, con autorizzazione), riparazione, scarto, declassamento. Dopo il trattamento il prodotto va riverificato. Il trattamento agisce sull’oggetto, non sulla causa.</w:t>
      </w:r>
    </w:p>
    <w:p>
      <w:pPr>
        <w:spacing w:after="40" w:before="160"/>
      </w:pPr>
      <w:r>
        <w:rPr>
          <w:b/>
          <w:bCs/>
        </w:rPr>
        <w:t xml:space="preserve">Qual è la finalità dell’azione correttiva?</w:t>
      </w:r>
    </w:p>
    <w:p>
      <w:pPr>
        <w:spacing w:after="80"/>
      </w:pPr>
      <w:r>
        <w:t xml:space="preserve">Agire sulla causa dei prodotti difettosi, per evitare che il problema si ripresenti in futuro. La correttiva interviene su fatti già avvenuti; la preventiva su cause potenziali non ancora avvenute. (NC rilevante = causa identificabile, basta il trattamento; NC irrilevante = causa sistemica nascosta, serve l’azione correttiva.)</w:t>
      </w:r>
    </w:p>
    <w:p>
      <w:pPr>
        <w:spacing w:after="40" w:before="160"/>
      </w:pPr>
      <w:r>
        <w:rPr>
          <w:b/>
          <w:bCs/>
        </w:rPr>
        <w:t xml:space="preserve">Cosa sono i benchmark?</w:t>
      </w:r>
    </w:p>
    <w:p>
      <w:pPr>
        <w:spacing w:after="80"/>
      </w:pPr>
      <w:r>
        <w:t xml:space="preserve">Il benchmarking è il confronto con altre organizzazioni (le più performanti) per misurare la propria distanza dall’eccellenza e individuare margini di miglioramento. È uno strumento di supporto (insieme al brainstorming) e un esempio di misura indiretta della soddisfazione del cliente; alimenta gli input del Riesame della Direzione.</w:t>
      </w:r>
    </w:p>
    <w:p>
      <w:pPr>
        <w:spacing w:after="40" w:before="160"/>
      </w:pPr>
      <w:r>
        <w:rPr>
          <w:b/>
          <w:bCs/>
        </w:rPr>
        <w:t xml:space="preserve">Cosa sono gli istogrammi?</w:t>
      </w:r>
    </w:p>
    <w:p>
      <w:pPr>
        <w:spacing w:after="80"/>
      </w:pPr>
      <w:r>
        <w:t xml:space="preserve">L’istogramma è un grafico a barre che rappresenta la frequenza con cui compaiono i valori. Si costruisce dividendo l’intervallo (max−min) in classi di uguale ampiezza e contando i valori per classe. Permette di osservare forma della distribuzione, tendenza centrale e dispersione; è uno dei 7 strumenti del miglioramento.</w:t>
      </w:r>
    </w:p>
    <w:p>
      <w:pPr>
        <w:spacing w:after="40" w:before="160"/>
      </w:pPr>
      <w:r>
        <w:rPr>
          <w:b/>
          <w:bCs/>
        </w:rPr>
        <w:t xml:space="preserve">Per l’azione correttiva bisogna risalire alla causa: come si fa?</w:t>
      </w:r>
    </w:p>
    <w:p>
      <w:pPr>
        <w:spacing w:after="80"/>
      </w:pPr>
      <w:r>
        <w:t xml:space="preserve">Con gli strumenti per cercare le cause: il brainstorming (lavoro di gruppo per far emergere ipotesi) e il diagramma causa-effetto di Ishikawa (“a lisca di pesce”), che organizza le possibili cause per categorie (le 4M: macchine, manodopera, materiali, metodi, più ambiente e misure). Utile anche il diagramma di correlazione, ricordando che correlazione ≠ causa-effetto.</w:t>
      </w:r>
    </w:p>
    <w:p>
      <w:pPr>
        <w:pStyle w:val="Heading2"/>
      </w:pPr>
      <w:r>
        <w:t xml:space="preserve">Quinte</w:t>
      </w:r>
    </w:p>
    <w:p>
      <w:pPr>
        <w:spacing w:after="40" w:before="160"/>
      </w:pPr>
      <w:r>
        <w:rPr>
          <w:b/>
          <w:bCs/>
        </w:rPr>
        <w:t xml:space="preserve">Cos’è un accessorio?  (non presente negli appunti caricati)</w:t>
      </w:r>
    </w:p>
    <w:p>
      <w:pPr>
        <w:spacing w:after="80"/>
      </w:pPr>
      <w:r>
        <w:t xml:space="preserve">Nel contesto della Direttiva/Regolamento Macchine, l’accessorio è un elemento che si abbina alla macchina senza modificarne la funzione prevista dal costruttore. (Concetto della Direttiva Macchine; non definito esplicitamente negli appunti caricati.)</w:t>
      </w:r>
    </w:p>
    <w:p>
      <w:pPr>
        <w:spacing w:after="40" w:before="160"/>
      </w:pPr>
      <w:r>
        <w:rPr>
          <w:b/>
          <w:bCs/>
        </w:rPr>
        <w:t xml:space="preserve">Differenza tra attrezzatura intercambiabile e accessorio?  (non presente negli appunti caricati)</w:t>
      </w:r>
    </w:p>
    <w:p>
      <w:pPr>
        <w:spacing w:after="80"/>
      </w:pPr>
      <w:r>
        <w:t xml:space="preserve">L’attrezzatura intercambiabile può aggiungere alla macchina funzioni che il produttore non aveva previsto (cambia/estende la funzione), mentre l’accessorio no. È la distinzione fornita dalla traccia stessa, coerente con la logica della Direttiva Macchine.</w:t>
      </w:r>
    </w:p>
    <w:p>
      <w:pPr>
        <w:spacing w:after="40" w:before="160"/>
      </w:pPr>
      <w:r>
        <w:rPr>
          <w:b/>
          <w:bCs/>
        </w:rPr>
        <w:t xml:space="preserve">Di quali processi si occupa la direzione? Quali competenze le assegna la norma?</w:t>
      </w:r>
    </w:p>
    <w:p>
      <w:pPr>
        <w:spacing w:after="80"/>
      </w:pPr>
      <w:r>
        <w:t xml:space="preserve">L’Alta Direzione si occupa di: gestione delle risorse, riesame (della direzione) e politica per la qualità. Più in generale deve dimostrare leadership e impegno: assumersi la responsabilità dell’efficacia del SGQ, definire politica e obiettivi, promuovere approccio per processi e Risk-Based Thinking, promuovere il miglioramento e formare il personale.</w:t>
      </w:r>
    </w:p>
    <w:p>
      <w:pPr>
        <w:spacing w:after="40" w:before="160"/>
      </w:pPr>
      <w:r>
        <w:rPr>
          <w:b/>
          <w:bCs/>
        </w:rPr>
        <w:t xml:space="preserve">Cos’è la politica dell’azienda?</w:t>
      </w:r>
    </w:p>
    <w:p>
      <w:pPr>
        <w:spacing w:after="80"/>
      </w:pPr>
      <w:r>
        <w:t xml:space="preserve">La politica per la qualità è l’insieme degli indirizzi e degli impegni dell’organizzazione per fornire prodotti/servizi coerenti con clienti e parti interessate. È il riferimento per definire e riesaminare gli obiettivi; va adatta agli scopi, orientata alla soddisfazione del cliente, e dev’essere diffusa, compresa, comunicata, riesaminata e messa in pratica.</w:t>
      </w:r>
    </w:p>
    <w:p>
      <w:pPr>
        <w:spacing w:after="40" w:before="160"/>
      </w:pPr>
      <w:r>
        <w:rPr>
          <w:b/>
          <w:bCs/>
        </w:rPr>
        <w:t xml:space="preserve">Cos’è il riesame della direzione?</w:t>
      </w:r>
    </w:p>
    <w:p>
      <w:pPr>
        <w:spacing w:after="80"/>
      </w:pPr>
      <w:r>
        <w:t xml:space="preserve">È la riunione periodica del vertice che riesamina il SGQ per assicurarne l’efficacia. È lo strumento di controllo sul sistema (mentre audit, check-list e monitoraggi controllano i processi). Input: dati di monitoraggio e misurazione (KPI), risultati di audit interni, autovalutazioni, benchmarking, analisi dei dati. Output: opportunità/obiettivi di miglioramento ed eventuali modifiche a politica e obiettivi.</w:t>
      </w:r>
    </w:p>
    <w:p>
      <w:pPr>
        <w:spacing w:after="40" w:before="160"/>
      </w:pPr>
      <w:r>
        <w:rPr>
          <w:b/>
          <w:bCs/>
        </w:rPr>
        <w:t xml:space="preserve">Differenza tra riesame della progettazione e riesame della direzione?</w:t>
      </w:r>
    </w:p>
    <w:p>
      <w:pPr>
        <w:spacing w:after="80"/>
      </w:pPr>
      <w:r>
        <w:t xml:space="preserve">Il riesame della progettazione riguarda un progetto specifico, lo svolgono i rappresentanti delle fasi di progettazione (non la direzione) e serve ad anticipare problemi tecnici. Il riesame della direzione riguarda l’intero SGQ, lo svolge il vertice e valuta l’efficacia complessiva del sistema. Punto chiave: il riesame della progettazione non viene svolto dalla direzione.</w:t>
      </w:r>
    </w:p>
    <w:p>
      <w:pPr>
        <w:spacing w:after="40" w:before="160"/>
      </w:pPr>
      <w:r>
        <w:rPr>
          <w:b/>
          <w:bCs/>
        </w:rPr>
        <w:t xml:space="preserve">Chi partecipa al riesame della direzione?</w:t>
      </w:r>
    </w:p>
    <w:p>
      <w:pPr>
        <w:spacing w:after="80"/>
      </w:pPr>
      <w:r>
        <w:t xml:space="preserve">Il vertice insieme ai vari capi reparto/responsabili di funzione, coordinati dall’Alta Direzione (con il supporto del RGQ).</w:t>
      </w:r>
    </w:p>
    <w:p>
      <w:pPr>
        <w:spacing w:after="40" w:before="160"/>
      </w:pPr>
      <w:r>
        <w:rPr>
          <w:b/>
          <w:bCs/>
        </w:rPr>
        <w:t xml:space="preserve">Cosa porta ogni capo reparto?</w:t>
      </w:r>
    </w:p>
    <w:p>
      <w:pPr>
        <w:spacing w:after="80"/>
      </w:pPr>
      <w:r>
        <w:t xml:space="preserve">Porta i dati e i risultati del proprio reparto: dati di monitoraggio e misurazione delle prestazioni (KPI), esiti di audit interni e autovalutazioni, analisi dei dati, eventuali non conformità e proposte di miglioramento della propria area. Sono gli elementi in ingresso che alimentano il riesame.</w:t>
      </w:r>
    </w:p>
    <w:p>
      <w:pPr>
        <w:spacing w:after="40" w:before="160"/>
      </w:pPr>
      <w:r>
        <w:rPr>
          <w:b/>
          <w:bCs/>
        </w:rPr>
        <w:t xml:space="preserve">L’analisi del personale cosa può valutare?</w:t>
      </w:r>
    </w:p>
    <w:p>
      <w:pPr>
        <w:spacing w:after="80"/>
      </w:pPr>
      <w:r>
        <w:t xml:space="preserve">Può valutare competenza, formazione e addestramento del personale, oltre al coinvolgimento/motivazione e al fabbisogno formativo. Rientra nella gestione delle risorse umane: serve a verificare che le risorse siano adeguate e a pianificare azioni (formazione/addestramento).</w:t>
      </w:r>
    </w:p>
    <w:p>
      <w:pPr>
        <w:spacing w:after="40" w:before="160"/>
      </w:pPr>
      <w:r>
        <w:rPr>
          <w:b/>
          <w:bCs/>
        </w:rPr>
        <w:t xml:space="preserve">Qual è l’output del riesame?</w:t>
      </w:r>
    </w:p>
    <w:p>
      <w:pPr>
        <w:spacing w:after="80"/>
      </w:pPr>
      <w:r>
        <w:t xml:space="preserve">L’individuazione delle opportunità/obiettivi di miglioramento e le eventuali modifiche alla politica e/o agli obiettivi per la qualità. Gli obiettivi di miglioramento (SMART) confluiscono nel Piano di Miglioramento.</w:t>
      </w:r>
    </w:p>
    <w:p>
      <w:pPr>
        <w:spacing w:after="40" w:before="160"/>
      </w:pPr>
      <w:r>
        <w:rPr>
          <w:b/>
          <w:bCs/>
        </w:rPr>
        <w:t xml:space="preserve">Cos’è il programma di miglioramento?</w:t>
      </w:r>
    </w:p>
    <w:p>
      <w:pPr>
        <w:spacing w:after="80"/>
      </w:pPr>
      <w:r>
        <w:t xml:space="preserve">È il Piano di Miglioramento: l’insieme degli obiettivi SMART (Specifici, Misurabili, realizzabili/Affordable, Realistici, Time-scheduled) fissati nel Riesame della Direzione, con le azioni per aumentare efficacia/efficienza dei processi, la soddisfazione del cliente e ridurre le non conformità.</w:t>
      </w:r>
    </w:p>
    <w:p>
      <w:pPr>
        <w:spacing w:after="40" w:before="160"/>
      </w:pPr>
      <w:r>
        <w:rPr>
          <w:b/>
          <w:bCs/>
        </w:rPr>
        <w:t xml:space="preserve">C’è differenza tra gli obiettivi della politica e quelli del miglioramento?</w:t>
      </w:r>
    </w:p>
    <w:p>
      <w:pPr>
        <w:spacing w:after="80"/>
      </w:pPr>
      <w:r>
        <w:t xml:space="preserve">Sì. Gli obiettivi della politica sono generali: affermazioni di principio, fissati dalla direzione. Gli obiettivi del miglioramento sono SMART: concreti, misurabili e con scadenza, e costituiscono il Piano di Miglioramento. I primi danno l’indirizzo, i secondi lo traducono in traguardi operativi.</w:t>
      </w:r>
    </w:p>
    <w:p>
      <w:pPr>
        <w:spacing w:after="40" w:before="160"/>
      </w:pPr>
      <w:r>
        <w:rPr>
          <w:b/>
          <w:bCs/>
        </w:rPr>
        <w:t xml:space="preserve">Cos’è un obiettivo SMART?</w:t>
      </w:r>
    </w:p>
    <w:p>
      <w:pPr>
        <w:spacing w:after="80"/>
      </w:pPr>
      <w:r>
        <w:t xml:space="preserve">Un obiettivo Specifico, Misurabile, realizzabile (Affordable), Realistico e Time-scheduled (con un tempo definito). È il formato con cui si fissano gli obiettivi del Piano di Miglioramento, in modo da poterli controllare e valutare su dati di fatto.</w:t>
      </w:r>
    </w:p>
    <w:p>
      <w:pPr>
        <w:spacing w:after="40" w:before="160"/>
      </w:pPr>
      <w:r>
        <w:rPr>
          <w:b/>
          <w:bCs/>
        </w:rPr>
        <w:t xml:space="preserve">Cos’è l’affidabilità?</w:t>
      </w:r>
    </w:p>
    <w:p>
      <w:pPr>
        <w:spacing w:after="80"/>
      </w:pPr>
      <w:r>
        <w:t xml:space="preserve">È la capacità di un oggetto di funzionare senza guasti nel tempo. Ha tre definizioni: due qualitative (attitudine a svolgere la funzione richiesta in condizioni date e per un dato intervallo di tempo; insieme di tecniche/modelli per prevedere il comportamento nel tempo) e una quantitativa (probabilità che l’oggetto svolga la funzione richiesta in condizioni date e per un dato intervallo). È una funzione decrescente del tempo (da 1 a 0) ed è una delle componenti della fidatezza.</w:t>
      </w:r>
    </w:p>
    <w:p>
      <w:pPr>
        <w:pStyle w:val="Heading2"/>
      </w:pPr>
      <w:r>
        <w:t xml:space="preserve">Seste</w:t>
      </w:r>
    </w:p>
    <w:p>
      <w:pPr>
        <w:spacing w:after="40" w:before="160"/>
      </w:pPr>
      <w:r>
        <w:rPr>
          <w:b/>
          <w:bCs/>
        </w:rPr>
        <w:t xml:space="preserve">L’attività si inserisce in assicurazione qualità o controllo qualità?</w:t>
      </w:r>
    </w:p>
    <w:p>
      <w:pPr>
        <w:spacing w:after="80"/>
      </w:pPr>
      <w:r>
        <w:t xml:space="preserve">Dipende dall’approccio: il Controllo Qualità (CQ) è rilevazione/misura sul prodotto a valle (individua il difetto dopo che si è prodotto). L’Assicurazione della Qualità (QA) è l’insieme di attività pianificate e sistematiche, preventive, che agiscono sul processo, l’organizzazione, i fornitori, ecc. Se l’attività previene il difetto a monte → QA; se lo intercetta a valle → CQ.</w:t>
      </w:r>
    </w:p>
    <w:p>
      <w:pPr>
        <w:spacing w:after="40" w:before="160"/>
      </w:pPr>
      <w:r>
        <w:rPr>
          <w:b/>
          <w:bCs/>
        </w:rPr>
        <w:t xml:space="preserve">L’adozione di un sistema qualità è obbligatoria o volontaria?</w:t>
      </w:r>
    </w:p>
    <w:p>
      <w:pPr>
        <w:spacing w:after="80"/>
      </w:pPr>
      <w:r>
        <w:t xml:space="preserve">È volontaria, a meno che non sia richiesta da una legge o da requisiti contrattuali. In quei casi diventa di fatto obbligatoria (es. settori regolamentati).</w:t>
      </w:r>
    </w:p>
    <w:p>
      <w:pPr>
        <w:spacing w:after="40" w:before="160"/>
      </w:pPr>
      <w:r>
        <w:rPr>
          <w:b/>
          <w:bCs/>
        </w:rPr>
        <w:t xml:space="preserve">Esempio in cui è applicato il sistema qualità.</w:t>
      </w:r>
    </w:p>
    <w:p>
      <w:pPr>
        <w:spacing w:after="80"/>
      </w:pPr>
      <w:r>
        <w:t xml:space="preserve">Tipicamente settori dove la qualità/affidabilità è critica o richiesta da norme o contratti: aeronautico (dove l’affidabilità entra nei contratti), medicale, automotive, alimentare, nucleare. In questi ambiti il SGQ certificato è spesso richiesto da legge o dal cliente.</w:t>
      </w:r>
    </w:p>
    <w:p>
      <w:pPr>
        <w:spacing w:after="40" w:before="160"/>
      </w:pPr>
      <w:r>
        <w:rPr>
          <w:b/>
          <w:bCs/>
        </w:rPr>
        <w:t xml:space="preserve">Per un sistema medicale qual è la legge?  (non presente negli appunti caricati)</w:t>
      </w:r>
    </w:p>
    <w:p>
      <w:pPr>
        <w:spacing w:after="80"/>
      </w:pPr>
      <w:r>
        <w:t xml:space="preserve">Per i dispositivi medici il riferimento attuale è il Regolamento (UE) 2017/745 – MDR (essendo un regolamento, è di immediata attuazione e non necessita di recepimento), che ha sostituito la vecchia direttiva 93/42/CEE; per il sistema di gestione della qualità dei dispositivi medici lo standard è la ISO 13485. Punto utile per Buccheri: è un caso in cui il SGQ diventa obbligatorio per legge. (Riferimenti normativi non presenti negli appunti caricati — verifica con le slide.)</w:t>
      </w:r>
    </w:p>
    <w:p>
      <w:pPr>
        <w:spacing w:after="40" w:before="160"/>
      </w:pPr>
      <w:r>
        <w:rPr>
          <w:b/>
          <w:bCs/>
        </w:rPr>
        <w:t xml:space="preserve">Differenza tra direttiva e regolamento?</w:t>
      </w:r>
    </w:p>
    <w:p>
      <w:pPr>
        <w:spacing w:after="80"/>
      </w:pPr>
      <w:r>
        <w:t xml:space="preserve">La direttiva obbliga gli Stati a raggiungere certi obiettivi senza imporre le modalità e necessita di recepimento nella legislazione nazionale (attuazione non immediata). Il regolamento è obbligatorio in ogni suo elemento, non necessita di recepimento ed è di immediata attuazione.</w:t>
      </w:r>
    </w:p>
    <w:p>
      <w:pPr>
        <w:spacing w:after="40" w:before="160"/>
      </w:pPr>
      <w:r>
        <w:rPr>
          <w:b/>
          <w:bCs/>
        </w:rPr>
        <w:t xml:space="preserve">Recepimento di una direttiva.</w:t>
      </w:r>
    </w:p>
    <w:p>
      <w:pPr>
        <w:spacing w:after="80"/>
      </w:pPr>
      <w:r>
        <w:t xml:space="preserve">È il passaggio con cui lo Stato membro traduce la direttiva nella propria legislazione nazionale (in Italia, tipicamente con un decreto legislativo). Solo dopo il recepimento la direttiva produce effetti per i destinatari: per questo la sua attuazione non è immediata.</w:t>
      </w:r>
    </w:p>
    <w:p>
      <w:pPr>
        <w:spacing w:after="40" w:before="160"/>
      </w:pPr>
      <w:r>
        <w:rPr>
          <w:b/>
          <w:bCs/>
        </w:rPr>
        <w:t xml:space="preserve">Cos’è un regolamento?</w:t>
      </w:r>
    </w:p>
    <w:p>
      <w:pPr>
        <w:spacing w:after="80"/>
      </w:pPr>
      <w:r>
        <w:t xml:space="preserve">È un atto legislativo UE obbligatorio in ogni suo elemento, direttamente applicabile in tutti gli Stati membri senza recepimento. Esempi citati: Regolamento Macchine 2023/1230/UE, Regolamento UE 2023/988 sulla sicurezza generale dei prodotti.</w:t>
      </w:r>
    </w:p>
    <w:p>
      <w:pPr>
        <w:spacing w:after="40" w:before="160"/>
      </w:pPr>
      <w:r>
        <w:rPr>
          <w:b/>
          <w:bCs/>
        </w:rPr>
        <w:t xml:space="preserve">Da chi viene recepita la direttiva?</w:t>
      </w:r>
    </w:p>
    <w:p>
      <w:pPr>
        <w:spacing w:after="80"/>
      </w:pPr>
      <w:r>
        <w:t xml:space="preserve">Dagli Stati membri, che la recepiscono nella propria legislazione nazionale (in Italia tramite atti come i decreti legislativi). Le norme tecniche armonizzate collegate vengono invece tradotte a livello nazionale dagli organismi di normazione (UNI/CEI).</w:t>
      </w:r>
    </w:p>
    <w:p>
      <w:pPr>
        <w:spacing w:after="40" w:before="160"/>
      </w:pPr>
      <w:r>
        <w:rPr>
          <w:b/>
          <w:bCs/>
        </w:rPr>
        <w:t xml:space="preserve">Differenza tra manutenzione e manutenibilità?</w:t>
      </w:r>
    </w:p>
    <w:p>
      <w:pPr>
        <w:spacing w:after="80"/>
      </w:pPr>
      <w:r>
        <w:t xml:space="preserve">La manutenzione è il processo (l’insieme degli interventi). La manutenibilità è l’output/la caratteristica dell’oggetto: l’attitudine a essere riparato, cioè la semplicità con cui posso ripararlo (presuppone che l’oggetto sia riparabile).</w:t>
      </w:r>
    </w:p>
    <w:p>
      <w:pPr>
        <w:spacing w:after="40" w:before="160"/>
      </w:pPr>
      <w:r>
        <w:rPr>
          <w:b/>
          <w:bCs/>
        </w:rPr>
        <w:t xml:space="preserve">Quando si prende in esame la manutenibilità del prodotto?</w:t>
      </w:r>
    </w:p>
    <w:p>
      <w:pPr>
        <w:spacing w:after="80"/>
      </w:pPr>
      <w:r>
        <w:t xml:space="preserve">In fase di progettazione: è lì che si costruisce l’attitudine del prodotto a essere riparato (insieme ad affidabilità e disponibilità, valutate anche nel design review).</w:t>
      </w:r>
    </w:p>
    <w:p>
      <w:pPr>
        <w:spacing w:after="40" w:before="160"/>
      </w:pPr>
      <w:r>
        <w:rPr>
          <w:b/>
          <w:bCs/>
        </w:rPr>
        <w:t xml:space="preserve">Quali sono i documenti di un sistema di qualità?</w:t>
      </w:r>
    </w:p>
    <w:p>
      <w:pPr>
        <w:spacing w:after="80"/>
      </w:pPr>
      <w:r>
        <w:t xml:space="preserve">Seguono la gerarchia documentale: politica e obiettivi → manuale della qualità → procedure di sistema → istruzioni operative → moduli/documenti di lavoro → registrazioni. Nella 2015 si parla di informazioni documentate (da mantenere e da conservare).</w:t>
      </w:r>
    </w:p>
    <w:p>
      <w:pPr>
        <w:pStyle w:val="Heading2"/>
      </w:pPr>
      <w:r>
        <w:t xml:space="preserve">Settime</w:t>
      </w:r>
    </w:p>
    <w:p>
      <w:pPr>
        <w:spacing w:after="40" w:before="160"/>
      </w:pPr>
      <w:r>
        <w:rPr>
          <w:b/>
          <w:bCs/>
        </w:rPr>
        <w:t xml:space="preserve">Come si può certificare il sistema?</w:t>
      </w:r>
    </w:p>
    <w:p>
      <w:pPr>
        <w:spacing w:after="80"/>
      </w:pPr>
      <w:r>
        <w:t xml:space="preserve">L’azienda mappa processi, risorse e responsabilità e costruisce la documentazione; poi stipula un contratto (triennale) con un organismo accreditato. L’organismo svolge un’analisi documentale e un audit sul campo; l’auditor redige un rapporto, ma la decisione finale spetta all’organismo. Segue una sorveglianza annuale per mantenere la certificazione (sul SGQ, norma di riferimento ISO 9001).</w:t>
      </w:r>
    </w:p>
    <w:p>
      <w:pPr>
        <w:spacing w:after="40" w:before="160"/>
      </w:pPr>
      <w:r>
        <w:rPr>
          <w:b/>
          <w:bCs/>
        </w:rPr>
        <w:t xml:space="preserve">Se una norma volontaria ha certi requisiti e ci sono leggi obbligatorie che l’azienda non rispetta (non incluse nella norma): si può certificare il sistema?</w:t>
      </w:r>
    </w:p>
    <w:p>
      <w:pPr>
        <w:spacing w:after="80"/>
      </w:pPr>
      <w:r>
        <w:t xml:space="preserve">No. La conformità alle prescrizioni cogenti è un presupposto: un SGQ che non rispetta gli obblighi di legge non può essere certificato conforme, anche se i requisiti obbligatori non sono esplicitamente richiamati dalla norma volontaria. Il sistema deve operare nel rispetto dei requisiti cogenti applicabili (la stessa ISO 9001 richiede di considerare i requisiti cogenti tra le esigenze delle parti interessate). (Ragionamento coerente con gli appunti; la casistica specifica non è testualmente presente nel materiale caricato.)</w:t>
      </w:r>
    </w:p>
    <w:p>
      <w:pPr>
        <w:spacing w:after="40" w:before="160"/>
      </w:pPr>
      <w:r>
        <w:rPr>
          <w:b/>
          <w:bCs/>
        </w:rPr>
        <w:t xml:space="preserve">Un fabbricante che vuole immettere un prodotto sul mercato: che percorso deve seguire? A quali domande deve rispondere?</w:t>
      </w:r>
    </w:p>
    <w:p>
      <w:pPr>
        <w:spacing w:after="80"/>
      </w:pPr>
      <w:r>
        <w:t xml:space="preserve">Prima domanda: il prodotto è disciplinato da una direttiva europea / è marcabile CE? (si guardano campo di applicazione ed esclusioni). Poi, per le macchine: è in Allegato IV della Direttiva Macchine (rischi specifici)? Se sì e rispetta le norme armonizzate → il fabbricante sceglie il modulo; se non le rispetta → modulo B (esame CE del tipo, con organismo notificato). Se non è in Allegato IV → modulo A (controllo interno, dichiarazione del fabbricante). In ogni caso serve sempre la dichiarazione di conformità, certificato o meno il prodotto. (Nel Regolamento Macchine l’Allegato IV diventa Allegato I.)</w:t>
      </w:r>
    </w:p>
    <w:p>
      <w:pPr>
        <w:spacing w:after="40" w:before="160"/>
      </w:pPr>
      <w:r>
        <w:rPr>
          <w:b/>
          <w:bCs/>
        </w:rPr>
        <w:t xml:space="preserve">Cos’è la disponibilità?</w:t>
      </w:r>
    </w:p>
    <w:p>
      <w:pPr>
        <w:spacing w:after="80"/>
      </w:pPr>
      <w:r>
        <w:t xml:space="preserve">È la percentuale di vita utile in cui il prodotto è disponibile per l’uso, cioè né guasto né in manutenzione. Si calcola come A = MTBF / (MTBF + MTTR), cioè vita utile su vita complessiva. Non dipende solo dall’affidabilità ma anche da manutenzione e supporto logistico: un prodotto affidabile può essere poco disponibile se i tempi di riparazione sono lunghi o mancano i ricambi.</w:t>
      </w:r>
    </w:p>
    <w:p>
      <w:pPr>
        <w:spacing w:after="40" w:before="160"/>
      </w:pPr>
      <w:r>
        <w:rPr>
          <w:b/>
          <w:bCs/>
        </w:rPr>
        <w:t xml:space="preserve">Cos’è il Mean Time To Repair? E il Mean Time To Failure?</w:t>
      </w:r>
    </w:p>
    <w:p>
      <w:pPr>
        <w:spacing w:after="80"/>
      </w:pPr>
      <w:r>
        <w:t xml:space="preserve">MTTR (Mean Time To Repair) = tempo medio di riparazione, per beni riparabili. MTTF (Mean Time To Failure) = tempo medio al guasto, per beni NON riparabili (tempo medio di funzionamento prima della rottura). Da non confondere con l’MTBF (Mean Time Between Failures), tempo medio tra due guasti, per beni riparabili.</w:t>
      </w:r>
    </w:p>
    <w:p>
      <w:pPr>
        <w:pStyle w:val="Heading2"/>
      </w:pPr>
      <w:r>
        <w:t xml:space="preserve">Ottave</w:t>
      </w:r>
    </w:p>
    <w:p>
      <w:pPr>
        <w:spacing w:after="40" w:before="160"/>
      </w:pPr>
      <w:r>
        <w:rPr>
          <w:b/>
          <w:bCs/>
        </w:rPr>
        <w:t xml:space="preserve">Quali sono i documenti del sistema qualità?</w:t>
      </w:r>
    </w:p>
    <w:p>
      <w:pPr>
        <w:spacing w:after="80"/>
      </w:pPr>
      <w:r>
        <w:t xml:space="preserve">La gerarchia: politica e obiettivi → manuale della qualità → procedure di sistema → istruzioni operative → moduli → registrazioni. Nella 2015 sono “informazioni documentate”, classificabili per funzione (prescrittivi vs descrittivi/dimostrativi) e per origine (interna vs esterna).</w:t>
      </w:r>
    </w:p>
    <w:p>
      <w:pPr>
        <w:spacing w:after="40" w:before="160"/>
      </w:pPr>
      <w:r>
        <w:rPr>
          <w:b/>
          <w:bCs/>
        </w:rPr>
        <w:t xml:space="preserve">Cos’è un piano della qualità?</w:t>
      </w:r>
    </w:p>
    <w:p>
      <w:pPr>
        <w:spacing w:after="80"/>
      </w:pPr>
      <w:r>
        <w:t xml:space="preserve">È un documento riferito a uno specifico progetto/prodotto/processo/contratto, che indica le procedure, le risorse e le responsabilità da applicare in quel caso. Si differenzia dalla procedura (che descrive in generale come svolgere un processo) perché è calato su uno specifico contesto.</w:t>
      </w:r>
    </w:p>
    <w:p>
      <w:pPr>
        <w:spacing w:after="40" w:before="160"/>
      </w:pPr>
      <w:r>
        <w:rPr>
          <w:b/>
          <w:bCs/>
        </w:rPr>
        <w:t xml:space="preserve">Cosa si presenta per dimostrare che è stata fatta la riunione di qualità?</w:t>
      </w:r>
    </w:p>
    <w:p>
      <w:pPr>
        <w:spacing w:after="80"/>
      </w:pPr>
      <w:r>
        <w:t xml:space="preserve">Il verbale del Riesame della Direzione: è la registrazione (informazione documentata da conservare) che dà evidenza che la riunione si è svolta e ne riporta input, decisioni e output (opportunità di miglioramento, eventuali modifiche a politica/obiettivi).</w:t>
      </w:r>
    </w:p>
    <w:p>
      <w:pPr>
        <w:spacing w:after="40" w:before="160"/>
      </w:pPr>
      <w:r>
        <w:rPr>
          <w:b/>
          <w:bCs/>
        </w:rPr>
        <w:t xml:space="preserve">Differenza tra informazioni da mantenere e da conservare?</w:t>
      </w:r>
    </w:p>
    <w:p>
      <w:pPr>
        <w:spacing w:after="80"/>
      </w:pPr>
      <w:r>
        <w:t xml:space="preserve">Da mantenere (prescrittive) = i “documenti”: politica, procedure, manuali, moduli non compilati; servono per pianificare, far funzionare e controllare i processi. Da conservare (descrittive) = le “registrazioni”: prove delle attività svolte e dei risultati (moduli compilati, verbali). Esempio chiave: un modulo vuoto è un documento da mantenere; lo stesso modulo compilato è una registrazione da conservare.</w:t>
      </w:r>
    </w:p>
    <w:p>
      <w:pPr>
        <w:spacing w:after="40" w:before="160"/>
      </w:pPr>
      <w:r>
        <w:rPr>
          <w:b/>
          <w:bCs/>
        </w:rPr>
        <w:t xml:space="preserve">Cos’è la planetaria?  (non presente negli appunti caricati)</w:t>
      </w:r>
    </w:p>
    <w:p>
      <w:pPr>
        <w:spacing w:after="80"/>
      </w:pPr>
      <w:r>
        <w:t xml:space="preserve">È un’impastatrice planetaria (mixer da banco): la usa come esempio concreto di macchina ai fini della marcatura CE. Ha un motore e un utensile che ruota su sé stesso e contemporaneamente lungo la ciotola (moto “planetario”); accetta utensili diversi (frusta, gancio, foglia). È un buon esempio per discutere: macchina (energia diversa dalla sola forza umana → serve la CE) e gli utensili come accessori/attrezzature intercambiabili. (Esempio non presente negli appunti caricati — quasi certamente un esempio fatto a lezione.)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2026-06-24T09:06:10.351Z</dcterms:created>
  <dcterms:modified xsi:type="dcterms:W3CDTF">2026-06-24T09:06:10.351Z</dcterms:modified>
</cp:coreProperties>
</file>

<file path=docProps/custom.xml><?xml version="1.0" encoding="utf-8"?>
<Properties xmlns="http://schemas.openxmlformats.org/officeDocument/2006/custom-properties" xmlns:vt="http://schemas.openxmlformats.org/officeDocument/2006/docPropsVTypes"/>
</file>