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w:t>
      </w:r>
      <w:proofErr w:type="spellStart"/>
      <w:r w:rsidRPr="007A0DF1">
        <w:rPr>
          <w:rStyle w:val="Tjkoztat"/>
        </w:rPr>
        <w:t>ek</w:t>
      </w:r>
      <w:proofErr w:type="spellEnd"/>
      <w:r w:rsidRPr="007A0DF1">
        <w:rPr>
          <w:rStyle w:val="Tjkoztat"/>
        </w:rPr>
        <w:t>)</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 xml:space="preserve">Az irodalomjegyzék szövegközi hivatkozása történhet a Harvard-rendszerben (a szerző és az évszám megadásával) vagy </w:t>
      </w:r>
      <w:proofErr w:type="spellStart"/>
      <w:r w:rsidRPr="007A0DF1">
        <w:rPr>
          <w:rStyle w:val="Tjkoztat"/>
        </w:rPr>
        <w:t>sorszámozva</w:t>
      </w:r>
      <w:proofErr w:type="spellEnd"/>
      <w:r w:rsidRPr="007A0DF1">
        <w:rPr>
          <w:rStyle w:val="Tjkoztat"/>
        </w:rPr>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373E1D" w:rsidP="005A19E0">
      <w:pPr>
        <w:pStyle w:val="Cmlapintzmny"/>
      </w:pPr>
      <w:fldSimple w:instr=" DOCPROPERTY  Company  \* MERGEFORMAT ">
        <w:r w:rsidR="00D356A1">
          <w:t>Pogácsasütöde Tanszék</w:t>
        </w:r>
      </w:fldSimple>
    </w:p>
    <w:p w14:paraId="27C4E469" w14:textId="55A87757" w:rsidR="005A19E0" w:rsidRDefault="00373E1D"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B77989">
          <w:t>Elektronikus terelők</w:t>
        </w:r>
      </w:fldSimple>
    </w:p>
    <w:p w14:paraId="477B61E4" w14:textId="77777777" w:rsidR="00FD35F2" w:rsidRPr="005A19E0" w:rsidRDefault="00FD35F2" w:rsidP="005A19E0">
      <w:pPr>
        <w:pStyle w:val="Cmlapszerzk"/>
        <w:rPr>
          <w:rStyle w:val="Kiemels"/>
        </w:rPr>
      </w:pPr>
      <w:r w:rsidRPr="005A19E0">
        <w:rPr>
          <w:rStyle w:val="Kiemels"/>
        </w:rPr>
        <w:t>Készítette</w:t>
      </w:r>
    </w:p>
    <w:p w14:paraId="6367482F" w14:textId="3BC04C54"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fldChar w:fldCharType="end"/>
      </w:r>
      <w:r w:rsidR="005A19E0">
        <w:br w:type="column"/>
      </w:r>
      <w:r w:rsidR="00FD35F2" w:rsidRPr="005A19E0">
        <w:rPr>
          <w:rStyle w:val="Kiemels"/>
        </w:rPr>
        <w:t>Konzulens</w:t>
      </w:r>
    </w:p>
    <w:p w14:paraId="0C49238C" w14:textId="77777777" w:rsidR="005A19E0" w:rsidRDefault="00373E1D"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D356A1">
          <w:t>Dr. Érték Elek</w:t>
        </w:r>
      </w:fldSimple>
    </w:p>
    <w:p w14:paraId="6CE5579F" w14:textId="08037F2F"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fldChar w:fldCharType="begin"/>
      </w:r>
      <w:r>
        <w:instrText xml:space="preserve"> </w:instrText>
      </w:r>
      <w:r w:rsidRPr="00D83AAD">
        <w:instrText>DATE \@ "yyyy" \* MERGEFORMAT</w:instrText>
      </w:r>
      <w:r>
        <w:instrText xml:space="preserve"> </w:instrText>
      </w:r>
      <w:r>
        <w:fldChar w:fldCharType="separate"/>
      </w:r>
      <w:r w:rsidR="00E12681">
        <w:t>2022</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000000">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000000">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000000">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000000">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000000">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000000">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000000">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000000">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000000">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000000">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000000">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000000">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000000">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000000">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000000">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9004E15" w:rsidR="00FD35F2" w:rsidRPr="007A0DF1" w:rsidRDefault="00FD35F2" w:rsidP="00FD35F2">
      <w:r w:rsidRPr="007A0DF1">
        <w:t xml:space="preserve">Alulírott </w:t>
      </w:r>
      <w:fldSimple w:instr=" AUTHOR   \* MERGEFORMAT "/>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w:t>
      </w:r>
      <w:proofErr w:type="spellStart"/>
      <w:r w:rsidRPr="007A0DF1">
        <w:t>ek</w:t>
      </w:r>
      <w:proofErr w:type="spellEnd"/>
      <w:r w:rsidRPr="007A0DF1">
        <w:t xml:space="preserve">) neve) a BME VIK nyilvánosan hozzáférhető elektronikus formában, a munka teljes szövegét pedig az egyetem belső hálózatán keresztül (vagy hitelesített felhasználók számára) </w:t>
      </w:r>
      <w:proofErr w:type="spellStart"/>
      <w:r w:rsidRPr="007A0DF1">
        <w:t>közzétegye</w:t>
      </w:r>
      <w:proofErr w:type="spellEnd"/>
      <w:r w:rsidRPr="007A0DF1">
        <w:t>. Kijelentem, hogy a benyújtott munka és annak elektronikus verziója megegyezik. Dékáni engedéllyel titkosított diplomatervek esetén a dolgozat szövege csak 3 év eltelte után válik hozzáférhetővé.</w:t>
      </w:r>
    </w:p>
    <w:p w14:paraId="5650C48B" w14:textId="4A09DF63"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E12681">
        <w:rPr>
          <w:noProof/>
        </w:rPr>
        <w:t>2022. 10. 08.</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30B48934"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 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p>
    <w:p w14:paraId="3752ECFA" w14:textId="77777777" w:rsidR="008D379F" w:rsidRDefault="008D379F" w:rsidP="008D379F">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 amelyek betartásával jó eséllyel készíthetsz egy színvonalas dolgozatot. A részletes és pontokba szedett elvárás-lista nem csupán a dolgozat írásakor, de akár más dolgozatok értékelésekor is kiváló támpontként szolgálhat.</w:t>
      </w:r>
    </w:p>
    <w:p w14:paraId="035A0EE9" w14:textId="77777777" w:rsidR="008D379F" w:rsidRPr="00D23BFC" w:rsidRDefault="008D379F" w:rsidP="008D379F">
      <w:r>
        <w:t>Az itt átadott ismeretek és szemléletmód nem csupán az aktuális feladatod leküzdésében segíthet, de hosszútávon is számos praktikus fogással bővítheti a szövegszerkesztési és dokumentumkészítési eszköztáradat.</w:t>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 xml:space="preserve">abstract of the thesis work. This summarises the content of the thesis in 0.5–1 </w:t>
      </w:r>
      <w:proofErr w:type="gramStart"/>
      <w:r w:rsidRPr="00C22805">
        <w:rPr>
          <w:lang w:val="en-GB"/>
        </w:rPr>
        <w:t>pages</w:t>
      </w:r>
      <w:proofErr w:type="gramEnd"/>
      <w:r w:rsidRPr="00C22805">
        <w:rPr>
          <w:lang w:val="en-GB"/>
        </w:rPr>
        <w:t xml:space="preserve"> and is uploaded to the Thesis Work Portal as well.</w:t>
      </w:r>
    </w:p>
    <w:p w14:paraId="32426EE4" w14:textId="77777777" w:rsidR="0057626E" w:rsidRDefault="0057626E" w:rsidP="0057626E">
      <w:pPr>
        <w:pStyle w:val="Cmsor1"/>
      </w:pPr>
      <w:bookmarkStart w:id="2" w:name="_Toc460785107"/>
      <w:bookmarkStart w:id="3" w:name="_Ref433098485"/>
      <w:bookmarkStart w:id="4" w:name="_Toc433184119"/>
      <w:r>
        <w:lastRenderedPageBreak/>
        <w:t>Bevezetés</w:t>
      </w:r>
      <w:bookmarkEnd w:id="2"/>
    </w:p>
    <w:p w14:paraId="39A4E217" w14:textId="70CCF2BF" w:rsidR="0057626E" w:rsidRDefault="00E302F0" w:rsidP="00236AC1">
      <w:pPr>
        <w:spacing w:before="0" w:after="200"/>
        <w:jc w:val="left"/>
      </w:pPr>
      <w:r>
        <w:t xml:space="preserve">Jelen sablon célja, hogy a Mérnök informatikus </w:t>
      </w:r>
      <w:proofErr w:type="spellStart"/>
      <w:r>
        <w:t>BSc</w:t>
      </w:r>
      <w:proofErr w:type="spellEnd"/>
      <w:r>
        <w:t>/</w:t>
      </w:r>
      <w:proofErr w:type="spellStart"/>
      <w:r>
        <w:t>MSc</w:t>
      </w:r>
      <w:proofErr w:type="spellEnd"/>
      <w:r w:rsidR="003122CF">
        <w:t xml:space="preserve">, a villamosmérnök </w:t>
      </w:r>
      <w:proofErr w:type="spellStart"/>
      <w:r w:rsidR="003122CF">
        <w:t>BSc</w:t>
      </w:r>
      <w:proofErr w:type="spellEnd"/>
      <w:r w:rsidR="003122CF">
        <w:t>/</w:t>
      </w:r>
      <w:proofErr w:type="spellStart"/>
      <w:r w:rsidR="003122CF">
        <w:t>MSc</w:t>
      </w:r>
      <w:proofErr w:type="spellEnd"/>
      <w:r w:rsidR="003122CF">
        <w:t>, az egé</w:t>
      </w:r>
      <w:r>
        <w:t xml:space="preserve">szségügyi mérnök </w:t>
      </w:r>
      <w:proofErr w:type="spellStart"/>
      <w:r>
        <w:t>MSc</w:t>
      </w:r>
      <w:proofErr w:type="spellEnd"/>
      <w:r>
        <w:t xml:space="preserve">, az gazdaságinformatikus </w:t>
      </w:r>
      <w:proofErr w:type="spellStart"/>
      <w:r>
        <w:t>MSc</w:t>
      </w:r>
      <w:proofErr w:type="spellEnd"/>
      <w:r>
        <w:t xml:space="preserve">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5" w:name="_Toc433184094"/>
      <w:bookmarkStart w:id="6" w:name="_Toc460785108"/>
      <w:r>
        <w:t>Frissítsd a dokumentumot</w:t>
      </w:r>
      <w:bookmarkEnd w:id="5"/>
      <w:bookmarkEnd w:id="6"/>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0"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1" w:history="1">
        <w:r w:rsidRPr="000708AA">
          <w:rPr>
            <w:rStyle w:val="Hiperhivatkozs"/>
          </w:rPr>
          <w:t>https://github.com/FTSRG/thesis-template-word</w:t>
        </w:r>
      </w:hyperlink>
      <w:r>
        <w:t xml:space="preserve"> </w:t>
      </w:r>
    </w:p>
    <w:p w14:paraId="0A3DF3BC" w14:textId="77777777" w:rsidR="0057626E" w:rsidRPr="009B2EED" w:rsidRDefault="0057626E" w:rsidP="0057626E">
      <w:r>
        <w:t xml:space="preserve">címről töltötted le, elképzelhető, hogy nem a legfrissebb változat van nálad. Mielőtt továbbmész, érdemes </w:t>
      </w:r>
      <w:proofErr w:type="spellStart"/>
      <w:r>
        <w:t>letöltened</w:t>
      </w:r>
      <w:proofErr w:type="spellEnd"/>
      <w:r>
        <w:t xml:space="preserve"> a legfrissebb verziót.</w:t>
      </w:r>
    </w:p>
    <w:p w14:paraId="05BC2427" w14:textId="77777777" w:rsidR="0057626E" w:rsidRDefault="0057626E" w:rsidP="0057626E">
      <w:pPr>
        <w:pStyle w:val="Cmsor2"/>
        <w:keepLines w:val="0"/>
        <w:spacing w:before="240" w:after="60" w:line="360" w:lineRule="auto"/>
        <w:ind w:left="0" w:firstLine="0"/>
      </w:pPr>
      <w:bookmarkStart w:id="7" w:name="_Toc433184095"/>
      <w:bookmarkStart w:id="8" w:name="_Toc460785109"/>
      <w:r>
        <w:t>Szakdolgozat vagy diplomaterv</w:t>
      </w:r>
      <w:bookmarkEnd w:id="7"/>
      <w:bookmarkEnd w:id="8"/>
    </w:p>
    <w:p w14:paraId="1DC3B021" w14:textId="77777777" w:rsidR="0057626E" w:rsidRDefault="0057626E" w:rsidP="0057626E">
      <w:r>
        <w:t xml:space="preserve">Bizonyára észrevetted, hogy oktatóid és társaid felváltva használják a szakdolgozat és a diplomaterv kifejezéseket. Ennek magyarázata egyszerű. A </w:t>
      </w:r>
      <w:proofErr w:type="spellStart"/>
      <w:r>
        <w:t>BSc</w:t>
      </w:r>
      <w:proofErr w:type="spellEnd"/>
      <w:r>
        <w:t xml:space="preserve"> képzés végén leadandó dokumentumot szakdolgozatnak, az </w:t>
      </w:r>
      <w:proofErr w:type="spellStart"/>
      <w:r>
        <w:t>MSc</w:t>
      </w:r>
      <w:proofErr w:type="spellEnd"/>
      <w:r>
        <w:t xml:space="preserve">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9" w:name="_Toc433184096"/>
      <w:bookmarkStart w:id="10" w:name="_Toc460785110"/>
      <w:r>
        <w:t>Témaválasztás</w:t>
      </w:r>
      <w:bookmarkEnd w:id="9"/>
      <w:bookmarkEnd w:id="10"/>
    </w:p>
    <w:p w14:paraId="3AE7B65F" w14:textId="77777777" w:rsidR="0057626E" w:rsidRDefault="0057626E" w:rsidP="0057626E">
      <w:r>
        <w:t xml:space="preserve">A szakdolgozat/diplomaterv alapvetően arról szól, hogy választasz magadnak egy informatikai kihívást (pl. egy szoftver megtervezését és megvalósítását), ezzel konzulensed segítségével </w:t>
      </w:r>
      <w:proofErr w:type="spellStart"/>
      <w:r>
        <w:t>megküzdesz</w:t>
      </w:r>
      <w:proofErr w:type="spellEnd"/>
      <w:r>
        <w:t>,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1" w:name="_Ref433098505"/>
      <w:bookmarkStart w:id="12" w:name="_Toc433184097"/>
      <w:bookmarkStart w:id="13" w:name="_Toc460785111"/>
      <w:r>
        <w:lastRenderedPageBreak/>
        <w:t>A dolgozat szerkezete</w:t>
      </w:r>
      <w:bookmarkEnd w:id="11"/>
      <w:bookmarkEnd w:id="12"/>
      <w:bookmarkEnd w:id="13"/>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4" w:name="_Toc433184098"/>
      <w:bookmarkStart w:id="15" w:name="_Toc460785112"/>
      <w:r>
        <w:t>Fejezetek</w:t>
      </w:r>
      <w:bookmarkEnd w:id="14"/>
      <w:bookmarkEnd w:id="15"/>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16" w:name="_Toc433184099"/>
      <w:bookmarkStart w:id="17" w:name="_Toc460785113"/>
      <w:r>
        <w:t>Feladatkiírás</w:t>
      </w:r>
      <w:bookmarkEnd w:id="16"/>
      <w:bookmarkEnd w:id="17"/>
    </w:p>
    <w:p w14:paraId="7E3CB8FC" w14:textId="634AF719" w:rsidR="0057626E" w:rsidRDefault="0057626E" w:rsidP="0057626E">
      <w:r>
        <w:t xml:space="preserve">Nem sorszámozott oldal, megelőzi még a címet is a dolgozatban. Az elektronikusan beadott változatban ez az oldal kihagyható. </w:t>
      </w:r>
      <w:r w:rsidR="00B5703C">
        <w:t xml:space="preserve">A </w:t>
      </w:r>
      <w:r w:rsidR="00B5703C" w:rsidRPr="00B5703C">
        <w:rPr>
          <w:b/>
        </w:rPr>
        <w:t>nyomtatott változatban</w:t>
      </w:r>
      <w:r w:rsidR="00B5703C">
        <w:t xml:space="preserve"> ennek az oldalnak a helyére a tanszéki ügyintézőtől kapott</w:t>
      </w:r>
      <w:r w:rsidR="00B5703C" w:rsidRPr="00B5703C">
        <w:rPr>
          <w:b/>
        </w:rPr>
        <w:t>, tanszékvezető által aláírt feladatkiírást</w:t>
      </w:r>
      <w:r w:rsidR="00B5703C">
        <w:t xml:space="preserve"> kell befűzni.</w:t>
      </w:r>
    </w:p>
    <w:p w14:paraId="7A918EC9" w14:textId="77777777" w:rsidR="0057626E" w:rsidRDefault="0057626E" w:rsidP="0057626E">
      <w:pPr>
        <w:pStyle w:val="Cmsor3"/>
        <w:keepLines w:val="0"/>
        <w:spacing w:before="240" w:after="60" w:line="360" w:lineRule="auto"/>
        <w:ind w:left="0" w:firstLine="0"/>
      </w:pPr>
      <w:bookmarkStart w:id="18" w:name="_Toc433184100"/>
      <w:bookmarkStart w:id="19" w:name="_Toc460785114"/>
      <w:r>
        <w:t>Címoldal</w:t>
      </w:r>
      <w:bookmarkEnd w:id="18"/>
      <w:bookmarkEnd w:id="19"/>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0" w:name="_Toc433184101"/>
      <w:bookmarkStart w:id="21" w:name="_Toc460785115"/>
      <w:r>
        <w:t>Tartalomjegyzék</w:t>
      </w:r>
      <w:bookmarkEnd w:id="20"/>
      <w:bookmarkEnd w:id="21"/>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2" w:name="_Toc433184102"/>
      <w:bookmarkStart w:id="23" w:name="_Toc460785116"/>
      <w:r>
        <w:t>Nyilatkozat</w:t>
      </w:r>
      <w:bookmarkEnd w:id="22"/>
      <w:bookmarkEnd w:id="23"/>
    </w:p>
    <w:p w14:paraId="047CF980" w14:textId="75F72153" w:rsidR="0057626E" w:rsidRDefault="0057626E" w:rsidP="0057626E">
      <w:r>
        <w:t xml:space="preserve">A törlendő részt húzd ki. A nevedet és a dátumot </w:t>
      </w:r>
      <w:r w:rsidR="00152A5E">
        <w:t>tartalmazó</w:t>
      </w:r>
      <w:r>
        <w:t xml:space="preserve">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4" w:name="_Toc433184103"/>
      <w:bookmarkStart w:id="25" w:name="_Toc460785117"/>
      <w:r>
        <w:t>Tartalmi összefoglaló</w:t>
      </w:r>
      <w:bookmarkEnd w:id="24"/>
      <w:bookmarkEnd w:id="25"/>
    </w:p>
    <w:p w14:paraId="408C38BA" w14:textId="77777777" w:rsidR="0057626E" w:rsidRDefault="0057626E" w:rsidP="0057626E">
      <w:r>
        <w:t>A dolgozat következő eleme egy legfeljebb 1 oldalas magyar nyelvű „Összefoglaló”, illetve az ennek angol fordítását tartalmazó „</w:t>
      </w:r>
      <w:proofErr w:type="spellStart"/>
      <w:r>
        <w:t>Abstract</w:t>
      </w:r>
      <w:proofErr w:type="spellEnd"/>
      <w:r>
        <w:t>”.</w:t>
      </w:r>
    </w:p>
    <w:p w14:paraId="5E691694" w14:textId="77777777" w:rsidR="0057626E" w:rsidRDefault="0057626E" w:rsidP="0057626E">
      <w:r>
        <w:lastRenderedPageBreak/>
        <w:t xml:space="preserve">A tartalmi összefoglaló készítésének szigorú műfaji szabályai vannak. Bár sokban hasonlít a könyvek hátoldalán látható ajánlókhoz (az ún. </w:t>
      </w:r>
      <w:proofErr w:type="spellStart"/>
      <w:r>
        <w:t>blurbökhöz</w:t>
      </w:r>
      <w:proofErr w:type="spellEnd"/>
      <w:r>
        <w:t>),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26" w:name="_Toc433184104"/>
      <w:bookmarkStart w:id="27" w:name="_Toc460785118"/>
      <w:r>
        <w:t>Bevezetés</w:t>
      </w:r>
      <w:bookmarkEnd w:id="26"/>
      <w:bookmarkEnd w:id="27"/>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28" w:name="_Toc433184105"/>
      <w:bookmarkStart w:id="29" w:name="_Toc460785119"/>
      <w:r>
        <w:t>Irodalomkutatás, technológiák, hasonló alkotások bemutatása</w:t>
      </w:r>
      <w:bookmarkEnd w:id="28"/>
      <w:bookmarkEnd w:id="29"/>
    </w:p>
    <w:p w14:paraId="321090EE" w14:textId="77777777" w:rsidR="0057626E" w:rsidRDefault="0057626E" w:rsidP="0057626E">
      <w:r>
        <w:t xml:space="preserve">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0" w:name="_Toc433184106"/>
      <w:bookmarkStart w:id="31" w:name="_Toc460785120"/>
      <w:r w:rsidRPr="007B5CF7">
        <w:lastRenderedPageBreak/>
        <w:t>A feladatkiírás pontosítása és részletes elemzése</w:t>
      </w:r>
      <w:bookmarkEnd w:id="30"/>
      <w:bookmarkEnd w:id="31"/>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terveztél, milyen használati esetek (nem </w:t>
      </w:r>
      <w:proofErr w:type="spellStart"/>
      <w:r>
        <w:t>use</w:t>
      </w:r>
      <w:proofErr w:type="spellEnd"/>
      <w:r>
        <w:t>-</w:t>
      </w:r>
      <w:proofErr w:type="spellStart"/>
      <w:r>
        <w:t>case</w:t>
      </w:r>
      <w:proofErr w:type="spellEnd"/>
      <w:r>
        <w:t xml:space="preserv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2" w:name="_Toc433184107"/>
      <w:bookmarkStart w:id="33" w:name="_Toc460785121"/>
      <w:r>
        <w:t>Önálló munka bemutatása</w:t>
      </w:r>
      <w:bookmarkEnd w:id="32"/>
      <w:bookmarkEnd w:id="33"/>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329D3E0E" w:rsidR="0057626E" w:rsidRDefault="0057626E" w:rsidP="0057626E">
      <w:r>
        <w:t xml:space="preserve">Képzeld el, hogy egy </w:t>
      </w:r>
      <w:r w:rsidR="001F4F7E">
        <w:t xml:space="preserve">mérnök informatikus </w:t>
      </w:r>
      <w:r>
        <w:t xml:space="preserve">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AddWord</w:t>
      </w:r>
      <w:proofErr w:type="spellEnd"/>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RemoveWord</w:t>
      </w:r>
      <w:proofErr w:type="spellEnd"/>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ChangeWord</w:t>
      </w:r>
      <w:proofErr w:type="spellEnd"/>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CreateDocument</w:t>
      </w:r>
      <w:proofErr w:type="spellEnd"/>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34" w:name="_Toc433184108"/>
      <w:bookmarkStart w:id="35" w:name="_Toc460785122"/>
      <w:r>
        <w:lastRenderedPageBreak/>
        <w:t>Önálló munka értékelése, mérések, eredmények bemutatása</w:t>
      </w:r>
      <w:bookmarkEnd w:id="34"/>
      <w:bookmarkEnd w:id="35"/>
    </w:p>
    <w:p w14:paraId="5B9A3122" w14:textId="77777777" w:rsidR="0057626E" w:rsidRDefault="0057626E" w:rsidP="0057626E">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36" w:name="_Toc433184109"/>
      <w:bookmarkStart w:id="37" w:name="_Toc460785123"/>
      <w:r>
        <w:t>Összefoglaló</w:t>
      </w:r>
      <w:bookmarkEnd w:id="36"/>
      <w:bookmarkEnd w:id="37"/>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252B8559" w14:textId="65C6C361" w:rsidR="0057626E" w:rsidRDefault="0057626E" w:rsidP="0057626E">
      <w:r>
        <w:t xml:space="preserve">Itt kaphatnak helyet további </w:t>
      </w:r>
      <w:proofErr w:type="spellStart"/>
      <w:r>
        <w:t>max</w:t>
      </w:r>
      <w:proofErr w:type="spellEnd"/>
      <w:r>
        <w:t>. 1 oldalban a továbbfejlesztési lehetőségek. Milyen hiányosságait látod a rendszernek, illetve milyen lehetőségeket látsz a továbbfejlesztésére?</w:t>
      </w:r>
    </w:p>
    <w:p w14:paraId="11A77735" w14:textId="77777777" w:rsidR="0057626E" w:rsidRDefault="0057626E" w:rsidP="0057626E">
      <w:pPr>
        <w:pStyle w:val="Cmsor3"/>
        <w:keepLines w:val="0"/>
        <w:spacing w:before="240" w:after="60" w:line="360" w:lineRule="auto"/>
        <w:ind w:left="0" w:firstLine="0"/>
      </w:pPr>
      <w:bookmarkStart w:id="38" w:name="_Toc433184110"/>
      <w:bookmarkStart w:id="39" w:name="_Toc460785124"/>
      <w:r>
        <w:t>Köszönetnyilvánítások</w:t>
      </w:r>
      <w:bookmarkEnd w:id="38"/>
      <w:bookmarkEnd w:id="39"/>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0" w:name="_Toc433184111"/>
      <w:bookmarkStart w:id="41" w:name="_Toc460785125"/>
      <w:r>
        <w:t>Részletes és pontos irodalomjegyzék</w:t>
      </w:r>
      <w:bookmarkEnd w:id="40"/>
      <w:bookmarkEnd w:id="41"/>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2" w:name="_Toc433184112"/>
      <w:bookmarkStart w:id="43" w:name="_Toc460785126"/>
      <w:r>
        <w:t>Ábrajegyzék, táblázatjegyzék</w:t>
      </w:r>
      <w:bookmarkEnd w:id="42"/>
      <w:bookmarkEnd w:id="43"/>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44" w:name="_Toc433184113"/>
      <w:bookmarkStart w:id="45" w:name="_Toc460785127"/>
      <w:r>
        <w:t>Függelék</w:t>
      </w:r>
      <w:bookmarkEnd w:id="44"/>
      <w:bookmarkEnd w:id="45"/>
    </w:p>
    <w:p w14:paraId="2065833F" w14:textId="77777777" w:rsidR="0057626E" w:rsidRPr="003B77D0" w:rsidRDefault="0057626E" w:rsidP="0057626E">
      <w:r>
        <w:t>A függelékek a törzstartalmon kívüli kiegészítések a dolgozathoz. Ide kerülhetnek a nagyobb ábrák, hosszabb példakódok, vagy részletes algoritmus bemutatások, amelyek csak 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46" w:name="_Toc433184114"/>
      <w:bookmarkStart w:id="47" w:name="_Toc460785128"/>
      <w:r>
        <w:lastRenderedPageBreak/>
        <w:t>Egyéb tartalmi elemek</w:t>
      </w:r>
      <w:bookmarkEnd w:id="46"/>
      <w:bookmarkEnd w:id="47"/>
    </w:p>
    <w:p w14:paraId="5A4D4BEE" w14:textId="77777777" w:rsidR="0057626E" w:rsidRDefault="0057626E" w:rsidP="0057626E">
      <w:pPr>
        <w:pStyle w:val="Cmsor3"/>
        <w:keepLines w:val="0"/>
        <w:spacing w:before="240" w:after="60" w:line="360" w:lineRule="auto"/>
        <w:ind w:left="0" w:firstLine="0"/>
      </w:pPr>
      <w:bookmarkStart w:id="48" w:name="_Toc433184115"/>
      <w:bookmarkStart w:id="49" w:name="_Toc460785129"/>
      <w:r>
        <w:t>Stílus</w:t>
      </w:r>
      <w:bookmarkEnd w:id="48"/>
      <w:bookmarkEnd w:id="49"/>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0" w:name="_Toc433184116"/>
      <w:bookmarkStart w:id="51" w:name="_Toc460785130"/>
      <w:r>
        <w:t>E/1</w:t>
      </w:r>
      <w:bookmarkEnd w:id="50"/>
      <w:bookmarkEnd w:id="51"/>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2" w:name="_Toc433184117"/>
      <w:bookmarkStart w:id="53" w:name="_Toc460785131"/>
      <w:r>
        <w:t>Rövidítések</w:t>
      </w:r>
      <w:bookmarkEnd w:id="52"/>
      <w:bookmarkEnd w:id="53"/>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54" w:name="_Ref433103059"/>
      <w:bookmarkStart w:id="55" w:name="_Toc433184118"/>
      <w:bookmarkStart w:id="56" w:name="_Toc460785132"/>
      <w:r w:rsidRPr="00203E00">
        <w:t>Technológia megválasztása</w:t>
      </w:r>
      <w:bookmarkEnd w:id="54"/>
      <w:bookmarkEnd w:id="55"/>
      <w:bookmarkEnd w:id="56"/>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 (a .NET </w:t>
      </w:r>
      <w:proofErr w:type="spellStart"/>
      <w:r>
        <w:t>vs</w:t>
      </w:r>
      <w:proofErr w:type="spellEnd"/>
      <w:r>
        <w:t>. Java példa ebbe a kategóriába esik).</w:t>
      </w:r>
    </w:p>
    <w:p w14:paraId="4E2F3F35" w14:textId="77777777" w:rsidR="0057626E" w:rsidRDefault="0057626E" w:rsidP="0057626E">
      <w:r>
        <w:t xml:space="preserve">Amennyiben egy feladat megvalósítására többféle, különböző előnyökkel és hátrányokkal járó technológia áll rendelkezésedre (pl. </w:t>
      </w:r>
      <w:proofErr w:type="spellStart"/>
      <w:r>
        <w:t>WinForms</w:t>
      </w:r>
      <w:proofErr w:type="spellEnd"/>
      <w:r>
        <w:t xml:space="preserve"> </w:t>
      </w:r>
      <w:proofErr w:type="spellStart"/>
      <w:r>
        <w:t>vs</w:t>
      </w:r>
      <w:proofErr w:type="spellEnd"/>
      <w:r>
        <w:t xml:space="preserve">. WPF) és nem a nyilvánvalóan korszerűbbet választod (pl. </w:t>
      </w:r>
      <w:proofErr w:type="spellStart"/>
      <w:r>
        <w:t>WinFormsban</w:t>
      </w:r>
      <w:proofErr w:type="spellEnd"/>
      <w:r>
        <w:t xml:space="preserve"> akarsz megoldani egy feladatot) akkor </w:t>
      </w:r>
      <w:r>
        <w:lastRenderedPageBreak/>
        <w:t>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3"/>
      <w:bookmarkEnd w:id="4"/>
    </w:p>
    <w:p w14:paraId="53D79F30" w14:textId="77777777" w:rsidR="0057626E" w:rsidRDefault="0057626E" w:rsidP="0057626E">
      <w:bookmarkStart w:id="57" w:name="_Toc332797400"/>
      <w:bookmarkStart w:id="58"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59" w:name="_Toc433184120"/>
      <w:bookmarkStart w:id="60" w:name="_Toc460785134"/>
      <w:r>
        <w:t>Általános tudnivalók</w:t>
      </w:r>
      <w:bookmarkEnd w:id="59"/>
      <w:bookmarkEnd w:id="60"/>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1" w:name="_Toc433184121"/>
      <w:bookmarkStart w:id="62" w:name="_Toc460785135"/>
      <w:r>
        <w:t>Stílusok</w:t>
      </w:r>
      <w:bookmarkEnd w:id="61"/>
      <w:bookmarkEnd w:id="62"/>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w:t>
      </w:r>
      <w:proofErr w:type="spellStart"/>
      <w:r w:rsidRPr="007A0DF1">
        <w:t>Normal</w:t>
      </w:r>
      <w:proofErr w:type="spellEnd"/>
      <w:r w:rsidRPr="007A0DF1">
        <w:t xml:space="preserve">) </w:t>
      </w:r>
      <w:r>
        <w:t>stílust.</w:t>
      </w:r>
    </w:p>
    <w:p w14:paraId="6AD5ED9E" w14:textId="77777777" w:rsidR="0057626E" w:rsidRDefault="0057626E" w:rsidP="0057626E">
      <w:pPr>
        <w:pStyle w:val="Kp"/>
      </w:pPr>
      <w:r>
        <w:rPr>
          <w:noProof/>
          <w:lang w:eastAsia="hu-HU"/>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373E1D" w:rsidP="0057626E">
      <w:pPr>
        <w:pStyle w:val="Kpalrs"/>
      </w:pPr>
      <w:fldSimple w:instr=" SEQ ábra \* ARABIC ">
        <w:r w:rsidR="0057626E">
          <w:rPr>
            <w:noProof/>
          </w:rPr>
          <w:t>1</w:t>
        </w:r>
      </w:fldSimple>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3" w:name="_Toc332797399"/>
      <w:bookmarkStart w:id="64" w:name="_Toc433184122"/>
      <w:bookmarkStart w:id="65" w:name="_Toc460785136"/>
      <w:r>
        <w:t>Címsorok</w:t>
      </w:r>
      <w:bookmarkEnd w:id="63"/>
      <w:bookmarkEnd w:id="64"/>
      <w:bookmarkEnd w:id="65"/>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66" w:name="_Toc433184123"/>
      <w:bookmarkStart w:id="67" w:name="_Toc460785137"/>
      <w:r>
        <w:t>Másolás, beillesztés</w:t>
      </w:r>
      <w:bookmarkEnd w:id="66"/>
      <w:bookmarkEnd w:id="67"/>
    </w:p>
    <w:p w14:paraId="3AA7A430" w14:textId="77777777" w:rsidR="0057626E" w:rsidRDefault="0057626E" w:rsidP="0057626E">
      <w:r>
        <w:t xml:space="preserve">A </w:t>
      </w:r>
      <w:proofErr w:type="spellStart"/>
      <w:r>
        <w:t>copy-paste</w:t>
      </w:r>
      <w:proofErr w:type="spellEnd"/>
      <w:r>
        <w:t xml:space="preserv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373E1D" w:rsidP="0057626E">
      <w:pPr>
        <w:pStyle w:val="Kpalrs"/>
      </w:pPr>
      <w:fldSimple w:instr=" SEQ ábra \* ARABIC ">
        <w:r w:rsidR="0057626E">
          <w:rPr>
            <w:noProof/>
          </w:rPr>
          <w:t>2</w:t>
        </w:r>
      </w:fldSimple>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68" w:name="_Toc433184124"/>
      <w:bookmarkStart w:id="69" w:name="_Toc460785138"/>
      <w:r>
        <w:t>Mezőfrissítés</w:t>
      </w:r>
      <w:bookmarkEnd w:id="68"/>
      <w:bookmarkEnd w:id="69"/>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w:t>
      </w:r>
      <w:proofErr w:type="spellEnd"/>
      <w:r>
        <w:t>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0" w:name="_Toc433184125"/>
      <w:bookmarkStart w:id="71" w:name="_Toc460785139"/>
      <w:r>
        <w:lastRenderedPageBreak/>
        <w:t>Helyesírás</w:t>
      </w:r>
      <w:bookmarkEnd w:id="70"/>
      <w:bookmarkEnd w:id="71"/>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2" w:name="_Toc433184126"/>
      <w:bookmarkStart w:id="73" w:name="_Toc460785140"/>
      <w:r>
        <w:t>Elgépelések</w:t>
      </w:r>
      <w:bookmarkEnd w:id="72"/>
      <w:bookmarkEnd w:id="73"/>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74" w:name="_Toc433184127"/>
      <w:bookmarkStart w:id="75" w:name="_Toc460785141"/>
      <w:r>
        <w:t>Egyeztetés hiánya</w:t>
      </w:r>
      <w:bookmarkEnd w:id="74"/>
      <w:bookmarkEnd w:id="75"/>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76" w:name="_Ref433104042"/>
      <w:bookmarkStart w:id="77" w:name="_Toc433184128"/>
      <w:bookmarkStart w:id="78" w:name="_Toc460785142"/>
      <w:r>
        <w:t>Külföldi szavak, kifejezések</w:t>
      </w:r>
      <w:bookmarkEnd w:id="76"/>
      <w:bookmarkEnd w:id="77"/>
      <w:bookmarkEnd w:id="78"/>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12A9AE58" w14:textId="77777777" w:rsidR="0057626E" w:rsidRDefault="0057626E" w:rsidP="0057626E">
      <w:r>
        <w:t xml:space="preserve">Néhány tipp a szoftverfejlesztőknek: </w:t>
      </w:r>
      <w:proofErr w:type="spellStart"/>
      <w:r>
        <w:t>property</w:t>
      </w:r>
      <w:proofErr w:type="spellEnd"/>
      <w:r>
        <w:t xml:space="preserve"> = tulajdonság, </w:t>
      </w:r>
      <w:proofErr w:type="spellStart"/>
      <w:r>
        <w:t>event</w:t>
      </w:r>
      <w:proofErr w:type="spellEnd"/>
      <w:r>
        <w:t xml:space="preserve"> = esemény, </w:t>
      </w:r>
      <w:proofErr w:type="spellStart"/>
      <w:r>
        <w:t>method</w:t>
      </w:r>
      <w:proofErr w:type="spellEnd"/>
      <w:r>
        <w:t xml:space="preserve"> = metódus/függvény, </w:t>
      </w:r>
      <w:proofErr w:type="spellStart"/>
      <w:r>
        <w:t>debug</w:t>
      </w:r>
      <w:proofErr w:type="spellEnd"/>
      <w:r>
        <w:t xml:space="preserve">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79" w:name="_Toc433184129"/>
      <w:bookmarkStart w:id="80" w:name="_Toc460785143"/>
      <w:r>
        <w:t>Stb</w:t>
      </w:r>
      <w:bookmarkEnd w:id="79"/>
      <w:r>
        <w:t>.</w:t>
      </w:r>
      <w:bookmarkEnd w:id="80"/>
    </w:p>
    <w:p w14:paraId="2C7C7033" w14:textId="77777777" w:rsidR="0057626E" w:rsidRPr="00CC2118" w:rsidRDefault="0057626E" w:rsidP="0057626E">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1" w:name="_Toc433184130"/>
      <w:bookmarkStart w:id="82" w:name="_Toc460785144"/>
      <w:r>
        <w:t>Helyesírás-</w:t>
      </w:r>
      <w:r w:rsidRPr="00CC2118">
        <w:t>ellenőrző</w:t>
      </w:r>
      <w:bookmarkEnd w:id="81"/>
      <w:bookmarkEnd w:id="82"/>
    </w:p>
    <w:p w14:paraId="55DE9DC3" w14:textId="77777777" w:rsidR="0057626E" w:rsidRDefault="0057626E" w:rsidP="0057626E">
      <w:r w:rsidRPr="00CC2118">
        <w:t xml:space="preserve">Személyes ízlés </w:t>
      </w:r>
      <w:r>
        <w:t>kérdése, hogy milyen eszközzel (</w:t>
      </w:r>
      <w:proofErr w:type="spellStart"/>
      <w:r>
        <w:t>LaTeX</w:t>
      </w:r>
      <w:proofErr w:type="spellEnd"/>
      <w:r>
        <w:t xml:space="preserve">/Word), illetve ezen belül milyen nyelvű változattal dolgozol, ugyanakkor azt </w:t>
      </w:r>
      <w:r w:rsidRPr="00CC2118">
        <w:rPr>
          <w:b/>
        </w:rPr>
        <w:t>meg kell oldanod, hogy legyen</w:t>
      </w:r>
      <w:r>
        <w:rPr>
          <w:b/>
        </w:rPr>
        <w:t xml:space="preserve"> mellé </w:t>
      </w:r>
      <w:r>
        <w:rPr>
          <w:b/>
        </w:rPr>
        <w:lastRenderedPageBreak/>
        <w:t>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373E1D" w:rsidP="0057626E">
      <w:pPr>
        <w:pStyle w:val="Kpalrs"/>
      </w:pPr>
      <w:fldSimple w:instr=" SEQ ábra \* ARABIC ">
        <w:r w:rsidR="0057626E">
          <w:rPr>
            <w:noProof/>
          </w:rPr>
          <w:t>3</w:t>
        </w:r>
      </w:fldSimple>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57"/>
      <w:bookmarkEnd w:id="58"/>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3" w:name="_Toc433184132"/>
      <w:r>
        <w:t>Beszúrás, formázás</w:t>
      </w:r>
      <w:bookmarkEnd w:id="83"/>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w:t>
      </w:r>
      <w:proofErr w:type="spellStart"/>
      <w:r>
        <w:t>Caption</w:t>
      </w:r>
      <w:proofErr w:type="spellEnd"/>
      <w:r>
        <w:t>) stílusú lesz és kezeli a sorszámozást is.</w:t>
      </w:r>
    </w:p>
    <w:p w14:paraId="0DBA4CDD" w14:textId="77777777" w:rsidR="009C7AD6" w:rsidRDefault="009C7AD6" w:rsidP="009C7AD6">
      <w:pPr>
        <w:pStyle w:val="Kp"/>
      </w:pPr>
      <w:r w:rsidRPr="005D65A2">
        <w:rPr>
          <w:noProof/>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373E1D" w:rsidP="009C7AD6">
      <w:pPr>
        <w:pStyle w:val="Kpalrs"/>
      </w:pPr>
      <w:fldSimple w:instr=" SEQ ábra \* ARABIC ">
        <w:r w:rsidR="009C7AD6">
          <w:rPr>
            <w:noProof/>
          </w:rPr>
          <w:t>4</w:t>
        </w:r>
      </w:fldSimple>
      <w:r w:rsidR="009C7AD6">
        <w:t>. ábra: Példa képaláírásra</w:t>
      </w:r>
    </w:p>
    <w:p w14:paraId="4F10EE2C" w14:textId="77777777" w:rsidR="009C7AD6" w:rsidRDefault="009C7AD6" w:rsidP="009C7AD6">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84" w:name="_Toc433184133"/>
      <w:r>
        <w:lastRenderedPageBreak/>
        <w:t>Képminőség</w:t>
      </w:r>
      <w:bookmarkEnd w:id="84"/>
    </w:p>
    <w:p w14:paraId="7B8769DD" w14:textId="15AB1B39" w:rsidR="009C7AD6" w:rsidRDefault="009C7AD6" w:rsidP="009C7AD6">
      <w:r>
        <w:t>A raszteres (tehát nem vektorgrafikus) képek használata különös körültekintést igényel. Ezek kiválóan nézne</w:t>
      </w:r>
      <w:r w:rsidR="00B24835">
        <w:t xml:space="preserve">k ki a 90 </w:t>
      </w:r>
      <w:proofErr w:type="spellStart"/>
      <w:r w:rsidR="00B24835">
        <w:t>dpi</w:t>
      </w:r>
      <w:proofErr w:type="spellEnd"/>
      <w:r w:rsidR="00B24835">
        <w:t>-s monitorodon, ám</w:t>
      </w:r>
      <w:r>
        <w:t xml:space="preserve"> a 600/1200 </w:t>
      </w:r>
      <w:proofErr w:type="spellStart"/>
      <w:r>
        <w:t>dpi</w:t>
      </w:r>
      <w:proofErr w:type="spellEnd"/>
      <w:r>
        <w:t>-s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373E1D" w:rsidP="009C7AD6">
      <w:pPr>
        <w:pStyle w:val="Kpalrs"/>
      </w:pPr>
      <w:fldSimple w:instr=" SEQ ábra \* ARABIC ">
        <w:r w:rsidR="009C7AD6">
          <w:rPr>
            <w:noProof/>
          </w:rPr>
          <w:t>5</w:t>
        </w:r>
      </w:fldSimple>
      <w:r w:rsidR="009C7AD6">
        <w:t xml:space="preserve">. ábra: A raszteres képek nyomtatásban </w:t>
      </w:r>
      <w:proofErr w:type="spellStart"/>
      <w:r w:rsidR="009C7AD6">
        <w:t>csúúúúnyák</w:t>
      </w:r>
      <w:proofErr w:type="spellEnd"/>
      <w:r w:rsidR="009C7AD6">
        <w:t xml:space="preserve"> lesznek</w:t>
      </w:r>
    </w:p>
    <w:p w14:paraId="5E2609C6" w14:textId="77777777" w:rsidR="009C7AD6" w:rsidRDefault="009C7AD6" w:rsidP="009C7AD6">
      <w:r>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85"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85"/>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86" w:name="_Toc396824929"/>
      <w:bookmarkStart w:id="87" w:name="_Toc433184134"/>
      <w:r w:rsidRPr="007A0DF1">
        <w:t>Táblázatok</w:t>
      </w:r>
      <w:bookmarkEnd w:id="86"/>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proofErr w:type="gramStart"/>
            <w:r>
              <w:t>A</w:t>
            </w:r>
            <w:proofErr w:type="gramEnd"/>
            <w:r>
              <w:t xml:space="preserve">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lastRenderedPageBreak/>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88"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89" w:name="_Toc396824940"/>
      <w:r>
        <w:rPr>
          <w:noProof/>
        </w:rPr>
        <w:t>1</w:t>
      </w:r>
      <w:r>
        <w:rPr>
          <w:noProof/>
        </w:rPr>
        <w:fldChar w:fldCharType="end"/>
      </w:r>
      <w:r>
        <w:t>.</w:t>
      </w:r>
      <w:fldSimple w:instr=" SEQ táblázat \* ARABIC \s 1 ">
        <w:r>
          <w:rPr>
            <w:noProof/>
          </w:rPr>
          <w:t>1</w:t>
        </w:r>
      </w:fldSimple>
      <w:r>
        <w:t>.</w:t>
      </w:r>
      <w:bookmarkEnd w:id="88"/>
      <w:r>
        <w:t xml:space="preserve"> táblázat. Példa táblázat feliratára</w:t>
      </w:r>
      <w:bookmarkEnd w:id="89"/>
    </w:p>
    <w:p w14:paraId="6847AE62" w14:textId="7A24800F" w:rsidR="009C7AD6" w:rsidRDefault="009C7AD6" w:rsidP="009C7AD6">
      <w:pPr>
        <w:pStyle w:val="Cmsor2"/>
        <w:keepLines w:val="0"/>
        <w:spacing w:before="240" w:after="60" w:line="360" w:lineRule="auto"/>
        <w:ind w:left="0" w:firstLine="0"/>
      </w:pPr>
      <w:r>
        <w:t>Kereszthivatkozások</w:t>
      </w:r>
      <w:bookmarkEnd w:id="87"/>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0"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0"/>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w:t>
      </w:r>
      <w:proofErr w:type="spellStart"/>
      <w:r>
        <w:t>x.</w:t>
      </w:r>
      <w:proofErr w:type="spellEnd"/>
      <w:r>
        <w:t xml:space="preserve">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w:t>
      </w:r>
      <w:proofErr w:type="spellStart"/>
      <w:r w:rsidR="00F74766" w:rsidRPr="007A0DF1">
        <w:t>bmelogo</w:t>
      </w:r>
      <w:proofErr w:type="spellEnd"/>
      <w:r w:rsidR="00F74766" w:rsidRPr="007A0DF1">
        <w:t xml:space="preserve">”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proofErr w:type="spellStart"/>
      <w:r w:rsidR="00F74766" w:rsidRPr="007A0DF1">
        <w:rPr>
          <w:rStyle w:val="Kiemels2"/>
        </w:rPr>
        <w:t>bmelogo</w:t>
      </w:r>
      <w:proofErr w:type="spellEnd"/>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újabb ábra beszúrása esetén </w:t>
      </w:r>
      <w:r w:rsidR="007D4973">
        <w:t>a névelőket egyesével kell</w:t>
      </w:r>
      <w:r w:rsidR="00F74766">
        <w:t xml:space="preserve"> ellenőriznünk – </w:t>
      </w:r>
      <w:proofErr w:type="gramStart"/>
      <w:r w:rsidR="00F74766">
        <w:t>például</w:t>
      </w:r>
      <w:proofErr w:type="gramEnd"/>
      <w:r w:rsidR="00F74766">
        <w:t xml:space="preserve">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1" w:name="_Ref433106519"/>
      <w:bookmarkStart w:id="92" w:name="_Toc433184135"/>
      <w:r>
        <w:t>Irodalomhivatkozások</w:t>
      </w:r>
      <w:bookmarkEnd w:id="91"/>
      <w:bookmarkEnd w:id="92"/>
    </w:p>
    <w:p w14:paraId="7A01C034" w14:textId="5AD27F4D" w:rsidR="009C7AD6" w:rsidRPr="000F3EA7" w:rsidRDefault="009C7AD6" w:rsidP="009C7AD6">
      <w:r>
        <w:t xml:space="preserve">Az irodalomhivatkozások kezelésére a Word egy kényelmes és jól használható funkciót kínál. Amikor dolgozatodban egy külső műre, weboldalra, könyvre, előadásra stb. </w:t>
      </w:r>
      <w:r>
        <w:lastRenderedPageBreak/>
        <w:t>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373E1D" w:rsidP="009C7AD6">
      <w:pPr>
        <w:pStyle w:val="Kpalrs"/>
      </w:pPr>
      <w:fldSimple w:instr=" SEQ ábra \* ARABIC ">
        <w:r w:rsidR="009C7AD6">
          <w:rPr>
            <w:noProof/>
          </w:rPr>
          <w:t>8</w:t>
        </w:r>
      </w:fldSimple>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3" w:name="_Toc433184136"/>
      <w:bookmarkStart w:id="94" w:name="_Toc332797401"/>
      <w:r>
        <w:t>Pozícionálás</w:t>
      </w:r>
      <w:bookmarkEnd w:id="93"/>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95" w:name="_Toc433184137"/>
      <w:r>
        <w:t>Mikor kell hivatkoznom?</w:t>
      </w:r>
      <w:bookmarkEnd w:id="95"/>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96" w:name="_Toc396824931"/>
      <w:r w:rsidRPr="007A0DF1">
        <w:t>Irodalomjegyzék</w:t>
      </w:r>
      <w:bookmarkEnd w:id="96"/>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lastRenderedPageBreak/>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w:t>
      </w:r>
      <w:proofErr w:type="spellStart"/>
      <w:r w:rsidRPr="007A0DF1">
        <w:t>Insert</w:t>
      </w:r>
      <w:proofErr w:type="spellEnd"/>
      <w:r w:rsidRPr="007A0DF1">
        <w:t xml:space="preserve"> </w:t>
      </w:r>
      <w:proofErr w:type="spellStart"/>
      <w:r w:rsidRPr="007A0DF1">
        <w:t>cross-reference</w:t>
      </w:r>
      <w:proofErr w:type="spellEnd"/>
      <w:r w:rsidRPr="007A0DF1">
        <w:t xml:space="preserv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97" w:name="_Toc433184138"/>
      <w:r>
        <w:t>Word tippek és trükkök</w:t>
      </w:r>
      <w:bookmarkEnd w:id="97"/>
    </w:p>
    <w:p w14:paraId="21168F35" w14:textId="77777777" w:rsidR="009C7AD6" w:rsidRDefault="009C7AD6" w:rsidP="009C7AD6">
      <w:pPr>
        <w:pStyle w:val="Cmsor3"/>
        <w:keepLines w:val="0"/>
        <w:spacing w:before="240" w:after="60" w:line="360" w:lineRule="auto"/>
        <w:ind w:left="0" w:firstLine="0"/>
      </w:pPr>
      <w:bookmarkStart w:id="98" w:name="_Toc433184139"/>
      <w:r>
        <w:t>Navigációs ablak</w:t>
      </w:r>
      <w:bookmarkEnd w:id="98"/>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eastAsia="hu-HU"/>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373E1D" w:rsidP="009C7AD6">
      <w:pPr>
        <w:pStyle w:val="Kpalrs"/>
      </w:pPr>
      <w:fldSimple w:instr=" SEQ ábra \* ARABIC ">
        <w:r w:rsidR="009C7AD6">
          <w:rPr>
            <w:noProof/>
          </w:rPr>
          <w:t>9</w:t>
        </w:r>
      </w:fldSimple>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99" w:name="_Toc433184140"/>
      <w:r>
        <w:t>Megjegyzések</w:t>
      </w:r>
      <w:bookmarkEnd w:id="99"/>
    </w:p>
    <w:p w14:paraId="33528977" w14:textId="77777777" w:rsidR="009C7AD6" w:rsidRPr="000F3EA7" w:rsidRDefault="009C7AD6" w:rsidP="009C7AD6">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vissza </w:t>
      </w:r>
      <w:r>
        <w:lastRenderedPageBreak/>
        <w:t>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0" w:name="_Toc433184141"/>
      <w:r>
        <w:t>Korrektúra</w:t>
      </w:r>
      <w:bookmarkEnd w:id="100"/>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 xml:space="preserve">Amikor korrektúrázott változatot kapsz vissza valakitől, használd a „Véleményezés </w:t>
      </w:r>
      <w:proofErr w:type="gramStart"/>
      <w:r>
        <w:t>ablak”-</w:t>
      </w:r>
      <w:proofErr w:type="gramEnd"/>
      <w:r>
        <w:t>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373E1D" w:rsidP="009C7AD6">
      <w:pPr>
        <w:pStyle w:val="Kpalrs"/>
      </w:pPr>
      <w:fldSimple w:instr=" SEQ ábra \* ARABIC ">
        <w:r w:rsidR="009C7AD6">
          <w:rPr>
            <w:noProof/>
          </w:rPr>
          <w:t>10</w:t>
        </w:r>
      </w:fldSimple>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1" w:name="_Toc433184142"/>
      <w:r>
        <w:t>Gyorsbillentyűk</w:t>
      </w:r>
      <w:bookmarkEnd w:id="101"/>
    </w:p>
    <w:p w14:paraId="155A5382" w14:textId="77777777" w:rsidR="009C7AD6" w:rsidRDefault="009C7AD6" w:rsidP="009C7AD6">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2" w:name="_Toc433184143"/>
      <w:r>
        <w:t>Kódrészletek</w:t>
      </w:r>
      <w:bookmarkEnd w:id="94"/>
      <w:bookmarkEnd w:id="102"/>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3" w:name="_Toc433184144"/>
      <w:r>
        <w:t>Formázás</w:t>
      </w:r>
      <w:bookmarkEnd w:id="103"/>
    </w:p>
    <w:p w14:paraId="22A2A273" w14:textId="75946A82" w:rsidR="009C7AD6" w:rsidRDefault="009C7AD6" w:rsidP="009C7AD6">
      <w:r>
        <w:t xml:space="preserve">A kódrészletek formázásánál kerüljük a helypazarlást, illetve próbáljuk megelőzni az olvashatóságot rontó sortördelést, akár a forráskód módosításának árán is. Két praktikus tipp Visual </w:t>
      </w:r>
      <w:proofErr w:type="spellStart"/>
      <w:r>
        <w:t>Studióhoz</w:t>
      </w:r>
      <w:proofErr w:type="spellEnd"/>
      <w:r>
        <w:t>:</w:t>
      </w:r>
    </w:p>
    <w:p w14:paraId="543EE26E" w14:textId="42902DE1" w:rsidR="009C7AD6" w:rsidRDefault="009C7AD6" w:rsidP="009C7AD6">
      <w:r>
        <w:t>Másolás előtt érdemes a behúzások mértékét 4-ről 2 karakterre csökkenteni, majd a másola</w:t>
      </w:r>
      <w:r w:rsidR="00F64983">
        <w:t xml:space="preserve">ndó kódrészletet </w:t>
      </w:r>
      <w:proofErr w:type="spellStart"/>
      <w:r w:rsidR="00F64983">
        <w:t>újraformázni</w:t>
      </w:r>
      <w:proofErr w:type="spellEnd"/>
      <w:r w:rsidR="00F64983">
        <w:t xml:space="preserve"> (</w:t>
      </w:r>
      <w:proofErr w:type="spellStart"/>
      <w:r w:rsidR="00F64983">
        <w:t>C</w:t>
      </w:r>
      <w:r>
        <w:t>trl</w:t>
      </w:r>
      <w:proofErr w:type="spellEnd"/>
      <w:r w:rsidR="00F64983">
        <w:t> </w:t>
      </w:r>
      <w:r>
        <w:t>+</w:t>
      </w:r>
      <w:r w:rsidR="00F64983">
        <w:t> </w:t>
      </w:r>
      <w:r>
        <w:t xml:space="preserve">K, </w:t>
      </w:r>
      <w:proofErr w:type="spellStart"/>
      <w:r w:rsidR="00F64983">
        <w:t>C</w:t>
      </w:r>
      <w:r>
        <w:t>trl</w:t>
      </w:r>
      <w:proofErr w:type="spellEnd"/>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eastAsia="hu-HU"/>
        </w:rPr>
        <w:lastRenderedPageBreak/>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373E1D" w:rsidP="009C7AD6">
      <w:pPr>
        <w:pStyle w:val="Kpalrs"/>
      </w:pPr>
      <w:fldSimple w:instr=" SEQ ábra \* ARABIC ">
        <w:r w:rsidR="009C7AD6">
          <w:rPr>
            <w:noProof/>
          </w:rPr>
          <w:t>11</w:t>
        </w:r>
      </w:fldSimple>
      <w:r w:rsidR="009C7AD6">
        <w:t xml:space="preserve">. ábra: A behúzások mértékének csökkentése Visual </w:t>
      </w:r>
      <w:proofErr w:type="spellStart"/>
      <w:r w:rsidR="009C7AD6">
        <w:t>Studió</w:t>
      </w:r>
      <w:r w:rsidR="009C7AD6" w:rsidRPr="00491D1C">
        <w:t>ban</w:t>
      </w:r>
      <w:proofErr w:type="spellEnd"/>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373E1D" w:rsidP="009C7AD6">
      <w:pPr>
        <w:pStyle w:val="Kpalrs"/>
      </w:pPr>
      <w:fldSimple w:instr=" SEQ ábra \* ARABIC ">
        <w:r w:rsidR="009C7AD6">
          <w:rPr>
            <w:noProof/>
          </w:rPr>
          <w:t>12</w:t>
        </w:r>
      </w:fldSimple>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w:t>
      </w:r>
      <w:proofErr w:type="spellStart"/>
      <w:r>
        <w:t>Studióból</w:t>
      </w:r>
      <w:proofErr w:type="spellEnd"/>
      <w:r>
        <w:t xml:space="preserve">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04" w:name="_Toc332797402"/>
      <w:bookmarkStart w:id="105" w:name="_Toc433184145"/>
      <w:r>
        <w:t>Irodalomjegyzék</w:t>
      </w:r>
      <w:bookmarkEnd w:id="104"/>
      <w:bookmarkEnd w:id="105"/>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06" w:name="_Toc332797403"/>
      <w:bookmarkStart w:id="107" w:name="_Toc433184146"/>
      <w:r>
        <w:lastRenderedPageBreak/>
        <w:t>Utolsó simítások</w:t>
      </w:r>
      <w:bookmarkEnd w:id="106"/>
      <w:bookmarkEnd w:id="107"/>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w:t>
      </w:r>
      <w:proofErr w:type="spellStart"/>
      <w:r w:rsidRPr="007A0DF1">
        <w:t>Ctrl</w:t>
      </w:r>
      <w:proofErr w:type="spellEnd"/>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08" w:name="_Toc396824934"/>
      <w:r w:rsidRPr="007A0DF1">
        <w:lastRenderedPageBreak/>
        <w:t>Köszönetnyilvánítás</w:t>
      </w:r>
      <w:bookmarkEnd w:id="108"/>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09" w:name="_Toc396824937"/>
      <w:r w:rsidRPr="007A0DF1">
        <w:lastRenderedPageBreak/>
        <w:t>Irodalomjegyzék</w:t>
      </w:r>
      <w:bookmarkEnd w:id="109"/>
    </w:p>
    <w:p w14:paraId="024A4235" w14:textId="77777777" w:rsidR="00FD35F2" w:rsidRPr="007A0DF1" w:rsidRDefault="00FD35F2" w:rsidP="00C51888">
      <w:pPr>
        <w:pStyle w:val="Irodalomjegyzkbejegyzs"/>
      </w:pPr>
      <w:bookmarkStart w:id="110"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w:t>
      </w:r>
      <w:proofErr w:type="spellStart"/>
      <w:r w:rsidRPr="007A0DF1">
        <w:rPr>
          <w:rStyle w:val="Kiemels"/>
        </w:rPr>
        <w:t>tipográﬁai</w:t>
      </w:r>
      <w:proofErr w:type="spellEnd"/>
      <w:r w:rsidRPr="007A0DF1">
        <w:rPr>
          <w:rStyle w:val="Kiemels"/>
        </w:rPr>
        <w:t xml:space="preserve">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5" w:history="1">
        <w:r w:rsidR="00C51888" w:rsidRPr="007A0DF1">
          <w:rPr>
            <w:rStyle w:val="Hiperhivatkozs"/>
          </w:rPr>
          <w:t>http://mcl.hu/~jeneyg/foliak.pdf</w:t>
        </w:r>
      </w:hyperlink>
      <w:bookmarkEnd w:id="110"/>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w:t>
      </w:r>
      <w:proofErr w:type="spellStart"/>
      <w:r w:rsidRPr="007A0DF1">
        <w:t>Strunk</w:t>
      </w:r>
      <w:proofErr w:type="spellEnd"/>
      <w:r w:rsidRPr="007A0DF1">
        <w:t xml:space="preserve"> </w:t>
      </w:r>
      <w:proofErr w:type="spellStart"/>
      <w:r w:rsidRPr="007A0DF1">
        <w:t>Jr</w:t>
      </w:r>
      <w:proofErr w:type="spellEnd"/>
      <w:r w:rsidRPr="007A0DF1">
        <w:t xml:space="preserve">., E. B. White, </w:t>
      </w:r>
      <w:r w:rsidRPr="007A0DF1">
        <w:rPr>
          <w:rStyle w:val="Kiemels"/>
        </w:rPr>
        <w:t xml:space="preserve">The </w:t>
      </w:r>
      <w:proofErr w:type="spellStart"/>
      <w:r w:rsidRPr="007A0DF1">
        <w:rPr>
          <w:rStyle w:val="Kiemels"/>
        </w:rPr>
        <w:t>Elements</w:t>
      </w:r>
      <w:proofErr w:type="spellEnd"/>
      <w:r w:rsidRPr="007A0DF1">
        <w:rPr>
          <w:rStyle w:val="Kiemels"/>
        </w:rPr>
        <w:t xml:space="preserve"> of </w:t>
      </w:r>
      <w:proofErr w:type="spellStart"/>
      <w:r w:rsidRPr="007A0DF1">
        <w:rPr>
          <w:rStyle w:val="Kiemels"/>
        </w:rPr>
        <w:t>Style</w:t>
      </w:r>
      <w:proofErr w:type="spellEnd"/>
      <w:r w:rsidRPr="007A0DF1">
        <w:rPr>
          <w:rStyle w:val="Kiemels"/>
        </w:rPr>
        <w:t>,</w:t>
      </w:r>
      <w:r w:rsidRPr="007A0DF1">
        <w:t xml:space="preserve"> </w:t>
      </w:r>
      <w:proofErr w:type="spellStart"/>
      <w:r w:rsidRPr="007A0DF1">
        <w:t>Fourth</w:t>
      </w:r>
      <w:proofErr w:type="spellEnd"/>
      <w:r w:rsidRPr="007A0DF1">
        <w:t xml:space="preserve"> Edition, Longman, 4th </w:t>
      </w:r>
      <w:proofErr w:type="spellStart"/>
      <w:r w:rsidRPr="007A0DF1">
        <w:t>edition</w:t>
      </w:r>
      <w:proofErr w:type="spellEnd"/>
      <w:r w:rsidRPr="007A0DF1">
        <w:t>, 1999.</w:t>
      </w:r>
    </w:p>
    <w:p w14:paraId="5FF11321" w14:textId="77777777" w:rsidR="00FD35F2" w:rsidRPr="007A0DF1" w:rsidRDefault="00FD35F2" w:rsidP="00C51888">
      <w:pPr>
        <w:pStyle w:val="Irodalomjegyzkbejegyzs"/>
      </w:pPr>
      <w:proofErr w:type="spellStart"/>
      <w:r w:rsidRPr="007A0DF1">
        <w:t>Levendovszky</w:t>
      </w:r>
      <w:proofErr w:type="spellEnd"/>
      <w:r w:rsidRPr="007A0DF1">
        <w:t xml:space="preserve">, J., </w:t>
      </w:r>
      <w:proofErr w:type="spellStart"/>
      <w:r w:rsidRPr="007A0DF1">
        <w:t>Jereb</w:t>
      </w:r>
      <w:proofErr w:type="spellEnd"/>
      <w:r w:rsidRPr="007A0DF1">
        <w:t xml:space="preserve">, L., Elek, </w:t>
      </w:r>
      <w:proofErr w:type="spellStart"/>
      <w:r w:rsidRPr="007A0DF1">
        <w:t>Zs</w:t>
      </w:r>
      <w:proofErr w:type="spellEnd"/>
      <w:r w:rsidRPr="007A0DF1">
        <w:t xml:space="preserve">., </w:t>
      </w:r>
      <w:proofErr w:type="spellStart"/>
      <w:r w:rsidRPr="007A0DF1">
        <w:t>Vesztergombi</w:t>
      </w:r>
      <w:proofErr w:type="spellEnd"/>
      <w:r w:rsidRPr="007A0DF1">
        <w:t xml:space="preserve">, </w:t>
      </w:r>
      <w:proofErr w:type="spellStart"/>
      <w:r w:rsidRPr="007A0DF1">
        <w:t>Gy</w:t>
      </w:r>
      <w:proofErr w:type="spellEnd"/>
      <w:r w:rsidRPr="007A0DF1">
        <w:t>.</w:t>
      </w:r>
      <w:r w:rsidR="00C51888" w:rsidRPr="007A0DF1">
        <w:t>,</w:t>
      </w:r>
      <w:r w:rsidRPr="007A0DF1">
        <w:t xml:space="preserve"> </w:t>
      </w:r>
      <w:proofErr w:type="spellStart"/>
      <w:r w:rsidRPr="007A0DF1">
        <w:rPr>
          <w:rStyle w:val="Kiemels"/>
        </w:rPr>
        <w:t>Adaptive</w:t>
      </w:r>
      <w:proofErr w:type="spellEnd"/>
      <w:r w:rsidRPr="007A0DF1">
        <w:rPr>
          <w:rStyle w:val="Kiemels"/>
        </w:rPr>
        <w:t xml:space="preserve"> </w:t>
      </w:r>
      <w:proofErr w:type="spellStart"/>
      <w:r w:rsidRPr="007A0DF1">
        <w:rPr>
          <w:rStyle w:val="Kiemels"/>
        </w:rPr>
        <w:t>statistical</w:t>
      </w:r>
      <w:proofErr w:type="spellEnd"/>
      <w:r w:rsidRPr="007A0DF1">
        <w:rPr>
          <w:rStyle w:val="Kiemels"/>
        </w:rPr>
        <w:t xml:space="preserve"> </w:t>
      </w:r>
      <w:proofErr w:type="spellStart"/>
      <w:r w:rsidRPr="007A0DF1">
        <w:rPr>
          <w:rStyle w:val="Kiemels"/>
        </w:rPr>
        <w:t>algorithms</w:t>
      </w:r>
      <w:proofErr w:type="spellEnd"/>
      <w:r w:rsidRPr="007A0DF1">
        <w:rPr>
          <w:rStyle w:val="Kiemels"/>
        </w:rPr>
        <w:t xml:space="preserve"> in </w:t>
      </w:r>
      <w:proofErr w:type="spellStart"/>
      <w:r w:rsidRPr="007A0DF1">
        <w:rPr>
          <w:rStyle w:val="Kiemels"/>
        </w:rPr>
        <w:t>network</w:t>
      </w:r>
      <w:proofErr w:type="spellEnd"/>
      <w:r w:rsidRPr="007A0DF1">
        <w:rPr>
          <w:rStyle w:val="Kiemels"/>
        </w:rPr>
        <w:t xml:space="preserve"> </w:t>
      </w:r>
      <w:proofErr w:type="spellStart"/>
      <w:r w:rsidRPr="007A0DF1">
        <w:rPr>
          <w:rStyle w:val="Kiemels"/>
        </w:rPr>
        <w:t>reliability</w:t>
      </w:r>
      <w:proofErr w:type="spellEnd"/>
      <w:r w:rsidRPr="007A0DF1">
        <w:rPr>
          <w:rStyle w:val="Kiemels"/>
        </w:rPr>
        <w:t xml:space="preserve"> </w:t>
      </w:r>
      <w:proofErr w:type="spellStart"/>
      <w:r w:rsidRPr="007A0DF1">
        <w:rPr>
          <w:rStyle w:val="Kiemels"/>
        </w:rPr>
        <w:t>analysis</w:t>
      </w:r>
      <w:proofErr w:type="spellEnd"/>
      <w:r w:rsidRPr="007A0DF1">
        <w:rPr>
          <w:rStyle w:val="Kiemels"/>
        </w:rPr>
        <w:t>,</w:t>
      </w:r>
      <w:r w:rsidRPr="007A0DF1">
        <w:t xml:space="preserve"> Performance </w:t>
      </w:r>
      <w:proofErr w:type="spellStart"/>
      <w:r w:rsidRPr="007A0DF1">
        <w:t>Evaluation</w:t>
      </w:r>
      <w:proofErr w:type="spellEnd"/>
      <w:r w:rsidRPr="007A0DF1">
        <w:t xml:space="preserve"> – </w:t>
      </w:r>
      <w:proofErr w:type="spellStart"/>
      <w:r w:rsidRPr="007A0DF1">
        <w:t>Elsevier</w:t>
      </w:r>
      <w:proofErr w:type="spellEnd"/>
      <w:r w:rsidRPr="007A0DF1">
        <w:t xml:space="preserve">, </w:t>
      </w:r>
      <w:proofErr w:type="spellStart"/>
      <w:r w:rsidRPr="007A0DF1">
        <w:t>Vol</w:t>
      </w:r>
      <w:proofErr w:type="spellEnd"/>
      <w:r w:rsidRPr="007A0DF1">
        <w:t>.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proofErr w:type="spellStart"/>
      <w:r w:rsidRPr="007A0DF1">
        <w:rPr>
          <w:rStyle w:val="Kiemels"/>
        </w:rPr>
        <w:t>LabVIEW</w:t>
      </w:r>
      <w:proofErr w:type="spellEnd"/>
      <w:r w:rsidRPr="007A0DF1">
        <w:rPr>
          <w:rStyle w:val="Kiemels"/>
        </w:rPr>
        <w:t xml:space="preserve"> grafikus</w:t>
      </w:r>
      <w:r w:rsidR="00304733" w:rsidRPr="007A0DF1">
        <w:rPr>
          <w:rStyle w:val="Kiemels"/>
        </w:rPr>
        <w:t xml:space="preserve"> fejlesztői környezet leírása,</w:t>
      </w:r>
      <w:r w:rsidR="00304733" w:rsidRPr="007A0DF1">
        <w:t xml:space="preserve"> </w:t>
      </w:r>
      <w:hyperlink r:id="rId26"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proofErr w:type="spellStart"/>
      <w:r w:rsidRPr="007A0DF1">
        <w:t>Fowler</w:t>
      </w:r>
      <w:proofErr w:type="spellEnd"/>
      <w:r w:rsidRPr="007A0DF1">
        <w:t>, M</w:t>
      </w:r>
      <w:r w:rsidR="00D313E1" w:rsidRPr="007A0DF1">
        <w:t>.</w:t>
      </w:r>
      <w:r w:rsidRPr="007A0DF1">
        <w:t xml:space="preserve">, </w:t>
      </w:r>
      <w:r w:rsidRPr="007A0DF1">
        <w:rPr>
          <w:rStyle w:val="Kiemels"/>
        </w:rPr>
        <w:t xml:space="preserve">UML </w:t>
      </w:r>
      <w:proofErr w:type="spellStart"/>
      <w:r w:rsidRPr="007A0DF1">
        <w:rPr>
          <w:rStyle w:val="Kiemels"/>
        </w:rPr>
        <w:t>Distilled</w:t>
      </w:r>
      <w:proofErr w:type="spellEnd"/>
      <w:r w:rsidRPr="007A0DF1">
        <w:rPr>
          <w:rStyle w:val="Kiemels"/>
        </w:rPr>
        <w:t>,</w:t>
      </w:r>
      <w:r w:rsidRPr="007A0DF1">
        <w:t xml:space="preserve"> 3rd </w:t>
      </w:r>
      <w:proofErr w:type="spellStart"/>
      <w:r w:rsidRPr="007A0DF1">
        <w:t>edition</w:t>
      </w:r>
      <w:proofErr w:type="spellEnd"/>
      <w:r w:rsidRPr="007A0DF1">
        <w:t xml:space="preserve">, ISBN 0-321-19368-7, </w:t>
      </w:r>
      <w:proofErr w:type="spellStart"/>
      <w:r w:rsidRPr="007A0DF1">
        <w:t>Addison-Wesley</w:t>
      </w:r>
      <w:proofErr w:type="spellEnd"/>
      <w:r w:rsidRPr="007A0DF1">
        <w:t>, 2004</w:t>
      </w:r>
    </w:p>
    <w:p w14:paraId="61E243B0" w14:textId="77777777" w:rsidR="00FD35F2" w:rsidRPr="007A0DF1" w:rsidRDefault="00FD35F2" w:rsidP="00C22805">
      <w:pPr>
        <w:pStyle w:val="Cmsor1"/>
        <w:numPr>
          <w:ilvl w:val="0"/>
          <w:numId w:val="0"/>
        </w:numPr>
        <w:ind w:left="431" w:hanging="431"/>
      </w:pPr>
      <w:bookmarkStart w:id="111" w:name="_Toc396824938"/>
      <w:r w:rsidRPr="007A0DF1">
        <w:lastRenderedPageBreak/>
        <w:t>Függelék</w:t>
      </w:r>
      <w:bookmarkEnd w:id="111"/>
    </w:p>
    <w:p w14:paraId="404B95CC" w14:textId="77777777" w:rsidR="00FD35F2" w:rsidRPr="007A0DF1" w:rsidRDefault="00FD35F2" w:rsidP="00FD35F2">
      <w:r w:rsidRPr="007A0DF1">
        <w:t>A függelék szövege.</w:t>
      </w:r>
    </w:p>
    <w:sectPr w:rsidR="00FD35F2" w:rsidRPr="007A0DF1" w:rsidSect="00DC431A">
      <w:footerReference w:type="default" r:id="rId27"/>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E76E" w14:textId="77777777" w:rsidR="00E36716" w:rsidRDefault="00E36716" w:rsidP="00F86F68">
      <w:pPr>
        <w:spacing w:before="0" w:after="0" w:line="240" w:lineRule="auto"/>
      </w:pPr>
      <w:r>
        <w:separator/>
      </w:r>
    </w:p>
  </w:endnote>
  <w:endnote w:type="continuationSeparator" w:id="0">
    <w:p w14:paraId="60D07D78" w14:textId="77777777" w:rsidR="00E36716" w:rsidRDefault="00E36716"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Default="00405B42" w:rsidP="008210C3">
        <w:pPr>
          <w:pStyle w:val="llb"/>
          <w:jc w:val="center"/>
        </w:pPr>
        <w:r>
          <w:fldChar w:fldCharType="begin"/>
        </w:r>
        <w:r>
          <w:instrText>PAGE   \* MERGEFORMAT</w:instrText>
        </w:r>
        <w:r>
          <w:fldChar w:fldCharType="separate"/>
        </w:r>
        <w:r w:rsidR="00B5703C">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BC2C" w14:textId="77777777" w:rsidR="00E36716" w:rsidRDefault="00E36716" w:rsidP="00F86F68">
      <w:pPr>
        <w:spacing w:before="0" w:after="0" w:line="240" w:lineRule="auto"/>
      </w:pPr>
      <w:r>
        <w:separator/>
      </w:r>
    </w:p>
  </w:footnote>
  <w:footnote w:type="continuationSeparator" w:id="0">
    <w:p w14:paraId="633582F7" w14:textId="77777777" w:rsidR="00E36716" w:rsidRDefault="00E36716"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877715">
    <w:abstractNumId w:val="9"/>
  </w:num>
  <w:num w:numId="2" w16cid:durableId="1483735579">
    <w:abstractNumId w:val="7"/>
  </w:num>
  <w:num w:numId="3" w16cid:durableId="1525553233">
    <w:abstractNumId w:val="6"/>
  </w:num>
  <w:num w:numId="4" w16cid:durableId="35549241">
    <w:abstractNumId w:val="5"/>
  </w:num>
  <w:num w:numId="5" w16cid:durableId="2095779379">
    <w:abstractNumId w:val="4"/>
  </w:num>
  <w:num w:numId="6" w16cid:durableId="2009819806">
    <w:abstractNumId w:val="8"/>
  </w:num>
  <w:num w:numId="7" w16cid:durableId="1649019376">
    <w:abstractNumId w:val="3"/>
  </w:num>
  <w:num w:numId="8" w16cid:durableId="540289937">
    <w:abstractNumId w:val="2"/>
  </w:num>
  <w:num w:numId="9" w16cid:durableId="562527303">
    <w:abstractNumId w:val="1"/>
  </w:num>
  <w:num w:numId="10" w16cid:durableId="337924348">
    <w:abstractNumId w:val="0"/>
  </w:num>
  <w:num w:numId="11" w16cid:durableId="742946024">
    <w:abstractNumId w:val="20"/>
  </w:num>
  <w:num w:numId="12" w16cid:durableId="1290816679">
    <w:abstractNumId w:val="23"/>
  </w:num>
  <w:num w:numId="13" w16cid:durableId="499391143">
    <w:abstractNumId w:val="10"/>
  </w:num>
  <w:num w:numId="14" w16cid:durableId="532839326">
    <w:abstractNumId w:val="13"/>
  </w:num>
  <w:num w:numId="15" w16cid:durableId="1480463641">
    <w:abstractNumId w:val="25"/>
  </w:num>
  <w:num w:numId="16" w16cid:durableId="1520971353">
    <w:abstractNumId w:val="31"/>
  </w:num>
  <w:num w:numId="17" w16cid:durableId="342125571">
    <w:abstractNumId w:val="12"/>
  </w:num>
  <w:num w:numId="18" w16cid:durableId="1614708645">
    <w:abstractNumId w:val="15"/>
  </w:num>
  <w:num w:numId="19" w16cid:durableId="326787526">
    <w:abstractNumId w:val="14"/>
  </w:num>
  <w:num w:numId="20" w16cid:durableId="543175594">
    <w:abstractNumId w:val="21"/>
  </w:num>
  <w:num w:numId="21" w16cid:durableId="1029457403">
    <w:abstractNumId w:val="26"/>
  </w:num>
  <w:num w:numId="22" w16cid:durableId="1059210252">
    <w:abstractNumId w:val="18"/>
  </w:num>
  <w:num w:numId="23" w16cid:durableId="1124423581">
    <w:abstractNumId w:val="27"/>
  </w:num>
  <w:num w:numId="24" w16cid:durableId="1465809906">
    <w:abstractNumId w:val="30"/>
  </w:num>
  <w:num w:numId="25" w16cid:durableId="526724390">
    <w:abstractNumId w:val="17"/>
  </w:num>
  <w:num w:numId="26" w16cid:durableId="515655149">
    <w:abstractNumId w:val="16"/>
  </w:num>
  <w:num w:numId="27" w16cid:durableId="1958907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953964">
    <w:abstractNumId w:val="11"/>
  </w:num>
  <w:num w:numId="29" w16cid:durableId="424959251">
    <w:abstractNumId w:val="19"/>
  </w:num>
  <w:num w:numId="30" w16cid:durableId="685525165">
    <w:abstractNumId w:val="28"/>
  </w:num>
  <w:num w:numId="31" w16cid:durableId="1891572211">
    <w:abstractNumId w:val="29"/>
  </w:num>
  <w:num w:numId="32" w16cid:durableId="1777866955">
    <w:abstractNumId w:val="24"/>
  </w:num>
  <w:num w:numId="33" w16cid:durableId="18541013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75856"/>
    <w:rsid w:val="0018429D"/>
    <w:rsid w:val="001976FA"/>
    <w:rsid w:val="001F4F7E"/>
    <w:rsid w:val="00236AC1"/>
    <w:rsid w:val="0024783A"/>
    <w:rsid w:val="00272B0A"/>
    <w:rsid w:val="002737FC"/>
    <w:rsid w:val="00286AC2"/>
    <w:rsid w:val="00286C85"/>
    <w:rsid w:val="002A079E"/>
    <w:rsid w:val="002A47FF"/>
    <w:rsid w:val="002C2F3C"/>
    <w:rsid w:val="002C5353"/>
    <w:rsid w:val="002D1DB7"/>
    <w:rsid w:val="002F2D20"/>
    <w:rsid w:val="00304733"/>
    <w:rsid w:val="003067D7"/>
    <w:rsid w:val="003122CF"/>
    <w:rsid w:val="00316A50"/>
    <w:rsid w:val="00317E84"/>
    <w:rsid w:val="0033420B"/>
    <w:rsid w:val="003369E8"/>
    <w:rsid w:val="00362574"/>
    <w:rsid w:val="00366C08"/>
    <w:rsid w:val="00373E1D"/>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A54DC"/>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17B3F"/>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B0ECE"/>
    <w:rsid w:val="009B36BC"/>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96084"/>
    <w:rsid w:val="00AA591B"/>
    <w:rsid w:val="00AB31ED"/>
    <w:rsid w:val="00AD7AF5"/>
    <w:rsid w:val="00AE0699"/>
    <w:rsid w:val="00AF4072"/>
    <w:rsid w:val="00B05E3B"/>
    <w:rsid w:val="00B24835"/>
    <w:rsid w:val="00B344E5"/>
    <w:rsid w:val="00B375BD"/>
    <w:rsid w:val="00B447A6"/>
    <w:rsid w:val="00B55FA2"/>
    <w:rsid w:val="00B5703C"/>
    <w:rsid w:val="00B77989"/>
    <w:rsid w:val="00B908D0"/>
    <w:rsid w:val="00BA19A4"/>
    <w:rsid w:val="00BA5FED"/>
    <w:rsid w:val="00BB106E"/>
    <w:rsid w:val="00BD0561"/>
    <w:rsid w:val="00BD5B52"/>
    <w:rsid w:val="00BE159F"/>
    <w:rsid w:val="00C16AC4"/>
    <w:rsid w:val="00C22805"/>
    <w:rsid w:val="00C26187"/>
    <w:rsid w:val="00C27F7B"/>
    <w:rsid w:val="00C51888"/>
    <w:rsid w:val="00C712B6"/>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2681"/>
    <w:rsid w:val="00E14C96"/>
    <w:rsid w:val="00E302F0"/>
    <w:rsid w:val="00E36716"/>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ni.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mcl.hu/~jeneyg/foliak.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TSRG/thesis-template-wor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pub.ext.aut.bme.hu/di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3DFA68D2-C0BF-4532-B424-EAD87BB1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6375</Words>
  <Characters>36341</Characters>
  <Application>Microsoft Office Word</Application>
  <DocSecurity>0</DocSecurity>
  <Lines>302</Lines>
  <Paragraphs>85</Paragraphs>
  <ScaleCrop>false</ScaleCrop>
  <Manager/>
  <Company/>
  <LinksUpToDate>false</LinksUpToDate>
  <CharactersWithSpaces>42631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2022-10-08T15:13:00Z</dcterms:created>
  <dcterms:modified xsi:type="dcterms:W3CDTF">2022-10-08T15:14:00Z</dcterms:modified>
</cp:coreProperties>
</file>