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D6BDA" w14:textId="77777777" w:rsidR="007A1FB8" w:rsidRDefault="007A1FB8" w:rsidP="009C0F32">
      <w:pPr>
        <w:pStyle w:val="Title"/>
        <w:ind w:firstLine="567"/>
        <w:contextualSpacing w:val="0"/>
        <w:jc w:val="center"/>
        <w:rPr>
          <w:rStyle w:val="oypena"/>
          <w:color w:val="004AAD"/>
          <w:sz w:val="42"/>
          <w:szCs w:val="42"/>
          <w:lang w:val="en-US"/>
        </w:rPr>
      </w:pPr>
    </w:p>
    <w:p w14:paraId="6F214ACB" w14:textId="18C5ED52" w:rsidR="00365253" w:rsidRPr="00CA1FF0" w:rsidRDefault="009F1274" w:rsidP="009C0F32">
      <w:pPr>
        <w:pStyle w:val="Title"/>
        <w:ind w:firstLine="567"/>
        <w:contextualSpacing w:val="0"/>
        <w:jc w:val="center"/>
        <w:rPr>
          <w:rStyle w:val="oypena"/>
          <w:color w:val="004AAD"/>
          <w:sz w:val="42"/>
          <w:szCs w:val="42"/>
          <w:lang w:val="en-US"/>
        </w:rPr>
      </w:pPr>
      <w:r>
        <w:rPr>
          <w:rStyle w:val="oypena"/>
          <w:color w:val="004AAD"/>
          <w:sz w:val="42"/>
          <w:szCs w:val="42"/>
          <w:lang w:val="en-US"/>
        </w:rPr>
        <w:t xml:space="preserve">Addressing </w:t>
      </w:r>
      <w:r w:rsidR="00CA1FF0">
        <w:rPr>
          <w:rStyle w:val="oypena"/>
          <w:color w:val="004AAD"/>
          <w:sz w:val="42"/>
          <w:szCs w:val="42"/>
          <w:lang w:val="en-US"/>
        </w:rPr>
        <w:t>Post October 7</w:t>
      </w:r>
      <w:r w:rsidR="00CA1FF0" w:rsidRPr="00CA1FF0">
        <w:rPr>
          <w:rStyle w:val="oypena"/>
          <w:color w:val="004AAD"/>
          <w:sz w:val="42"/>
          <w:szCs w:val="42"/>
          <w:vertAlign w:val="superscript"/>
          <w:lang w:val="en-US"/>
        </w:rPr>
        <w:t>th</w:t>
      </w:r>
      <w:r w:rsidR="00CA1FF0">
        <w:rPr>
          <w:rStyle w:val="oypena"/>
          <w:color w:val="004AAD"/>
          <w:sz w:val="42"/>
          <w:szCs w:val="42"/>
          <w:lang w:val="en-US"/>
        </w:rPr>
        <w:t xml:space="preserve"> Antisemitism</w:t>
      </w:r>
    </w:p>
    <w:p w14:paraId="08AB5DE0" w14:textId="6F7F62C2" w:rsidR="00365253" w:rsidRPr="0063189B" w:rsidRDefault="00006D37" w:rsidP="009C0F32">
      <w:pPr>
        <w:spacing w:line="240" w:lineRule="auto"/>
        <w:jc w:val="center"/>
        <w:rPr>
          <w:rFonts w:asciiTheme="majorHAnsi" w:hAnsiTheme="majorHAnsi" w:cstheme="majorBidi"/>
          <w:u w:val="single"/>
          <w:lang w:val="en-US"/>
        </w:rPr>
      </w:pPr>
      <w:r w:rsidRPr="0063189B">
        <w:rPr>
          <w:rFonts w:asciiTheme="majorHAnsi" w:hAnsiTheme="majorHAnsi" w:cstheme="majorBidi"/>
          <w:u w:val="single"/>
          <w:lang w:val="en-US"/>
        </w:rPr>
        <w:t xml:space="preserve">Practical Strategic Workshop </w:t>
      </w:r>
      <w:r w:rsidR="00A7730A" w:rsidRPr="0063189B">
        <w:rPr>
          <w:rFonts w:asciiTheme="majorHAnsi" w:hAnsiTheme="majorHAnsi" w:cstheme="majorBidi"/>
          <w:u w:val="single"/>
          <w:lang w:val="en-US"/>
        </w:rPr>
        <w:t xml:space="preserve">Proposal </w:t>
      </w:r>
      <w:r w:rsidRPr="0063189B">
        <w:rPr>
          <w:rFonts w:asciiTheme="majorHAnsi" w:hAnsiTheme="majorHAnsi" w:cstheme="majorBidi"/>
          <w:u w:val="single"/>
          <w:lang w:val="en-US"/>
        </w:rPr>
        <w:t xml:space="preserve">for JCCA </w:t>
      </w:r>
      <w:r w:rsidR="007A1FB8">
        <w:rPr>
          <w:rFonts w:asciiTheme="majorHAnsi" w:hAnsiTheme="majorHAnsi" w:cstheme="majorBidi"/>
          <w:u w:val="single"/>
          <w:lang w:val="en-US"/>
        </w:rPr>
        <w:br/>
      </w:r>
    </w:p>
    <w:p w14:paraId="5D582ED1" w14:textId="0C967418" w:rsidR="008E1F7A" w:rsidRPr="0063189B" w:rsidRDefault="008E1F7A" w:rsidP="00515623">
      <w:pPr>
        <w:jc w:val="both"/>
        <w:rPr>
          <w:rFonts w:asciiTheme="majorHAnsi" w:hAnsiTheme="majorHAnsi"/>
          <w:lang w:val="en-US"/>
        </w:rPr>
      </w:pPr>
      <w:r w:rsidRPr="0063189B">
        <w:rPr>
          <w:rFonts w:asciiTheme="majorHAnsi" w:hAnsiTheme="majorHAnsi"/>
        </w:rPr>
        <w:t xml:space="preserve">Atchalta’s Strategic </w:t>
      </w:r>
      <w:r w:rsidR="0063189B" w:rsidRPr="0063189B">
        <w:rPr>
          <w:rFonts w:asciiTheme="majorHAnsi" w:hAnsiTheme="majorHAnsi"/>
          <w:lang w:val="en-US"/>
        </w:rPr>
        <w:t xml:space="preserve">workshops </w:t>
      </w:r>
      <w:r w:rsidRPr="0063189B">
        <w:rPr>
          <w:rFonts w:asciiTheme="majorHAnsi" w:hAnsiTheme="majorHAnsi"/>
        </w:rPr>
        <w:t>are designed to provide organizations, foundations, and other key stakeholders</w:t>
      </w:r>
      <w:r w:rsidR="00EA0F6B">
        <w:rPr>
          <w:rFonts w:asciiTheme="majorHAnsi" w:hAnsiTheme="majorHAnsi"/>
        </w:rPr>
        <w:t xml:space="preserve"> in Israel and the Jewish world</w:t>
      </w:r>
      <w:r w:rsidRPr="0063189B">
        <w:rPr>
          <w:rFonts w:asciiTheme="majorHAnsi" w:hAnsiTheme="majorHAnsi"/>
        </w:rPr>
        <w:t xml:space="preserve"> with the opportunity to reassess and realign their strategic vision, goals, and methodologies in response to emerging challenges</w:t>
      </w:r>
      <w:r w:rsidR="00A2723F" w:rsidRPr="0063189B">
        <w:rPr>
          <w:rFonts w:asciiTheme="majorHAnsi" w:hAnsiTheme="majorHAnsi"/>
          <w:lang w:val="en-US"/>
        </w:rPr>
        <w:t>.</w:t>
      </w:r>
    </w:p>
    <w:p w14:paraId="1A9EE2B1" w14:textId="4646E731" w:rsidR="001300C7" w:rsidRPr="0063189B" w:rsidRDefault="00555D5D" w:rsidP="0083244D">
      <w:pPr>
        <w:jc w:val="both"/>
        <w:rPr>
          <w:rFonts w:eastAsia="Times New Roman"/>
          <w:kern w:val="0"/>
          <w:lang w:val="en-US"/>
          <w14:ligatures w14:val="none"/>
        </w:rPr>
      </w:pPr>
      <w:r>
        <w:rPr>
          <w:rFonts w:asciiTheme="majorHAnsi" w:hAnsiTheme="majorHAnsi"/>
          <w:lang w:val="en-US"/>
        </w:rPr>
        <w:t xml:space="preserve">In the aftermath of </w:t>
      </w:r>
      <w:r w:rsidRPr="00515623">
        <w:rPr>
          <w:rFonts w:asciiTheme="majorHAnsi" w:hAnsiTheme="majorHAnsi"/>
        </w:rPr>
        <w:t xml:space="preserve">October 7, </w:t>
      </w:r>
      <w:r w:rsidR="002A0B68">
        <w:rPr>
          <w:rFonts w:asciiTheme="majorHAnsi" w:hAnsiTheme="majorHAnsi"/>
          <w:lang w:val="en-US"/>
        </w:rPr>
        <w:t xml:space="preserve">antisemitism is changing and challenges the Jewish community in new ways. </w:t>
      </w:r>
      <w:r w:rsidR="00A2723F" w:rsidRPr="0063189B">
        <w:rPr>
          <w:rFonts w:eastAsia="Times New Roman"/>
          <w:kern w:val="0"/>
          <w:lang w:val="en-US"/>
          <w14:ligatures w14:val="none"/>
        </w:rPr>
        <w:t xml:space="preserve">Atchalta proposes a series of three virtual strategic workshops for the JCCA team, designed to help JCCA staff to recalibrate the unique approaches of JCCs across the US to addressing antisemitism in America. </w:t>
      </w:r>
      <w:r w:rsidR="001300C7" w:rsidRPr="00515623">
        <w:rPr>
          <w:rFonts w:asciiTheme="majorHAnsi" w:hAnsiTheme="majorHAnsi"/>
        </w:rPr>
        <w:t>We will explore why this issue goes beyond the Jewish community and why a Jewish-led reclamation of American values is essential for combating it.</w:t>
      </w:r>
      <w:r w:rsidR="001300C7">
        <w:rPr>
          <w:rFonts w:asciiTheme="majorHAnsi" w:hAnsiTheme="majorHAnsi"/>
          <w:lang w:val="en-US"/>
        </w:rPr>
        <w:t xml:space="preserve"> </w:t>
      </w:r>
      <w:r w:rsidR="00A2723F" w:rsidRPr="0063189B">
        <w:rPr>
          <w:rFonts w:eastAsia="Times New Roman"/>
          <w:kern w:val="0"/>
          <w:lang w:val="en-US"/>
          <w14:ligatures w14:val="none"/>
        </w:rPr>
        <w:t xml:space="preserve">This practical learning experience will leverage </w:t>
      </w:r>
      <w:proofErr w:type="spellStart"/>
      <w:r w:rsidR="00A2723F" w:rsidRPr="0063189B">
        <w:rPr>
          <w:rFonts w:eastAsia="Times New Roman"/>
          <w:kern w:val="0"/>
          <w:lang w:val="en-US"/>
          <w14:ligatures w14:val="none"/>
        </w:rPr>
        <w:t>Atchalta's</w:t>
      </w:r>
      <w:proofErr w:type="spellEnd"/>
      <w:r w:rsidR="00A2723F" w:rsidRPr="0063189B">
        <w:rPr>
          <w:rFonts w:eastAsia="Times New Roman"/>
          <w:kern w:val="0"/>
          <w:lang w:val="en-US"/>
          <w14:ligatures w14:val="none"/>
        </w:rPr>
        <w:t xml:space="preserve"> unique methodology to provide the JCCA with new frameworks and actionable strategies.</w:t>
      </w:r>
      <w:r w:rsidR="0083244D">
        <w:rPr>
          <w:rFonts w:eastAsia="Times New Roman"/>
          <w:kern w:val="0"/>
          <w:lang w:val="en-US"/>
          <w14:ligatures w14:val="none"/>
        </w:rPr>
        <w:t xml:space="preserve"> </w:t>
      </w:r>
      <w:r w:rsidR="001300C7" w:rsidRPr="00515623">
        <w:rPr>
          <w:rFonts w:asciiTheme="majorHAnsi" w:hAnsiTheme="majorHAnsi"/>
        </w:rPr>
        <w:t xml:space="preserve">Participants will develop </w:t>
      </w:r>
      <w:r w:rsidR="0083244D">
        <w:rPr>
          <w:rFonts w:asciiTheme="majorHAnsi" w:hAnsiTheme="majorHAnsi"/>
          <w:lang w:val="en-US"/>
        </w:rPr>
        <w:t xml:space="preserve">practical insights </w:t>
      </w:r>
      <w:r w:rsidR="001300C7" w:rsidRPr="00515623">
        <w:rPr>
          <w:rFonts w:asciiTheme="majorHAnsi" w:hAnsiTheme="majorHAnsi"/>
        </w:rPr>
        <w:t xml:space="preserve">for both short- and long-term </w:t>
      </w:r>
      <w:r w:rsidR="0083244D">
        <w:rPr>
          <w:rFonts w:asciiTheme="majorHAnsi" w:hAnsiTheme="majorHAnsi"/>
          <w:lang w:val="en-US"/>
        </w:rPr>
        <w:t>in their communities.</w:t>
      </w:r>
    </w:p>
    <w:p w14:paraId="162BA2C8" w14:textId="6B578BCD" w:rsidR="0045419F" w:rsidRPr="0063189B" w:rsidRDefault="0045419F" w:rsidP="00006D37">
      <w:pPr>
        <w:pStyle w:val="Heading1"/>
        <w:spacing w:before="240" w:line="240" w:lineRule="auto"/>
        <w:jc w:val="both"/>
        <w:rPr>
          <w:color w:val="004AAD"/>
          <w:sz w:val="36"/>
          <w:szCs w:val="36"/>
          <w:lang w:val="en-US"/>
        </w:rPr>
      </w:pPr>
      <w:r w:rsidRPr="0063189B">
        <w:rPr>
          <w:color w:val="004AAD"/>
          <w:sz w:val="36"/>
          <w:szCs w:val="36"/>
          <w:lang w:val="en-US"/>
        </w:rPr>
        <w:t>Workshop Structure</w:t>
      </w:r>
    </w:p>
    <w:p w14:paraId="7B275E89" w14:textId="13DF0638" w:rsidR="0093505C" w:rsidRDefault="0045419F" w:rsidP="00EA0F6B">
      <w:pPr>
        <w:pStyle w:val="NormalWeb"/>
        <w:spacing w:before="120" w:after="0"/>
        <w:jc w:val="both"/>
        <w:rPr>
          <w:rFonts w:asciiTheme="majorHAnsi" w:hAnsiTheme="majorHAnsi" w:cstheme="majorBidi"/>
          <w:rtl/>
          <w:lang w:val="en-US"/>
        </w:rPr>
      </w:pPr>
      <w:r w:rsidRPr="0063189B">
        <w:rPr>
          <w:rFonts w:asciiTheme="majorHAnsi" w:hAnsiTheme="majorHAnsi" w:cstheme="majorBidi"/>
          <w:lang w:val="en-US"/>
        </w:rPr>
        <w:t>The workshop series consists of three Zoom meetings scheduled for January, with one-week intervals between each session</w:t>
      </w:r>
      <w:r w:rsidR="0093505C">
        <w:rPr>
          <w:rFonts w:asciiTheme="majorHAnsi" w:hAnsiTheme="majorHAnsi" w:cstheme="majorBidi" w:hint="cs"/>
          <w:rtl/>
          <w:lang w:val="en-US"/>
        </w:rPr>
        <w:t>ץ</w:t>
      </w:r>
    </w:p>
    <w:p w14:paraId="6F810582" w14:textId="2FAC2C2C" w:rsidR="0045419F" w:rsidRPr="0063189B" w:rsidRDefault="0045419F" w:rsidP="00EA0F6B">
      <w:pPr>
        <w:pStyle w:val="NormalWeb"/>
        <w:spacing w:before="120" w:after="0"/>
        <w:jc w:val="both"/>
        <w:rPr>
          <w:rFonts w:asciiTheme="majorHAnsi" w:hAnsiTheme="majorHAnsi" w:cstheme="majorBidi"/>
          <w:b/>
          <w:bCs/>
          <w:lang w:val="en-US"/>
        </w:rPr>
      </w:pPr>
      <w:r w:rsidRPr="0063189B">
        <w:rPr>
          <w:rFonts w:asciiTheme="majorHAnsi" w:hAnsiTheme="majorHAnsi" w:cstheme="majorBidi"/>
          <w:b/>
          <w:bCs/>
          <w:lang w:val="en-US"/>
        </w:rPr>
        <w:t>Session 1: Why Antisemitism is an American Problem (2 hours)</w:t>
      </w:r>
    </w:p>
    <w:p w14:paraId="43BD3CEB" w14:textId="355B45EE" w:rsidR="0045419F" w:rsidRPr="0063189B" w:rsidRDefault="002336C7" w:rsidP="008832BF">
      <w:pPr>
        <w:pStyle w:val="NormalWeb"/>
        <w:numPr>
          <w:ilvl w:val="0"/>
          <w:numId w:val="1"/>
        </w:numPr>
        <w:spacing w:before="80" w:beforeAutospacing="0" w:after="0" w:afterAutospacing="0"/>
        <w:ind w:left="562" w:hanging="562"/>
        <w:jc w:val="both"/>
        <w:rPr>
          <w:rFonts w:asciiTheme="majorHAnsi" w:hAnsiTheme="majorHAnsi" w:cstheme="majorBidi"/>
          <w:lang w:val="en-US"/>
        </w:rPr>
      </w:pPr>
      <w:r>
        <w:rPr>
          <w:rFonts w:asciiTheme="majorHAnsi" w:hAnsiTheme="majorHAnsi" w:cstheme="majorBidi"/>
          <w:lang w:val="en-US"/>
        </w:rPr>
        <w:t xml:space="preserve">Presenting </w:t>
      </w:r>
      <w:proofErr w:type="spellStart"/>
      <w:r>
        <w:rPr>
          <w:rFonts w:asciiTheme="majorHAnsi" w:hAnsiTheme="majorHAnsi" w:cstheme="majorBidi"/>
          <w:lang w:val="en-US"/>
        </w:rPr>
        <w:t>Atchalt’s</w:t>
      </w:r>
      <w:proofErr w:type="spellEnd"/>
      <w:r>
        <w:rPr>
          <w:rFonts w:asciiTheme="majorHAnsi" w:hAnsiTheme="majorHAnsi" w:cstheme="majorBidi"/>
          <w:lang w:val="en-US"/>
        </w:rPr>
        <w:t xml:space="preserve"> vision </w:t>
      </w:r>
      <w:r w:rsidRPr="0063189B">
        <w:rPr>
          <w:rFonts w:asciiTheme="majorHAnsi" w:hAnsiTheme="majorHAnsi" w:cstheme="majorBidi"/>
          <w:lang w:val="en-US"/>
        </w:rPr>
        <w:t>(30 minutes)</w:t>
      </w:r>
      <w:r>
        <w:rPr>
          <w:rFonts w:asciiTheme="majorHAnsi" w:hAnsiTheme="majorHAnsi" w:cstheme="majorBidi"/>
          <w:lang w:val="en-US"/>
        </w:rPr>
        <w:t xml:space="preserve">: </w:t>
      </w:r>
      <w:r w:rsidR="0045419F" w:rsidRPr="0063189B">
        <w:rPr>
          <w:rFonts w:asciiTheme="majorHAnsi" w:hAnsiTheme="majorHAnsi" w:cstheme="majorBidi"/>
          <w:lang w:val="en-US"/>
        </w:rPr>
        <w:t>Reframing antisemitism as a broader American issue</w:t>
      </w:r>
    </w:p>
    <w:p w14:paraId="4DD6E467" w14:textId="237E6C81" w:rsidR="0045419F" w:rsidRPr="0063189B" w:rsidRDefault="0045419F" w:rsidP="008832BF">
      <w:pPr>
        <w:pStyle w:val="NormalWeb"/>
        <w:numPr>
          <w:ilvl w:val="0"/>
          <w:numId w:val="1"/>
        </w:numPr>
        <w:spacing w:before="80" w:beforeAutospacing="0" w:after="0" w:afterAutospacing="0"/>
        <w:ind w:left="562" w:hanging="562"/>
        <w:jc w:val="both"/>
        <w:rPr>
          <w:rFonts w:asciiTheme="majorHAnsi" w:hAnsiTheme="majorHAnsi" w:cstheme="majorBidi"/>
          <w:lang w:val="en-US"/>
        </w:rPr>
      </w:pPr>
      <w:r w:rsidRPr="0063189B">
        <w:rPr>
          <w:rFonts w:asciiTheme="majorHAnsi" w:hAnsiTheme="majorHAnsi" w:cstheme="majorBidi"/>
          <w:lang w:val="en-US"/>
        </w:rPr>
        <w:t>Facilitated discussion: JCCA team shares current challenges and experiences</w:t>
      </w:r>
    </w:p>
    <w:p w14:paraId="5051D11F" w14:textId="09AA7DDB" w:rsidR="0045419F" w:rsidRPr="0063189B" w:rsidRDefault="0045419F" w:rsidP="0045419F">
      <w:pPr>
        <w:pStyle w:val="NormalWeb"/>
        <w:spacing w:before="120" w:after="0"/>
        <w:jc w:val="both"/>
        <w:rPr>
          <w:rFonts w:asciiTheme="majorHAnsi" w:hAnsiTheme="majorHAnsi" w:cstheme="majorBidi"/>
          <w:b/>
          <w:bCs/>
          <w:lang w:val="en-US"/>
        </w:rPr>
      </w:pPr>
      <w:r w:rsidRPr="0063189B">
        <w:rPr>
          <w:rFonts w:asciiTheme="majorHAnsi" w:hAnsiTheme="majorHAnsi" w:cstheme="majorBidi"/>
          <w:b/>
          <w:bCs/>
          <w:lang w:val="en-US"/>
        </w:rPr>
        <w:t>Session 2: Defining JCCA's Objective and Action Plan (1.5 hours)</w:t>
      </w:r>
    </w:p>
    <w:p w14:paraId="6DD06534" w14:textId="33F1A5BE" w:rsidR="0045419F" w:rsidRPr="0063189B" w:rsidRDefault="0045419F" w:rsidP="008832BF">
      <w:pPr>
        <w:pStyle w:val="NormalWeb"/>
        <w:numPr>
          <w:ilvl w:val="0"/>
          <w:numId w:val="1"/>
        </w:numPr>
        <w:spacing w:before="80" w:beforeAutospacing="0" w:after="0" w:afterAutospacing="0"/>
        <w:ind w:left="562" w:hanging="562"/>
        <w:jc w:val="both"/>
        <w:rPr>
          <w:rFonts w:asciiTheme="majorHAnsi" w:hAnsiTheme="majorHAnsi" w:cstheme="majorBidi"/>
          <w:lang w:val="en-US"/>
        </w:rPr>
      </w:pPr>
      <w:r w:rsidRPr="0063189B">
        <w:rPr>
          <w:rFonts w:asciiTheme="majorHAnsi" w:hAnsiTheme="majorHAnsi" w:cstheme="majorBidi"/>
          <w:lang w:val="en-US"/>
        </w:rPr>
        <w:t xml:space="preserve">Structured discussion: What should </w:t>
      </w:r>
      <w:proofErr w:type="gramStart"/>
      <w:r w:rsidRPr="0063189B">
        <w:rPr>
          <w:rFonts w:asciiTheme="majorHAnsi" w:hAnsiTheme="majorHAnsi" w:cstheme="majorBidi"/>
          <w:lang w:val="en-US"/>
        </w:rPr>
        <w:t>be JCCA's primary goal in addressing antisemitism</w:t>
      </w:r>
      <w:proofErr w:type="gramEnd"/>
      <w:r w:rsidRPr="0063189B">
        <w:rPr>
          <w:rFonts w:asciiTheme="majorHAnsi" w:hAnsiTheme="majorHAnsi" w:cstheme="majorBidi"/>
          <w:lang w:val="en-US"/>
        </w:rPr>
        <w:t>?</w:t>
      </w:r>
    </w:p>
    <w:p w14:paraId="6EC77F03" w14:textId="6CA378ED" w:rsidR="0045419F" w:rsidRPr="0063189B" w:rsidRDefault="0045419F" w:rsidP="008832BF">
      <w:pPr>
        <w:pStyle w:val="NormalWeb"/>
        <w:numPr>
          <w:ilvl w:val="0"/>
          <w:numId w:val="1"/>
        </w:numPr>
        <w:spacing w:before="80" w:beforeAutospacing="0" w:after="0" w:afterAutospacing="0"/>
        <w:ind w:left="562" w:hanging="562"/>
        <w:jc w:val="both"/>
        <w:rPr>
          <w:rFonts w:asciiTheme="majorHAnsi" w:hAnsiTheme="majorHAnsi" w:cstheme="majorBidi"/>
          <w:lang w:val="en-US"/>
        </w:rPr>
      </w:pPr>
      <w:r w:rsidRPr="0063189B">
        <w:rPr>
          <w:rFonts w:asciiTheme="majorHAnsi" w:hAnsiTheme="majorHAnsi" w:cstheme="majorBidi"/>
          <w:lang w:val="en-US"/>
        </w:rPr>
        <w:t xml:space="preserve">Brainstorming: </w:t>
      </w:r>
      <w:r w:rsidR="00660F85" w:rsidRPr="0063189B">
        <w:rPr>
          <w:rFonts w:asciiTheme="majorHAnsi" w:hAnsiTheme="majorHAnsi" w:cstheme="majorBidi"/>
          <w:lang w:val="en-US"/>
        </w:rPr>
        <w:t xml:space="preserve">What potential role cand or should the JCCA and the JCC network play </w:t>
      </w:r>
      <w:r w:rsidR="001458B6" w:rsidRPr="0063189B">
        <w:rPr>
          <w:rFonts w:asciiTheme="majorHAnsi" w:hAnsiTheme="majorHAnsi" w:cstheme="majorBidi"/>
          <w:lang w:val="en-US"/>
        </w:rPr>
        <w:t xml:space="preserve">to address antisemitism? </w:t>
      </w:r>
    </w:p>
    <w:p w14:paraId="1DFD53B5" w14:textId="08B3EA09" w:rsidR="0045419F" w:rsidRPr="0063189B" w:rsidRDefault="0045419F" w:rsidP="0045419F">
      <w:pPr>
        <w:pStyle w:val="NormalWeb"/>
        <w:spacing w:before="120" w:after="0"/>
        <w:jc w:val="both"/>
        <w:rPr>
          <w:rFonts w:asciiTheme="majorHAnsi" w:hAnsiTheme="majorHAnsi" w:cstheme="majorBidi"/>
          <w:b/>
          <w:bCs/>
          <w:lang w:val="en-US"/>
        </w:rPr>
      </w:pPr>
      <w:r w:rsidRPr="0063189B">
        <w:rPr>
          <w:rFonts w:asciiTheme="majorHAnsi" w:hAnsiTheme="majorHAnsi" w:cstheme="majorBidi"/>
          <w:b/>
          <w:bCs/>
          <w:lang w:val="en-US"/>
        </w:rPr>
        <w:t>Session 3: Strategic Mapping and Initial Conclusions (2 hours)</w:t>
      </w:r>
    </w:p>
    <w:p w14:paraId="1A80FFED" w14:textId="3AE6D6A4" w:rsidR="0045419F" w:rsidRPr="0063189B" w:rsidRDefault="0045419F" w:rsidP="008832BF">
      <w:pPr>
        <w:pStyle w:val="NormalWeb"/>
        <w:numPr>
          <w:ilvl w:val="0"/>
          <w:numId w:val="1"/>
        </w:numPr>
        <w:spacing w:before="80" w:beforeAutospacing="0" w:after="0" w:afterAutospacing="0"/>
        <w:ind w:left="562" w:hanging="562"/>
        <w:jc w:val="both"/>
        <w:rPr>
          <w:rFonts w:asciiTheme="majorHAnsi" w:hAnsiTheme="majorHAnsi" w:cstheme="majorBidi"/>
          <w:lang w:val="en-US"/>
        </w:rPr>
      </w:pPr>
      <w:r w:rsidRPr="0063189B">
        <w:rPr>
          <w:rFonts w:asciiTheme="majorHAnsi" w:hAnsiTheme="majorHAnsi" w:cstheme="majorBidi"/>
          <w:lang w:val="en-US"/>
        </w:rPr>
        <w:t>Atchalta presentation: Initial conclusions using knowledge mapping software</w:t>
      </w:r>
    </w:p>
    <w:p w14:paraId="61E6F146" w14:textId="44C51A2F" w:rsidR="0045419F" w:rsidRPr="0063189B" w:rsidRDefault="0045419F" w:rsidP="008832BF">
      <w:pPr>
        <w:pStyle w:val="NormalWeb"/>
        <w:numPr>
          <w:ilvl w:val="0"/>
          <w:numId w:val="1"/>
        </w:numPr>
        <w:spacing w:before="80" w:beforeAutospacing="0" w:after="0" w:afterAutospacing="0"/>
        <w:ind w:left="562" w:hanging="562"/>
        <w:jc w:val="both"/>
        <w:rPr>
          <w:rFonts w:asciiTheme="majorHAnsi" w:hAnsiTheme="majorHAnsi" w:cstheme="majorBidi"/>
          <w:lang w:val="en-US"/>
        </w:rPr>
      </w:pPr>
      <w:r w:rsidRPr="0063189B">
        <w:rPr>
          <w:rFonts w:asciiTheme="majorHAnsi" w:hAnsiTheme="majorHAnsi" w:cstheme="majorBidi"/>
          <w:lang w:val="en-US"/>
        </w:rPr>
        <w:t>Interactive feedback session: JCCA team provides input and refinement</w:t>
      </w:r>
    </w:p>
    <w:p w14:paraId="0CEE45EA" w14:textId="0EB7AD33" w:rsidR="0045419F" w:rsidRPr="0063189B" w:rsidRDefault="0045419F" w:rsidP="008832BF">
      <w:pPr>
        <w:pStyle w:val="Heading1"/>
        <w:spacing w:before="240" w:line="240" w:lineRule="auto"/>
        <w:jc w:val="both"/>
        <w:rPr>
          <w:color w:val="004AAD"/>
          <w:sz w:val="36"/>
          <w:szCs w:val="36"/>
          <w:lang w:val="en-US"/>
        </w:rPr>
      </w:pPr>
      <w:r w:rsidRPr="0063189B">
        <w:rPr>
          <w:color w:val="004AAD"/>
          <w:sz w:val="36"/>
          <w:szCs w:val="36"/>
          <w:lang w:val="en-US"/>
        </w:rPr>
        <w:t>Post-Workshop Deliverable</w:t>
      </w:r>
    </w:p>
    <w:p w14:paraId="2BFCCE84" w14:textId="31F5D3DD" w:rsidR="0045419F" w:rsidRPr="0063189B" w:rsidRDefault="0045419F" w:rsidP="0045419F">
      <w:pPr>
        <w:pStyle w:val="NormalWeb"/>
        <w:spacing w:before="120" w:after="0"/>
        <w:jc w:val="both"/>
        <w:rPr>
          <w:rFonts w:asciiTheme="majorHAnsi" w:hAnsiTheme="majorHAnsi" w:cstheme="majorBidi"/>
          <w:lang w:val="en-US"/>
        </w:rPr>
      </w:pPr>
      <w:r w:rsidRPr="0063189B">
        <w:rPr>
          <w:rFonts w:asciiTheme="majorHAnsi" w:hAnsiTheme="majorHAnsi" w:cstheme="majorBidi"/>
          <w:lang w:val="en-US"/>
        </w:rPr>
        <w:t xml:space="preserve">Following </w:t>
      </w:r>
      <w:r w:rsidR="00C549CA">
        <w:rPr>
          <w:rFonts w:asciiTheme="majorHAnsi" w:hAnsiTheme="majorHAnsi" w:cstheme="majorBidi"/>
          <w:lang w:val="en-US"/>
        </w:rPr>
        <w:t xml:space="preserve">and based on the discussions and conclusions of </w:t>
      </w:r>
      <w:r w:rsidRPr="0063189B">
        <w:rPr>
          <w:rFonts w:asciiTheme="majorHAnsi" w:hAnsiTheme="majorHAnsi" w:cstheme="majorBidi"/>
          <w:lang w:val="en-US"/>
        </w:rPr>
        <w:t>the workshop series, Atchalta will provide</w:t>
      </w:r>
      <w:r w:rsidR="00C549CA">
        <w:rPr>
          <w:rFonts w:asciiTheme="majorHAnsi" w:hAnsiTheme="majorHAnsi" w:cstheme="majorBidi"/>
          <w:lang w:val="en-US"/>
        </w:rPr>
        <w:t xml:space="preserve"> JCCA with</w:t>
      </w:r>
      <w:r w:rsidRPr="0063189B">
        <w:rPr>
          <w:rFonts w:asciiTheme="majorHAnsi" w:hAnsiTheme="majorHAnsi" w:cstheme="majorBidi"/>
          <w:lang w:val="en-US"/>
        </w:rPr>
        <w:t xml:space="preserve"> a comprehensive summary document including:</w:t>
      </w:r>
    </w:p>
    <w:p w14:paraId="1C8B73C0" w14:textId="532DF15A" w:rsidR="0045419F" w:rsidRPr="0063189B" w:rsidRDefault="0045419F" w:rsidP="008832BF">
      <w:pPr>
        <w:pStyle w:val="NormalWeb"/>
        <w:numPr>
          <w:ilvl w:val="0"/>
          <w:numId w:val="1"/>
        </w:numPr>
        <w:spacing w:before="80" w:beforeAutospacing="0" w:after="0" w:afterAutospacing="0"/>
        <w:ind w:left="562" w:hanging="562"/>
        <w:jc w:val="both"/>
        <w:rPr>
          <w:rFonts w:asciiTheme="majorHAnsi" w:hAnsiTheme="majorHAnsi" w:cstheme="majorBidi"/>
          <w:lang w:val="en-US"/>
        </w:rPr>
      </w:pPr>
      <w:r w:rsidRPr="0063189B">
        <w:rPr>
          <w:rFonts w:asciiTheme="majorHAnsi" w:hAnsiTheme="majorHAnsi" w:cstheme="majorBidi"/>
          <w:lang w:val="en-US"/>
        </w:rPr>
        <w:t>Key insights from all sessions</w:t>
      </w:r>
    </w:p>
    <w:p w14:paraId="2CE43F67" w14:textId="2490F239" w:rsidR="0045419F" w:rsidRPr="0063189B" w:rsidRDefault="0045419F" w:rsidP="008832BF">
      <w:pPr>
        <w:pStyle w:val="NormalWeb"/>
        <w:numPr>
          <w:ilvl w:val="0"/>
          <w:numId w:val="1"/>
        </w:numPr>
        <w:spacing w:before="80" w:beforeAutospacing="0" w:after="0" w:afterAutospacing="0"/>
        <w:ind w:left="562" w:hanging="562"/>
        <w:jc w:val="both"/>
        <w:rPr>
          <w:rFonts w:asciiTheme="majorHAnsi" w:hAnsiTheme="majorHAnsi" w:cstheme="majorBidi"/>
          <w:lang w:val="en-US"/>
        </w:rPr>
      </w:pPr>
      <w:r w:rsidRPr="0063189B">
        <w:rPr>
          <w:rFonts w:asciiTheme="majorHAnsi" w:hAnsiTheme="majorHAnsi" w:cstheme="majorBidi"/>
          <w:lang w:val="en-US"/>
        </w:rPr>
        <w:t>Strategic recommendations</w:t>
      </w:r>
    </w:p>
    <w:p w14:paraId="68B53F9D" w14:textId="6F8533C3" w:rsidR="0045419F" w:rsidRPr="0063189B" w:rsidRDefault="0045419F" w:rsidP="008832BF">
      <w:pPr>
        <w:pStyle w:val="NormalWeb"/>
        <w:numPr>
          <w:ilvl w:val="0"/>
          <w:numId w:val="1"/>
        </w:numPr>
        <w:spacing w:before="80" w:beforeAutospacing="0" w:after="0" w:afterAutospacing="0"/>
        <w:ind w:left="562" w:hanging="562"/>
        <w:jc w:val="both"/>
        <w:rPr>
          <w:rFonts w:asciiTheme="majorHAnsi" w:hAnsiTheme="majorHAnsi" w:cstheme="majorBidi"/>
          <w:lang w:val="en-US"/>
        </w:rPr>
      </w:pPr>
      <w:r w:rsidRPr="0063189B">
        <w:rPr>
          <w:rFonts w:asciiTheme="majorHAnsi" w:hAnsiTheme="majorHAnsi" w:cstheme="majorBidi"/>
          <w:lang w:val="en-US"/>
        </w:rPr>
        <w:t xml:space="preserve">Visual representation of the </w:t>
      </w:r>
      <w:r w:rsidR="00C549CA">
        <w:rPr>
          <w:rFonts w:asciiTheme="majorHAnsi" w:hAnsiTheme="majorHAnsi" w:cstheme="majorBidi"/>
          <w:lang w:val="en-US"/>
        </w:rPr>
        <w:t xml:space="preserve">new </w:t>
      </w:r>
      <w:r w:rsidRPr="0063189B">
        <w:rPr>
          <w:rFonts w:asciiTheme="majorHAnsi" w:hAnsiTheme="majorHAnsi" w:cstheme="majorBidi"/>
          <w:lang w:val="en-US"/>
        </w:rPr>
        <w:t>strategic framework</w:t>
      </w:r>
      <w:r w:rsidR="00C549CA">
        <w:rPr>
          <w:rFonts w:asciiTheme="majorHAnsi" w:hAnsiTheme="majorHAnsi" w:cstheme="majorBidi"/>
          <w:lang w:val="en-US"/>
        </w:rPr>
        <w:t xml:space="preserve">  </w:t>
      </w:r>
    </w:p>
    <w:p w14:paraId="0C565A82" w14:textId="77777777" w:rsidR="0045419F" w:rsidRPr="0063189B" w:rsidRDefault="0045419F" w:rsidP="008832BF">
      <w:pPr>
        <w:pStyle w:val="NormalWeb"/>
        <w:spacing w:before="80" w:beforeAutospacing="0" w:after="0" w:afterAutospacing="0"/>
        <w:ind w:left="562"/>
        <w:jc w:val="both"/>
        <w:rPr>
          <w:rFonts w:asciiTheme="majorHAnsi" w:hAnsiTheme="majorHAnsi" w:cstheme="majorBidi"/>
          <w:lang w:val="en-US"/>
        </w:rPr>
      </w:pPr>
    </w:p>
    <w:p w14:paraId="43CCB5AA" w14:textId="77777777" w:rsidR="007A1FB8" w:rsidRDefault="007A1FB8" w:rsidP="008832BF">
      <w:pPr>
        <w:pStyle w:val="Heading1"/>
        <w:spacing w:before="240" w:line="240" w:lineRule="auto"/>
        <w:jc w:val="both"/>
        <w:rPr>
          <w:color w:val="004AAD"/>
          <w:sz w:val="36"/>
          <w:szCs w:val="36"/>
          <w:lang w:val="en-US"/>
        </w:rPr>
      </w:pPr>
    </w:p>
    <w:p w14:paraId="67DAD2FD" w14:textId="312DC433" w:rsidR="0045419F" w:rsidRPr="0063189B" w:rsidRDefault="0045419F" w:rsidP="008832BF">
      <w:pPr>
        <w:pStyle w:val="Heading1"/>
        <w:spacing w:before="240" w:line="240" w:lineRule="auto"/>
        <w:jc w:val="both"/>
        <w:rPr>
          <w:color w:val="004AAD"/>
          <w:sz w:val="36"/>
          <w:szCs w:val="36"/>
          <w:lang w:val="en-US"/>
        </w:rPr>
      </w:pPr>
      <w:r w:rsidRPr="0063189B">
        <w:rPr>
          <w:color w:val="004AAD"/>
          <w:sz w:val="36"/>
          <w:szCs w:val="36"/>
          <w:lang w:val="en-US"/>
        </w:rPr>
        <w:t>Participation</w:t>
      </w:r>
      <w:r w:rsidR="00C549CA">
        <w:rPr>
          <w:color w:val="004AAD"/>
          <w:sz w:val="36"/>
          <w:szCs w:val="36"/>
          <w:lang w:val="en-US"/>
        </w:rPr>
        <w:t xml:space="preserve"> requirements</w:t>
      </w:r>
    </w:p>
    <w:p w14:paraId="50DD22BA" w14:textId="77777777" w:rsidR="0045419F" w:rsidRPr="0063189B" w:rsidRDefault="0045419F" w:rsidP="0045419F">
      <w:pPr>
        <w:pStyle w:val="NormalWeb"/>
        <w:spacing w:before="120" w:after="0"/>
        <w:jc w:val="both"/>
        <w:rPr>
          <w:rFonts w:asciiTheme="majorHAnsi" w:hAnsiTheme="majorHAnsi" w:cstheme="majorBidi"/>
          <w:lang w:val="en-US"/>
        </w:rPr>
      </w:pPr>
      <w:r w:rsidRPr="0063189B">
        <w:rPr>
          <w:rFonts w:asciiTheme="majorHAnsi" w:hAnsiTheme="majorHAnsi" w:cstheme="majorBidi"/>
          <w:lang w:val="en-US"/>
        </w:rPr>
        <w:t>While full attendance at all sessions is highly recommended for maximum benefit, participation in the first session is crucial for understanding the foundational concepts and framing of the workshop series.</w:t>
      </w:r>
    </w:p>
    <w:p w14:paraId="25CEEA03" w14:textId="774A33B1" w:rsidR="0045419F" w:rsidRPr="0063189B" w:rsidRDefault="0045419F" w:rsidP="008832BF">
      <w:pPr>
        <w:pStyle w:val="Heading1"/>
        <w:spacing w:before="240" w:line="240" w:lineRule="auto"/>
        <w:jc w:val="both"/>
        <w:rPr>
          <w:color w:val="004AAD"/>
          <w:sz w:val="36"/>
          <w:szCs w:val="36"/>
          <w:lang w:val="en-US"/>
        </w:rPr>
      </w:pPr>
      <w:r w:rsidRPr="0063189B">
        <w:rPr>
          <w:color w:val="004AAD"/>
          <w:sz w:val="36"/>
          <w:szCs w:val="36"/>
          <w:lang w:val="en-US"/>
        </w:rPr>
        <w:t>Methodology</w:t>
      </w:r>
    </w:p>
    <w:p w14:paraId="6405E5B4" w14:textId="7CFBDEF5" w:rsidR="005F201B" w:rsidRDefault="0091649A" w:rsidP="0091649A">
      <w:pPr>
        <w:pStyle w:val="Heading1"/>
        <w:spacing w:before="240" w:line="240" w:lineRule="auto"/>
        <w:jc w:val="both"/>
        <w:rPr>
          <w:rFonts w:eastAsia="Times New Roman"/>
          <w:color w:val="auto"/>
          <w:kern w:val="0"/>
          <w:sz w:val="24"/>
          <w:szCs w:val="24"/>
          <w:lang w:val="en-US"/>
          <w14:ligatures w14:val="none"/>
        </w:rPr>
      </w:pPr>
      <w:r w:rsidRPr="0091649A">
        <w:rPr>
          <w:rFonts w:eastAsia="Times New Roman"/>
          <w:color w:val="auto"/>
          <w:kern w:val="0"/>
          <w:sz w:val="24"/>
          <w:szCs w:val="24"/>
          <w14:ligatures w14:val="none"/>
        </w:rPr>
        <w:t xml:space="preserve">Atchalta’s unique methodology, rooted in adaptive leadership and strategic thinking, helps participants make sense of complex challenges and develop resilient strategies. The retreat uses a combination of: Facilitated Discussions: Focused on extracting key insights from stakeholders regarding their perceptions and assumptions. </w:t>
      </w:r>
    </w:p>
    <w:p w14:paraId="5175DBD7" w14:textId="0823B837" w:rsidR="0045419F" w:rsidRPr="0063189B" w:rsidRDefault="0045419F" w:rsidP="008832BF">
      <w:pPr>
        <w:pStyle w:val="Heading1"/>
        <w:spacing w:before="240" w:line="240" w:lineRule="auto"/>
        <w:jc w:val="both"/>
        <w:rPr>
          <w:color w:val="004AAD"/>
          <w:sz w:val="36"/>
          <w:szCs w:val="36"/>
          <w:lang w:val="en-US"/>
        </w:rPr>
      </w:pPr>
      <w:r w:rsidRPr="0063189B">
        <w:rPr>
          <w:color w:val="004AAD"/>
          <w:sz w:val="36"/>
          <w:szCs w:val="36"/>
          <w:lang w:val="en-US"/>
        </w:rPr>
        <w:t>About Atchalta</w:t>
      </w:r>
    </w:p>
    <w:p w14:paraId="317F9E53" w14:textId="6A8C10F5" w:rsidR="0045419F" w:rsidRPr="0063189B" w:rsidRDefault="0045419F" w:rsidP="0045419F">
      <w:pPr>
        <w:pStyle w:val="NormalWeb"/>
        <w:spacing w:before="120" w:after="0"/>
        <w:jc w:val="both"/>
        <w:rPr>
          <w:rFonts w:asciiTheme="majorHAnsi" w:hAnsiTheme="majorHAnsi" w:cstheme="majorBidi"/>
          <w:lang w:val="en-US"/>
        </w:rPr>
      </w:pPr>
      <w:r w:rsidRPr="0063189B">
        <w:rPr>
          <w:rFonts w:asciiTheme="majorHAnsi" w:hAnsiTheme="majorHAnsi" w:cstheme="majorBidi"/>
          <w:lang w:val="en-US"/>
        </w:rPr>
        <w:t>Atchalta is a non-partisan, Zionist, and action-oriented strategy group dedicated to safeguarding Israel's national security and Jewish resilience worldwide. Our unique value lies in our in-house methodology and technology, which we use to uncover blind spots, challenge misconceptions, and actualize solutions through leadership engagement, strategic frameworks, and coalition-building.</w:t>
      </w:r>
      <w:r w:rsidR="00C549CA">
        <w:rPr>
          <w:rFonts w:asciiTheme="majorHAnsi" w:hAnsiTheme="majorHAnsi" w:cstheme="majorBidi"/>
          <w:lang w:val="en-US"/>
        </w:rPr>
        <w:t xml:space="preserve"> </w:t>
      </w:r>
    </w:p>
    <w:p w14:paraId="54C09DF9" w14:textId="264F80A8" w:rsidR="0025788E" w:rsidRPr="0063189B" w:rsidRDefault="0045419F" w:rsidP="009C0F32">
      <w:pPr>
        <w:pStyle w:val="Heading1"/>
        <w:spacing w:before="240" w:line="240" w:lineRule="auto"/>
        <w:jc w:val="both"/>
        <w:rPr>
          <w:color w:val="004AAD"/>
          <w:lang w:val="en-US"/>
        </w:rPr>
      </w:pPr>
      <w:r w:rsidRPr="0063189B">
        <w:rPr>
          <w:color w:val="004AAD"/>
          <w:sz w:val="36"/>
          <w:szCs w:val="36"/>
          <w:lang w:val="en-US"/>
        </w:rPr>
        <w:t>Contact Info</w:t>
      </w:r>
      <w:r w:rsidR="00103215" w:rsidRPr="0063189B">
        <w:rPr>
          <w:color w:val="004AAD"/>
          <w:sz w:val="36"/>
          <w:szCs w:val="36"/>
          <w:lang w:val="en-US"/>
        </w:rPr>
        <w:tab/>
      </w:r>
    </w:p>
    <w:p w14:paraId="5433F242" w14:textId="77777777" w:rsidR="008832BF" w:rsidRPr="0063189B" w:rsidRDefault="008832BF" w:rsidP="009C0F32">
      <w:pPr>
        <w:pStyle w:val="NormalWeb"/>
        <w:spacing w:before="120" w:beforeAutospacing="0" w:after="0" w:afterAutospacing="0"/>
        <w:jc w:val="both"/>
        <w:rPr>
          <w:rFonts w:asciiTheme="majorHAnsi" w:hAnsiTheme="majorHAnsi" w:cstheme="majorBidi"/>
          <w:lang w:val="en-US"/>
        </w:rPr>
      </w:pPr>
      <w:r w:rsidRPr="0063189B">
        <w:rPr>
          <w:rFonts w:asciiTheme="majorHAnsi" w:hAnsiTheme="majorHAnsi" w:cstheme="majorBidi"/>
          <w:lang w:val="en-US"/>
        </w:rPr>
        <w:t>For any questions or to schedule the workshop series, please contact:</w:t>
      </w:r>
    </w:p>
    <w:p w14:paraId="609FD8B4" w14:textId="082D7D7E" w:rsidR="001804B0" w:rsidRDefault="001804B0" w:rsidP="009C0F32">
      <w:pPr>
        <w:pStyle w:val="NormalWeb"/>
        <w:spacing w:before="120" w:beforeAutospacing="0" w:after="0" w:afterAutospacing="0"/>
        <w:jc w:val="both"/>
        <w:rPr>
          <w:rFonts w:asciiTheme="majorHAnsi" w:hAnsiTheme="majorHAnsi" w:cstheme="majorBidi"/>
          <w:lang w:val="en-US"/>
        </w:rPr>
      </w:pPr>
      <w:r w:rsidRPr="0063189B">
        <w:rPr>
          <w:rFonts w:asciiTheme="majorHAnsi" w:hAnsiTheme="majorHAnsi" w:cstheme="majorBidi"/>
          <w:lang w:val="en-US"/>
        </w:rPr>
        <w:t xml:space="preserve">Eran Shayshon, </w:t>
      </w:r>
      <w:hyperlink r:id="rId8" w:history="1">
        <w:r w:rsidRPr="0063189B">
          <w:rPr>
            <w:rStyle w:val="Hyperlink"/>
            <w:rFonts w:asciiTheme="majorHAnsi" w:hAnsiTheme="majorHAnsi" w:cstheme="majorBidi"/>
            <w:lang w:val="en-US"/>
          </w:rPr>
          <w:t>eran@atchalta.com</w:t>
        </w:r>
      </w:hyperlink>
      <w:r w:rsidRPr="0063189B">
        <w:rPr>
          <w:rFonts w:asciiTheme="majorHAnsi" w:hAnsiTheme="majorHAnsi" w:cstheme="majorBidi"/>
          <w:lang w:val="en-US"/>
        </w:rPr>
        <w:t xml:space="preserve"> +972528732343</w:t>
      </w:r>
    </w:p>
    <w:p w14:paraId="332C2B77" w14:textId="170BD4DC" w:rsidR="00281DD6" w:rsidRDefault="00281DD6" w:rsidP="009C0F32">
      <w:pPr>
        <w:pStyle w:val="NormalWeb"/>
        <w:spacing w:before="120" w:beforeAutospacing="0" w:after="0" w:afterAutospacing="0"/>
        <w:jc w:val="both"/>
        <w:rPr>
          <w:rFonts w:asciiTheme="majorHAnsi" w:hAnsiTheme="majorHAnsi" w:cstheme="majorBidi"/>
          <w:lang w:val="en-US"/>
        </w:rPr>
      </w:pPr>
      <w:r>
        <w:rPr>
          <w:rFonts w:asciiTheme="majorHAnsi" w:hAnsiTheme="majorHAnsi" w:cstheme="majorBidi"/>
          <w:lang w:val="en-US"/>
        </w:rPr>
        <w:t xml:space="preserve">Dor Lasker, </w:t>
      </w:r>
      <w:hyperlink r:id="rId9" w:history="1">
        <w:r w:rsidRPr="0004038D">
          <w:rPr>
            <w:rStyle w:val="Hyperlink"/>
            <w:rFonts w:asciiTheme="majorHAnsi" w:hAnsiTheme="majorHAnsi" w:cstheme="majorBidi"/>
            <w:lang w:val="en-US"/>
          </w:rPr>
          <w:t>dor@atchalta.com</w:t>
        </w:r>
      </w:hyperlink>
      <w:r>
        <w:rPr>
          <w:rFonts w:asciiTheme="majorHAnsi" w:hAnsiTheme="majorHAnsi" w:cstheme="majorBidi"/>
          <w:lang w:val="en-US"/>
        </w:rPr>
        <w:t xml:space="preserve"> +972</w:t>
      </w:r>
      <w:r w:rsidR="00ED269D">
        <w:rPr>
          <w:rFonts w:asciiTheme="majorHAnsi" w:hAnsiTheme="majorHAnsi" w:cstheme="majorBidi"/>
          <w:lang w:val="en-US"/>
        </w:rPr>
        <w:t>528082901</w:t>
      </w:r>
    </w:p>
    <w:p w14:paraId="465F6A0A" w14:textId="7CCA1C14" w:rsidR="00C549CA" w:rsidRPr="0063189B" w:rsidRDefault="007A1FB8" w:rsidP="009C0F32">
      <w:pPr>
        <w:pStyle w:val="NormalWeb"/>
        <w:spacing w:before="120" w:beforeAutospacing="0" w:after="0" w:afterAutospacing="0"/>
        <w:jc w:val="both"/>
        <w:rPr>
          <w:rFonts w:asciiTheme="majorHAnsi" w:hAnsiTheme="majorHAnsi" w:cstheme="majorBidi"/>
          <w:lang w:val="en-US"/>
        </w:rPr>
      </w:pPr>
      <w:hyperlink r:id="rId10" w:history="1">
        <w:r w:rsidRPr="0004038D">
          <w:rPr>
            <w:rStyle w:val="Hyperlink"/>
            <w:rFonts w:asciiTheme="majorHAnsi" w:hAnsiTheme="majorHAnsi" w:cstheme="majorBidi"/>
            <w:lang w:val="en-US"/>
          </w:rPr>
          <w:t>www.atchalta.com</w:t>
        </w:r>
      </w:hyperlink>
      <w:r>
        <w:rPr>
          <w:rFonts w:asciiTheme="majorHAnsi" w:hAnsiTheme="majorHAnsi" w:cstheme="majorBidi"/>
          <w:lang w:val="en-US"/>
        </w:rPr>
        <w:t xml:space="preserve"> </w:t>
      </w:r>
    </w:p>
    <w:p w14:paraId="29000BBC" w14:textId="1F38D0AB" w:rsidR="00F94C62" w:rsidRPr="0063189B" w:rsidRDefault="00F94C62" w:rsidP="006A387E">
      <w:pPr>
        <w:pStyle w:val="NormalWeb"/>
        <w:spacing w:before="120" w:beforeAutospacing="0" w:after="0" w:afterAutospacing="0"/>
        <w:jc w:val="both"/>
        <w:rPr>
          <w:rFonts w:asciiTheme="majorHAnsi" w:hAnsiTheme="majorHAnsi" w:cstheme="majorBidi"/>
          <w:lang w:val="en-US"/>
        </w:rPr>
      </w:pPr>
    </w:p>
    <w:p w14:paraId="31A0EC06" w14:textId="77777777" w:rsidR="00006D37" w:rsidRPr="0063189B" w:rsidRDefault="00006D37" w:rsidP="006A387E">
      <w:pPr>
        <w:pStyle w:val="NormalWeb"/>
        <w:spacing w:before="120" w:beforeAutospacing="0" w:after="0" w:afterAutospacing="0"/>
        <w:jc w:val="both"/>
        <w:rPr>
          <w:rFonts w:asciiTheme="majorHAnsi" w:hAnsiTheme="majorHAnsi" w:cstheme="majorBidi"/>
          <w:lang w:val="en-US"/>
        </w:rPr>
      </w:pPr>
    </w:p>
    <w:sectPr w:rsidR="00006D37" w:rsidRPr="0063189B" w:rsidSect="00F75186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DB153A" w14:textId="77777777" w:rsidR="00782692" w:rsidRDefault="00782692" w:rsidP="00365253">
      <w:pPr>
        <w:spacing w:after="0" w:line="240" w:lineRule="auto"/>
      </w:pPr>
      <w:r>
        <w:separator/>
      </w:r>
    </w:p>
  </w:endnote>
  <w:endnote w:type="continuationSeparator" w:id="0">
    <w:p w14:paraId="78DDA5F9" w14:textId="77777777" w:rsidR="00782692" w:rsidRDefault="00782692" w:rsidP="00365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B90A68" w14:textId="77777777" w:rsidR="00782692" w:rsidRDefault="00782692" w:rsidP="00365253">
      <w:pPr>
        <w:spacing w:after="0" w:line="240" w:lineRule="auto"/>
      </w:pPr>
      <w:r>
        <w:separator/>
      </w:r>
    </w:p>
  </w:footnote>
  <w:footnote w:type="continuationSeparator" w:id="0">
    <w:p w14:paraId="545E3E55" w14:textId="77777777" w:rsidR="00782692" w:rsidRDefault="00782692" w:rsidP="00365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51576" w14:textId="7818D688" w:rsidR="00365253" w:rsidRPr="000B0763" w:rsidRDefault="0025788E">
    <w:pPr>
      <w:pStyle w:val="Header"/>
      <w:rPr>
        <w:rFonts w:asciiTheme="majorHAnsi" w:hAnsiTheme="majorHAnsi" w:cstheme="majorHAnsi"/>
        <w:lang w:val="en-US"/>
      </w:rPr>
    </w:pPr>
    <w:r w:rsidRPr="000B0763">
      <w:rPr>
        <w:rFonts w:asciiTheme="majorHAnsi" w:hAnsiTheme="majorHAnsi" w:cstheme="majorHAnsi"/>
        <w:noProof/>
        <w:lang w:val="en-US"/>
      </w:rPr>
      <w:drawing>
        <wp:anchor distT="0" distB="0" distL="114300" distR="114300" simplePos="0" relativeHeight="251658240" behindDoc="0" locked="0" layoutInCell="1" allowOverlap="1" wp14:anchorId="6AFD1B1F" wp14:editId="63475652">
          <wp:simplePos x="0" y="0"/>
          <wp:positionH relativeFrom="margin">
            <wp:posOffset>2952750</wp:posOffset>
          </wp:positionH>
          <wp:positionV relativeFrom="paragraph">
            <wp:posOffset>-449580</wp:posOffset>
          </wp:positionV>
          <wp:extent cx="762000" cy="762000"/>
          <wp:effectExtent l="0" t="0" r="0" b="0"/>
          <wp:wrapNone/>
          <wp:docPr id="6816165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900163" name="Picture 102790016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0" cy="7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413EC">
      <w:rPr>
        <w:rFonts w:asciiTheme="majorHAnsi" w:hAnsiTheme="majorHAnsi" w:cstheme="majorHAnsi"/>
        <w:lang w:val="en-US"/>
      </w:rPr>
      <w:t xml:space="preserve">October </w:t>
    </w:r>
    <w:r w:rsidR="00365253" w:rsidRPr="000B0763">
      <w:rPr>
        <w:rFonts w:asciiTheme="majorHAnsi" w:hAnsiTheme="majorHAnsi" w:cstheme="majorHAnsi"/>
        <w:lang w:val="en-US"/>
      </w:rPr>
      <w:t>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C6087"/>
    <w:multiLevelType w:val="hybridMultilevel"/>
    <w:tmpl w:val="C5B42784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32BF7"/>
    <w:multiLevelType w:val="multilevel"/>
    <w:tmpl w:val="DD5A4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0005861">
    <w:abstractNumId w:val="0"/>
  </w:num>
  <w:num w:numId="2" w16cid:durableId="926421650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56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253"/>
    <w:rsid w:val="00006D37"/>
    <w:rsid w:val="00011576"/>
    <w:rsid w:val="00014E04"/>
    <w:rsid w:val="000156D1"/>
    <w:rsid w:val="00016AD6"/>
    <w:rsid w:val="000201C2"/>
    <w:rsid w:val="0002241F"/>
    <w:rsid w:val="000235CB"/>
    <w:rsid w:val="00023D12"/>
    <w:rsid w:val="00024BF1"/>
    <w:rsid w:val="00025F58"/>
    <w:rsid w:val="00026456"/>
    <w:rsid w:val="00030BD3"/>
    <w:rsid w:val="000327DA"/>
    <w:rsid w:val="00033F9B"/>
    <w:rsid w:val="00034E0D"/>
    <w:rsid w:val="0004176C"/>
    <w:rsid w:val="000426FA"/>
    <w:rsid w:val="00044116"/>
    <w:rsid w:val="000464F0"/>
    <w:rsid w:val="000506B2"/>
    <w:rsid w:val="0005358F"/>
    <w:rsid w:val="0006132E"/>
    <w:rsid w:val="00066E1D"/>
    <w:rsid w:val="000725EC"/>
    <w:rsid w:val="000728CF"/>
    <w:rsid w:val="00076BFC"/>
    <w:rsid w:val="000778D7"/>
    <w:rsid w:val="000820CC"/>
    <w:rsid w:val="00085FEC"/>
    <w:rsid w:val="000910FD"/>
    <w:rsid w:val="000926EB"/>
    <w:rsid w:val="00094550"/>
    <w:rsid w:val="00097C6C"/>
    <w:rsid w:val="000B0763"/>
    <w:rsid w:val="000B3031"/>
    <w:rsid w:val="000B4CDD"/>
    <w:rsid w:val="000B7323"/>
    <w:rsid w:val="000C52A1"/>
    <w:rsid w:val="000C65C9"/>
    <w:rsid w:val="000D12C9"/>
    <w:rsid w:val="000D1ACF"/>
    <w:rsid w:val="000D5EAD"/>
    <w:rsid w:val="000E0AA0"/>
    <w:rsid w:val="000E0DD8"/>
    <w:rsid w:val="000E48BF"/>
    <w:rsid w:val="000E6DC8"/>
    <w:rsid w:val="000F0A89"/>
    <w:rsid w:val="000F2B09"/>
    <w:rsid w:val="00100E30"/>
    <w:rsid w:val="001028FC"/>
    <w:rsid w:val="00103215"/>
    <w:rsid w:val="001057D7"/>
    <w:rsid w:val="00110039"/>
    <w:rsid w:val="0011252F"/>
    <w:rsid w:val="00115835"/>
    <w:rsid w:val="00120D80"/>
    <w:rsid w:val="00125F86"/>
    <w:rsid w:val="001265CD"/>
    <w:rsid w:val="001300C7"/>
    <w:rsid w:val="00131BFB"/>
    <w:rsid w:val="00131C9D"/>
    <w:rsid w:val="00136DC4"/>
    <w:rsid w:val="0014059B"/>
    <w:rsid w:val="001428CC"/>
    <w:rsid w:val="00142EDE"/>
    <w:rsid w:val="001451CF"/>
    <w:rsid w:val="001458B6"/>
    <w:rsid w:val="00150152"/>
    <w:rsid w:val="00153A37"/>
    <w:rsid w:val="001804B0"/>
    <w:rsid w:val="0018149D"/>
    <w:rsid w:val="001867E5"/>
    <w:rsid w:val="00186B58"/>
    <w:rsid w:val="00186FE4"/>
    <w:rsid w:val="00190B7D"/>
    <w:rsid w:val="0019326D"/>
    <w:rsid w:val="00197D23"/>
    <w:rsid w:val="001A2896"/>
    <w:rsid w:val="001A59E3"/>
    <w:rsid w:val="001A5AFF"/>
    <w:rsid w:val="001A61A2"/>
    <w:rsid w:val="001B169E"/>
    <w:rsid w:val="001B334C"/>
    <w:rsid w:val="001B574D"/>
    <w:rsid w:val="001B6042"/>
    <w:rsid w:val="001D628F"/>
    <w:rsid w:val="001D6DF6"/>
    <w:rsid w:val="001E3F92"/>
    <w:rsid w:val="001E6EF1"/>
    <w:rsid w:val="001F0C34"/>
    <w:rsid w:val="001F782F"/>
    <w:rsid w:val="001F7866"/>
    <w:rsid w:val="00205022"/>
    <w:rsid w:val="0020786E"/>
    <w:rsid w:val="00210255"/>
    <w:rsid w:val="00213A18"/>
    <w:rsid w:val="002145DC"/>
    <w:rsid w:val="002222EB"/>
    <w:rsid w:val="002226EA"/>
    <w:rsid w:val="00233532"/>
    <w:rsid w:val="002336C7"/>
    <w:rsid w:val="00240A82"/>
    <w:rsid w:val="00242217"/>
    <w:rsid w:val="00244C6A"/>
    <w:rsid w:val="002470AF"/>
    <w:rsid w:val="0025788E"/>
    <w:rsid w:val="00263436"/>
    <w:rsid w:val="002734CE"/>
    <w:rsid w:val="00277996"/>
    <w:rsid w:val="0028145D"/>
    <w:rsid w:val="00281AF4"/>
    <w:rsid w:val="00281BBD"/>
    <w:rsid w:val="00281DD6"/>
    <w:rsid w:val="00283051"/>
    <w:rsid w:val="00285BA6"/>
    <w:rsid w:val="00285E43"/>
    <w:rsid w:val="002A0B68"/>
    <w:rsid w:val="002A0B82"/>
    <w:rsid w:val="002A0C5C"/>
    <w:rsid w:val="002A1509"/>
    <w:rsid w:val="002A635F"/>
    <w:rsid w:val="002B52AF"/>
    <w:rsid w:val="002C0C81"/>
    <w:rsid w:val="002C1D6F"/>
    <w:rsid w:val="002C2D46"/>
    <w:rsid w:val="002C3516"/>
    <w:rsid w:val="002C4C67"/>
    <w:rsid w:val="002C6817"/>
    <w:rsid w:val="002D02F0"/>
    <w:rsid w:val="002D57E6"/>
    <w:rsid w:val="002E544A"/>
    <w:rsid w:val="002F20BF"/>
    <w:rsid w:val="00303E9D"/>
    <w:rsid w:val="00305450"/>
    <w:rsid w:val="00307760"/>
    <w:rsid w:val="00315C27"/>
    <w:rsid w:val="0031663B"/>
    <w:rsid w:val="003167CD"/>
    <w:rsid w:val="00327BCA"/>
    <w:rsid w:val="00330BDA"/>
    <w:rsid w:val="003319A6"/>
    <w:rsid w:val="00334957"/>
    <w:rsid w:val="00337AA2"/>
    <w:rsid w:val="00341DFB"/>
    <w:rsid w:val="003521E8"/>
    <w:rsid w:val="003531FC"/>
    <w:rsid w:val="00363CA8"/>
    <w:rsid w:val="00365253"/>
    <w:rsid w:val="00366AC2"/>
    <w:rsid w:val="00367A68"/>
    <w:rsid w:val="00370F4C"/>
    <w:rsid w:val="00371345"/>
    <w:rsid w:val="00375CD5"/>
    <w:rsid w:val="00377B6E"/>
    <w:rsid w:val="00384902"/>
    <w:rsid w:val="003866EC"/>
    <w:rsid w:val="0039077C"/>
    <w:rsid w:val="0039151D"/>
    <w:rsid w:val="00391DEB"/>
    <w:rsid w:val="00392505"/>
    <w:rsid w:val="003A0FFC"/>
    <w:rsid w:val="003A3F91"/>
    <w:rsid w:val="003A50F5"/>
    <w:rsid w:val="003B0BA6"/>
    <w:rsid w:val="003B36DA"/>
    <w:rsid w:val="003C129A"/>
    <w:rsid w:val="003C49ED"/>
    <w:rsid w:val="003D0025"/>
    <w:rsid w:val="003D2CA0"/>
    <w:rsid w:val="003D40EC"/>
    <w:rsid w:val="003D4BDC"/>
    <w:rsid w:val="003D64D9"/>
    <w:rsid w:val="003E105B"/>
    <w:rsid w:val="003E5024"/>
    <w:rsid w:val="003F5808"/>
    <w:rsid w:val="003F7263"/>
    <w:rsid w:val="00404040"/>
    <w:rsid w:val="004050A4"/>
    <w:rsid w:val="00407CA8"/>
    <w:rsid w:val="0041031F"/>
    <w:rsid w:val="00416248"/>
    <w:rsid w:val="00417E66"/>
    <w:rsid w:val="00424F0A"/>
    <w:rsid w:val="00435134"/>
    <w:rsid w:val="00440E1B"/>
    <w:rsid w:val="004444C9"/>
    <w:rsid w:val="0045293F"/>
    <w:rsid w:val="004531C3"/>
    <w:rsid w:val="0045419F"/>
    <w:rsid w:val="00455E05"/>
    <w:rsid w:val="00462241"/>
    <w:rsid w:val="00462A42"/>
    <w:rsid w:val="00463744"/>
    <w:rsid w:val="0046379E"/>
    <w:rsid w:val="00467600"/>
    <w:rsid w:val="0047370F"/>
    <w:rsid w:val="00473ABD"/>
    <w:rsid w:val="00484A10"/>
    <w:rsid w:val="00493A7A"/>
    <w:rsid w:val="00496A8B"/>
    <w:rsid w:val="004B015D"/>
    <w:rsid w:val="004B2B2D"/>
    <w:rsid w:val="004C7AB1"/>
    <w:rsid w:val="004C7F7C"/>
    <w:rsid w:val="004D07C0"/>
    <w:rsid w:val="004D29A4"/>
    <w:rsid w:val="004D42B0"/>
    <w:rsid w:val="004D6545"/>
    <w:rsid w:val="004E0591"/>
    <w:rsid w:val="004E30FB"/>
    <w:rsid w:val="004F0327"/>
    <w:rsid w:val="00503353"/>
    <w:rsid w:val="00503DE7"/>
    <w:rsid w:val="00503F79"/>
    <w:rsid w:val="00510FFE"/>
    <w:rsid w:val="00511ABD"/>
    <w:rsid w:val="005147A4"/>
    <w:rsid w:val="00515623"/>
    <w:rsid w:val="00516212"/>
    <w:rsid w:val="00523C00"/>
    <w:rsid w:val="00524582"/>
    <w:rsid w:val="00527C08"/>
    <w:rsid w:val="00531BF3"/>
    <w:rsid w:val="0053209D"/>
    <w:rsid w:val="005332A3"/>
    <w:rsid w:val="00550997"/>
    <w:rsid w:val="00555C4D"/>
    <w:rsid w:val="00555D5D"/>
    <w:rsid w:val="00557BB0"/>
    <w:rsid w:val="00557DCA"/>
    <w:rsid w:val="005620EC"/>
    <w:rsid w:val="00563EC2"/>
    <w:rsid w:val="00564651"/>
    <w:rsid w:val="005809D1"/>
    <w:rsid w:val="00582C4E"/>
    <w:rsid w:val="00582FF5"/>
    <w:rsid w:val="005831AC"/>
    <w:rsid w:val="005945FA"/>
    <w:rsid w:val="00595B5E"/>
    <w:rsid w:val="005A283E"/>
    <w:rsid w:val="005A3901"/>
    <w:rsid w:val="005A6E04"/>
    <w:rsid w:val="005C19FD"/>
    <w:rsid w:val="005C676D"/>
    <w:rsid w:val="005C7B09"/>
    <w:rsid w:val="005D5B53"/>
    <w:rsid w:val="005D7475"/>
    <w:rsid w:val="005E51D6"/>
    <w:rsid w:val="005E5DF1"/>
    <w:rsid w:val="005F201B"/>
    <w:rsid w:val="0060615F"/>
    <w:rsid w:val="00610791"/>
    <w:rsid w:val="00610C0A"/>
    <w:rsid w:val="006129BD"/>
    <w:rsid w:val="00614D23"/>
    <w:rsid w:val="00617EFB"/>
    <w:rsid w:val="00620B59"/>
    <w:rsid w:val="00623EEA"/>
    <w:rsid w:val="0063189B"/>
    <w:rsid w:val="00635065"/>
    <w:rsid w:val="00637298"/>
    <w:rsid w:val="0064050D"/>
    <w:rsid w:val="00644C99"/>
    <w:rsid w:val="00652C0B"/>
    <w:rsid w:val="00660F85"/>
    <w:rsid w:val="0066196A"/>
    <w:rsid w:val="0066578B"/>
    <w:rsid w:val="0066677B"/>
    <w:rsid w:val="006740C2"/>
    <w:rsid w:val="00680DA4"/>
    <w:rsid w:val="00681132"/>
    <w:rsid w:val="00691D54"/>
    <w:rsid w:val="006964B2"/>
    <w:rsid w:val="006977A8"/>
    <w:rsid w:val="006A1571"/>
    <w:rsid w:val="006A387E"/>
    <w:rsid w:val="006B653C"/>
    <w:rsid w:val="006C0E07"/>
    <w:rsid w:val="006C3F28"/>
    <w:rsid w:val="006C5ACD"/>
    <w:rsid w:val="006D54D2"/>
    <w:rsid w:val="006E00D7"/>
    <w:rsid w:val="006E15EE"/>
    <w:rsid w:val="006E564B"/>
    <w:rsid w:val="006F1E53"/>
    <w:rsid w:val="00700025"/>
    <w:rsid w:val="0070240E"/>
    <w:rsid w:val="00702F0C"/>
    <w:rsid w:val="00703540"/>
    <w:rsid w:val="00705530"/>
    <w:rsid w:val="00707167"/>
    <w:rsid w:val="00710FE5"/>
    <w:rsid w:val="00711357"/>
    <w:rsid w:val="007135EC"/>
    <w:rsid w:val="0071485F"/>
    <w:rsid w:val="00714C0F"/>
    <w:rsid w:val="00715470"/>
    <w:rsid w:val="00716E81"/>
    <w:rsid w:val="00727912"/>
    <w:rsid w:val="007308A9"/>
    <w:rsid w:val="007316F7"/>
    <w:rsid w:val="007351F8"/>
    <w:rsid w:val="007363BB"/>
    <w:rsid w:val="00736AC6"/>
    <w:rsid w:val="00743F9F"/>
    <w:rsid w:val="00753680"/>
    <w:rsid w:val="00753A72"/>
    <w:rsid w:val="00754B84"/>
    <w:rsid w:val="0077169A"/>
    <w:rsid w:val="007741DE"/>
    <w:rsid w:val="00780958"/>
    <w:rsid w:val="00782692"/>
    <w:rsid w:val="00790666"/>
    <w:rsid w:val="007910A1"/>
    <w:rsid w:val="00791254"/>
    <w:rsid w:val="007918BB"/>
    <w:rsid w:val="00797C6E"/>
    <w:rsid w:val="007A1FB8"/>
    <w:rsid w:val="007A22AE"/>
    <w:rsid w:val="007B2D4B"/>
    <w:rsid w:val="007D304B"/>
    <w:rsid w:val="007D48F2"/>
    <w:rsid w:val="007D501D"/>
    <w:rsid w:val="007E7ED7"/>
    <w:rsid w:val="007F3E2D"/>
    <w:rsid w:val="007F604F"/>
    <w:rsid w:val="007F634A"/>
    <w:rsid w:val="007F6452"/>
    <w:rsid w:val="00800C8D"/>
    <w:rsid w:val="008024A3"/>
    <w:rsid w:val="00802C6A"/>
    <w:rsid w:val="00807357"/>
    <w:rsid w:val="008141AB"/>
    <w:rsid w:val="00830BFD"/>
    <w:rsid w:val="008312AF"/>
    <w:rsid w:val="008317EF"/>
    <w:rsid w:val="0083244D"/>
    <w:rsid w:val="0083279A"/>
    <w:rsid w:val="00836082"/>
    <w:rsid w:val="008364EB"/>
    <w:rsid w:val="00837A8E"/>
    <w:rsid w:val="008413EC"/>
    <w:rsid w:val="0085175D"/>
    <w:rsid w:val="00855C09"/>
    <w:rsid w:val="00855E7D"/>
    <w:rsid w:val="00862B40"/>
    <w:rsid w:val="00862E06"/>
    <w:rsid w:val="0086632A"/>
    <w:rsid w:val="00870183"/>
    <w:rsid w:val="00872A5A"/>
    <w:rsid w:val="00881D82"/>
    <w:rsid w:val="008832BF"/>
    <w:rsid w:val="0088605D"/>
    <w:rsid w:val="00896CA2"/>
    <w:rsid w:val="008A6AEE"/>
    <w:rsid w:val="008A71EA"/>
    <w:rsid w:val="008B35F2"/>
    <w:rsid w:val="008C2C2F"/>
    <w:rsid w:val="008C360E"/>
    <w:rsid w:val="008C4E85"/>
    <w:rsid w:val="008D0993"/>
    <w:rsid w:val="008D0ADE"/>
    <w:rsid w:val="008E1F7A"/>
    <w:rsid w:val="008E6374"/>
    <w:rsid w:val="008F389F"/>
    <w:rsid w:val="0090629E"/>
    <w:rsid w:val="0091649A"/>
    <w:rsid w:val="0092631A"/>
    <w:rsid w:val="0093505C"/>
    <w:rsid w:val="009350D7"/>
    <w:rsid w:val="009422EF"/>
    <w:rsid w:val="009438AC"/>
    <w:rsid w:val="00952696"/>
    <w:rsid w:val="00955524"/>
    <w:rsid w:val="00960FD7"/>
    <w:rsid w:val="00961F4D"/>
    <w:rsid w:val="00966468"/>
    <w:rsid w:val="0097540C"/>
    <w:rsid w:val="00977E77"/>
    <w:rsid w:val="00982A75"/>
    <w:rsid w:val="0098522B"/>
    <w:rsid w:val="00987DF4"/>
    <w:rsid w:val="00991D56"/>
    <w:rsid w:val="00991F33"/>
    <w:rsid w:val="00995357"/>
    <w:rsid w:val="009970E9"/>
    <w:rsid w:val="009A2D7F"/>
    <w:rsid w:val="009A4BDB"/>
    <w:rsid w:val="009B5BFC"/>
    <w:rsid w:val="009C0F32"/>
    <w:rsid w:val="009C15DD"/>
    <w:rsid w:val="009C5AF8"/>
    <w:rsid w:val="009C613C"/>
    <w:rsid w:val="009E0132"/>
    <w:rsid w:val="009E1FCF"/>
    <w:rsid w:val="009E7094"/>
    <w:rsid w:val="009F1274"/>
    <w:rsid w:val="009F5092"/>
    <w:rsid w:val="00A012A4"/>
    <w:rsid w:val="00A02921"/>
    <w:rsid w:val="00A059B1"/>
    <w:rsid w:val="00A07B36"/>
    <w:rsid w:val="00A168ED"/>
    <w:rsid w:val="00A22511"/>
    <w:rsid w:val="00A2343B"/>
    <w:rsid w:val="00A2723F"/>
    <w:rsid w:val="00A27FA3"/>
    <w:rsid w:val="00A43DB1"/>
    <w:rsid w:val="00A54B28"/>
    <w:rsid w:val="00A70EB1"/>
    <w:rsid w:val="00A715CB"/>
    <w:rsid w:val="00A728D2"/>
    <w:rsid w:val="00A7730A"/>
    <w:rsid w:val="00A84C1A"/>
    <w:rsid w:val="00A86F96"/>
    <w:rsid w:val="00A92085"/>
    <w:rsid w:val="00A933BD"/>
    <w:rsid w:val="00AA0819"/>
    <w:rsid w:val="00AA13F8"/>
    <w:rsid w:val="00AA539E"/>
    <w:rsid w:val="00AA5661"/>
    <w:rsid w:val="00AA630D"/>
    <w:rsid w:val="00AA6EA3"/>
    <w:rsid w:val="00AA72AD"/>
    <w:rsid w:val="00AB34A1"/>
    <w:rsid w:val="00AB4362"/>
    <w:rsid w:val="00AD013A"/>
    <w:rsid w:val="00AD140A"/>
    <w:rsid w:val="00AD4120"/>
    <w:rsid w:val="00AD4544"/>
    <w:rsid w:val="00AD4F94"/>
    <w:rsid w:val="00AD62DF"/>
    <w:rsid w:val="00AE17EA"/>
    <w:rsid w:val="00AE6934"/>
    <w:rsid w:val="00B00590"/>
    <w:rsid w:val="00B02F4C"/>
    <w:rsid w:val="00B035B3"/>
    <w:rsid w:val="00B1295C"/>
    <w:rsid w:val="00B45930"/>
    <w:rsid w:val="00B50B92"/>
    <w:rsid w:val="00B53EC6"/>
    <w:rsid w:val="00B63964"/>
    <w:rsid w:val="00B700E5"/>
    <w:rsid w:val="00B71FB6"/>
    <w:rsid w:val="00B76F59"/>
    <w:rsid w:val="00B92F26"/>
    <w:rsid w:val="00B96922"/>
    <w:rsid w:val="00B96A42"/>
    <w:rsid w:val="00BA3D66"/>
    <w:rsid w:val="00BA46FE"/>
    <w:rsid w:val="00BB5AD0"/>
    <w:rsid w:val="00BC3640"/>
    <w:rsid w:val="00BD01E8"/>
    <w:rsid w:val="00BD429A"/>
    <w:rsid w:val="00BD50E2"/>
    <w:rsid w:val="00BD64CD"/>
    <w:rsid w:val="00BE466C"/>
    <w:rsid w:val="00BF4F78"/>
    <w:rsid w:val="00C02AE0"/>
    <w:rsid w:val="00C11646"/>
    <w:rsid w:val="00C1258F"/>
    <w:rsid w:val="00C1410E"/>
    <w:rsid w:val="00C16FDE"/>
    <w:rsid w:val="00C17D8D"/>
    <w:rsid w:val="00C40D51"/>
    <w:rsid w:val="00C4371A"/>
    <w:rsid w:val="00C43757"/>
    <w:rsid w:val="00C50E57"/>
    <w:rsid w:val="00C549CA"/>
    <w:rsid w:val="00C554C5"/>
    <w:rsid w:val="00C562F9"/>
    <w:rsid w:val="00C57324"/>
    <w:rsid w:val="00C57863"/>
    <w:rsid w:val="00C60566"/>
    <w:rsid w:val="00C62CE2"/>
    <w:rsid w:val="00C7070E"/>
    <w:rsid w:val="00C70ACB"/>
    <w:rsid w:val="00C70D41"/>
    <w:rsid w:val="00C748FE"/>
    <w:rsid w:val="00C818CA"/>
    <w:rsid w:val="00C84198"/>
    <w:rsid w:val="00C91EC1"/>
    <w:rsid w:val="00CA1FF0"/>
    <w:rsid w:val="00CA7473"/>
    <w:rsid w:val="00CB1602"/>
    <w:rsid w:val="00CB2E68"/>
    <w:rsid w:val="00CB5115"/>
    <w:rsid w:val="00CB5883"/>
    <w:rsid w:val="00CB76E7"/>
    <w:rsid w:val="00CB7993"/>
    <w:rsid w:val="00CC100B"/>
    <w:rsid w:val="00CC20FA"/>
    <w:rsid w:val="00CC2EF1"/>
    <w:rsid w:val="00CE0481"/>
    <w:rsid w:val="00CE0A61"/>
    <w:rsid w:val="00CE20F9"/>
    <w:rsid w:val="00CE2721"/>
    <w:rsid w:val="00CE4194"/>
    <w:rsid w:val="00CE4B2F"/>
    <w:rsid w:val="00CE4F52"/>
    <w:rsid w:val="00CF073C"/>
    <w:rsid w:val="00CF2329"/>
    <w:rsid w:val="00CF32C7"/>
    <w:rsid w:val="00CF3A2A"/>
    <w:rsid w:val="00CF66DE"/>
    <w:rsid w:val="00CF69E8"/>
    <w:rsid w:val="00D00B09"/>
    <w:rsid w:val="00D03D85"/>
    <w:rsid w:val="00D0777E"/>
    <w:rsid w:val="00D0781A"/>
    <w:rsid w:val="00D1496A"/>
    <w:rsid w:val="00D16506"/>
    <w:rsid w:val="00D17C83"/>
    <w:rsid w:val="00D30C74"/>
    <w:rsid w:val="00D33B14"/>
    <w:rsid w:val="00D33B49"/>
    <w:rsid w:val="00D450CB"/>
    <w:rsid w:val="00D45FF4"/>
    <w:rsid w:val="00D522AC"/>
    <w:rsid w:val="00D52957"/>
    <w:rsid w:val="00D6202C"/>
    <w:rsid w:val="00D70C27"/>
    <w:rsid w:val="00D70DE6"/>
    <w:rsid w:val="00D715DF"/>
    <w:rsid w:val="00D82E5D"/>
    <w:rsid w:val="00D84F06"/>
    <w:rsid w:val="00D904A6"/>
    <w:rsid w:val="00D92A2F"/>
    <w:rsid w:val="00D94863"/>
    <w:rsid w:val="00D959E8"/>
    <w:rsid w:val="00D95AA0"/>
    <w:rsid w:val="00DA0038"/>
    <w:rsid w:val="00DB5C9F"/>
    <w:rsid w:val="00DC272F"/>
    <w:rsid w:val="00DD38B8"/>
    <w:rsid w:val="00DE0BBA"/>
    <w:rsid w:val="00DE1AD8"/>
    <w:rsid w:val="00DE5C9F"/>
    <w:rsid w:val="00DF65E8"/>
    <w:rsid w:val="00E01C16"/>
    <w:rsid w:val="00E02DA5"/>
    <w:rsid w:val="00E155A8"/>
    <w:rsid w:val="00E161E9"/>
    <w:rsid w:val="00E16FDE"/>
    <w:rsid w:val="00E17A10"/>
    <w:rsid w:val="00E20147"/>
    <w:rsid w:val="00E220D6"/>
    <w:rsid w:val="00E230DA"/>
    <w:rsid w:val="00E26F00"/>
    <w:rsid w:val="00E33212"/>
    <w:rsid w:val="00E424F4"/>
    <w:rsid w:val="00E434E5"/>
    <w:rsid w:val="00E4449D"/>
    <w:rsid w:val="00E527F0"/>
    <w:rsid w:val="00E60966"/>
    <w:rsid w:val="00E66F6B"/>
    <w:rsid w:val="00E77C08"/>
    <w:rsid w:val="00E91A09"/>
    <w:rsid w:val="00E92877"/>
    <w:rsid w:val="00E94345"/>
    <w:rsid w:val="00E9459C"/>
    <w:rsid w:val="00E97D73"/>
    <w:rsid w:val="00EA0F6B"/>
    <w:rsid w:val="00EB1FA6"/>
    <w:rsid w:val="00EB2406"/>
    <w:rsid w:val="00EC0BA9"/>
    <w:rsid w:val="00EC3B12"/>
    <w:rsid w:val="00ED269D"/>
    <w:rsid w:val="00ED48B7"/>
    <w:rsid w:val="00ED7730"/>
    <w:rsid w:val="00EE1079"/>
    <w:rsid w:val="00EE7BDE"/>
    <w:rsid w:val="00EF01BF"/>
    <w:rsid w:val="00EF3E08"/>
    <w:rsid w:val="00EF4C34"/>
    <w:rsid w:val="00EF62F0"/>
    <w:rsid w:val="00EF7977"/>
    <w:rsid w:val="00F0228A"/>
    <w:rsid w:val="00F0361B"/>
    <w:rsid w:val="00F10E26"/>
    <w:rsid w:val="00F1272E"/>
    <w:rsid w:val="00F26D69"/>
    <w:rsid w:val="00F31D2E"/>
    <w:rsid w:val="00F418D0"/>
    <w:rsid w:val="00F41D62"/>
    <w:rsid w:val="00F503DA"/>
    <w:rsid w:val="00F53021"/>
    <w:rsid w:val="00F569C9"/>
    <w:rsid w:val="00F63AB7"/>
    <w:rsid w:val="00F64FCE"/>
    <w:rsid w:val="00F653C5"/>
    <w:rsid w:val="00F66554"/>
    <w:rsid w:val="00F71FF8"/>
    <w:rsid w:val="00F75186"/>
    <w:rsid w:val="00F756B4"/>
    <w:rsid w:val="00F76E1F"/>
    <w:rsid w:val="00F76F24"/>
    <w:rsid w:val="00F77AD3"/>
    <w:rsid w:val="00F80954"/>
    <w:rsid w:val="00F82439"/>
    <w:rsid w:val="00F8687B"/>
    <w:rsid w:val="00F91E31"/>
    <w:rsid w:val="00F94C62"/>
    <w:rsid w:val="00F9782D"/>
    <w:rsid w:val="00F97988"/>
    <w:rsid w:val="00FA550B"/>
    <w:rsid w:val="00FB3409"/>
    <w:rsid w:val="00FC194C"/>
    <w:rsid w:val="00FC4F9A"/>
    <w:rsid w:val="00FC5E77"/>
    <w:rsid w:val="00FC78E6"/>
    <w:rsid w:val="00FD2876"/>
    <w:rsid w:val="00FD79CB"/>
    <w:rsid w:val="00FE682C"/>
    <w:rsid w:val="00FF0B2B"/>
    <w:rsid w:val="00FF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4ECCD4"/>
  <w15:chartTrackingRefBased/>
  <w15:docId w15:val="{76340A78-2810-4F2E-94F8-145055517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2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2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2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2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2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2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2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2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2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2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652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2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2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2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2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2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2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2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2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2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2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2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2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2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2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2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2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2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253"/>
    <w:rPr>
      <w:b/>
      <w:bCs/>
      <w:smallCaps/>
      <w:color w:val="0F4761" w:themeColor="accent1" w:themeShade="BF"/>
      <w:spacing w:val="5"/>
    </w:rPr>
  </w:style>
  <w:style w:type="character" w:customStyle="1" w:styleId="oypena">
    <w:name w:val="oypena"/>
    <w:basedOn w:val="DefaultParagraphFont"/>
    <w:rsid w:val="00365253"/>
  </w:style>
  <w:style w:type="paragraph" w:styleId="Header">
    <w:name w:val="header"/>
    <w:basedOn w:val="Normal"/>
    <w:link w:val="HeaderChar"/>
    <w:uiPriority w:val="99"/>
    <w:unhideWhenUsed/>
    <w:rsid w:val="003652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253"/>
  </w:style>
  <w:style w:type="paragraph" w:styleId="Footer">
    <w:name w:val="footer"/>
    <w:basedOn w:val="Normal"/>
    <w:link w:val="FooterChar"/>
    <w:uiPriority w:val="99"/>
    <w:unhideWhenUsed/>
    <w:rsid w:val="003652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253"/>
  </w:style>
  <w:style w:type="paragraph" w:styleId="NormalWeb">
    <w:name w:val="Normal (Web)"/>
    <w:basedOn w:val="Normal"/>
    <w:uiPriority w:val="99"/>
    <w:unhideWhenUsed/>
    <w:rsid w:val="00365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wixui-rich-texttext">
    <w:name w:val="wixui-rich-text__text"/>
    <w:basedOn w:val="DefaultParagraphFont"/>
    <w:rsid w:val="00AB34A1"/>
  </w:style>
  <w:style w:type="character" w:styleId="Hyperlink">
    <w:name w:val="Hyperlink"/>
    <w:basedOn w:val="DefaultParagraphFont"/>
    <w:uiPriority w:val="99"/>
    <w:unhideWhenUsed/>
    <w:rsid w:val="004D07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7C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E0B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8">
    <w:name w:val="font_8"/>
    <w:basedOn w:val="Normal"/>
    <w:rsid w:val="003A0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wixguard">
    <w:name w:val="wixguard"/>
    <w:basedOn w:val="DefaultParagraphFont"/>
    <w:rsid w:val="003A0FFC"/>
  </w:style>
  <w:style w:type="character" w:styleId="Strong">
    <w:name w:val="Strong"/>
    <w:basedOn w:val="DefaultParagraphFont"/>
    <w:uiPriority w:val="22"/>
    <w:qFormat/>
    <w:rsid w:val="0083279A"/>
    <w:rPr>
      <w:b/>
      <w:bCs/>
    </w:rPr>
  </w:style>
  <w:style w:type="paragraph" w:styleId="Revision">
    <w:name w:val="Revision"/>
    <w:hidden/>
    <w:uiPriority w:val="99"/>
    <w:semiHidden/>
    <w:rsid w:val="00EA0F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6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4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8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0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9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2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1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2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0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2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5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9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6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2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8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ran@atchalta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atchalta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or@atchalta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A06E0-3288-46F8-821F-F3B11EBE5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Shayshon</dc:creator>
  <cp:keywords/>
  <dc:description/>
  <cp:lastModifiedBy>Eran Shayshon</cp:lastModifiedBy>
  <cp:revision>17</cp:revision>
  <cp:lastPrinted>2024-10-20T10:13:00Z</cp:lastPrinted>
  <dcterms:created xsi:type="dcterms:W3CDTF">2024-10-20T09:26:00Z</dcterms:created>
  <dcterms:modified xsi:type="dcterms:W3CDTF">2024-10-20T10:32:00Z</dcterms:modified>
</cp:coreProperties>
</file>