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Pr="005B45BD">
                    <w:rPr>
                      <w:rFonts w:ascii="Times New Roman" w:hAnsi="Times New Roman"/>
                      <w:b/>
                      <w:bCs/>
                      <w:spacing w:val="-1"/>
                      <w:sz w:val="24"/>
                      <w:lang w:val="uk-UA"/>
                    </w:rPr>
                    <w:t>ДИПЛОМА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Pr="0002025C" w:rsidRDefault="003C36D9" w:rsidP="005B45BD">
            <w:pPr>
              <w:spacing w:after="0"/>
              <w:rPr>
                <w:rFonts w:ascii="Times New Roman" w:hAnsi="Times New Roman"/>
                <w:b/>
                <w:spacing w:val="-1"/>
                <w:sz w:val="18"/>
                <w:lang w:val="en-US"/>
              </w:rPr>
            </w:pPr>
            <w:r w:rsidRPr="0002025C">
              <w:rPr>
                <w:rFonts w:ascii="Times New Roman" w:hAnsi="Times New Roman"/>
                <w:b/>
                <w:spacing w:val="-1"/>
                <w:sz w:val="18"/>
              </w:rPr>
              <w:t>напрям підготовки</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sidRPr="0002025C">
              <w:rPr>
                <w:rFonts w:ascii="Times New Roman" w:hAnsi="Times New Roman"/>
                <w:spacing w:val="-1"/>
                <w:sz w:val="18"/>
                <w:lang w:val="en-US"/>
              </w:rPr>
              <w:t>Training Direction</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2F654D" w:rsidRPr="005B45BD" w:rsidRDefault="00AB60EA" w:rsidP="005B45BD">
            <w:pPr>
              <w:pStyle w:val="TableParagraph"/>
              <w:spacing w:line="276" w:lineRule="auto"/>
              <w:rPr>
                <w:rFonts w:ascii="Times New Roman" w:hAnsi="Times New Roman"/>
                <w:bCs/>
                <w:color w:val="00B050"/>
                <w:spacing w:val="-1"/>
                <w:sz w:val="18"/>
                <w:lang w:val="uk-UA"/>
              </w:rPr>
            </w:pPr>
            <w:r w:rsidRPr="003B05FB">
              <w:rPr>
                <w:rFonts w:ascii="Times New Roman" w:hAnsi="Times New Roman"/>
                <w:b/>
                <w:spacing w:val="-1"/>
                <w:sz w:val="18"/>
                <w:lang w:val="uk-UA"/>
              </w:rPr>
              <w:t>#SpecializationUkr</w:t>
            </w:r>
            <w:r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sidRPr="003B05FB">
              <w:rPr>
                <w:rFonts w:ascii="Times New Roman" w:hAnsi="Times New Roman"/>
                <w:spacing w:val="-1"/>
                <w:sz w:val="18"/>
                <w:lang w:val="en-GB"/>
              </w:rPr>
              <w:t>#SpecializationEng</w:t>
            </w:r>
          </w:p>
          <w:p w:rsidR="000F56FF" w:rsidRPr="005B45BD" w:rsidRDefault="000F56FF" w:rsidP="005B45BD">
            <w:pPr>
              <w:spacing w:after="0"/>
              <w:ind w:right="-106"/>
              <w:rPr>
                <w:rFonts w:ascii="Times New Roman" w:hAnsi="Times New Roman"/>
                <w:color w:val="000000"/>
                <w:spacing w:val="-1"/>
                <w:sz w:val="18"/>
                <w:szCs w:val="18"/>
                <w:highlight w:val="yellow"/>
              </w:rPr>
            </w:pP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D67393">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 xml:space="preserve">Сертифікат про акредитацію </w:t>
            </w:r>
            <w:r w:rsidR="00E1164E" w:rsidRPr="00311936">
              <w:rPr>
                <w:rFonts w:ascii="Times New Roman" w:hAnsi="Times New Roman"/>
                <w:b/>
                <w:spacing w:val="-1"/>
                <w:sz w:val="18"/>
                <w:lang w:val="uk-UA"/>
              </w:rPr>
              <w:t>напрям</w:t>
            </w:r>
            <w:r w:rsidR="0002025C" w:rsidRPr="00311936">
              <w:rPr>
                <w:rFonts w:ascii="Times New Roman" w:hAnsi="Times New Roman"/>
                <w:b/>
                <w:spacing w:val="-1"/>
                <w:sz w:val="18"/>
                <w:lang w:val="uk-UA"/>
              </w:rPr>
              <w:t xml:space="preserve"> підготовки</w:t>
            </w:r>
            <w:r w:rsidR="001D48B0" w:rsidRPr="005B45BD">
              <w:rPr>
                <w:rFonts w:ascii="Times New Roman" w:hAnsi="Times New Roman"/>
                <w:b/>
                <w:color w:val="00B050"/>
                <w:spacing w:val="-1"/>
                <w:sz w:val="18"/>
                <w:lang w:val="uk-UA"/>
              </w:rPr>
              <w:t xml:space="preserve"> </w:t>
            </w:r>
            <w:r w:rsidR="009A490B" w:rsidRPr="00B70CEA">
              <w:rPr>
                <w:rFonts w:ascii="Times New Roman" w:hAnsi="Times New Roman"/>
                <w:b/>
                <w:spacing w:val="-1"/>
                <w:sz w:val="18"/>
                <w:lang w:val="uk-UA"/>
              </w:rPr>
              <w:t>«</w:t>
            </w:r>
            <w:r w:rsidR="00AB60EA" w:rsidRPr="003B05FB">
              <w:rPr>
                <w:rFonts w:ascii="Times New Roman" w:hAnsi="Times New Roman"/>
                <w:b/>
                <w:spacing w:val="-1"/>
                <w:sz w:val="18"/>
                <w:lang w:val="uk-UA"/>
              </w:rPr>
              <w:t>#SpecializationUkr</w:t>
            </w:r>
            <w:r w:rsidR="009A490B" w:rsidRPr="00B70CEA">
              <w:rPr>
                <w:rFonts w:ascii="Times New Roman" w:hAnsi="Times New Roman"/>
                <w:b/>
                <w:spacing w:val="-1"/>
                <w:sz w:val="18"/>
                <w:lang w:val="uk-UA"/>
              </w:rPr>
              <w:t>»</w:t>
            </w:r>
            <w:r w:rsidR="009A490B" w:rsidRPr="005B45BD">
              <w:rPr>
                <w:rFonts w:ascii="Times New Roman" w:hAnsi="Times New Roman"/>
                <w:b/>
                <w:color w:val="00B050"/>
                <w:spacing w:val="-1"/>
                <w:sz w:val="18"/>
                <w:lang w:val="uk-UA"/>
              </w:rPr>
              <w:t xml:space="preserve"> </w:t>
            </w:r>
            <w:r w:rsidR="001D48B0" w:rsidRPr="005B45BD">
              <w:rPr>
                <w:rFonts w:ascii="Times New Roman" w:hAnsi="Times New Roman"/>
                <w:b/>
                <w:spacing w:val="-1"/>
                <w:sz w:val="18"/>
                <w:lang w:val="uk-UA"/>
              </w:rPr>
              <w:t xml:space="preserve">за освітнім ступенем </w:t>
            </w:r>
            <w:r w:rsidR="001D48B0" w:rsidRPr="00311936">
              <w:rPr>
                <w:rFonts w:ascii="Times New Roman" w:hAnsi="Times New Roman"/>
                <w:b/>
                <w:spacing w:val="-1"/>
                <w:sz w:val="18"/>
                <w:lang w:val="uk-UA"/>
              </w:rPr>
              <w:t>«</w:t>
            </w:r>
            <w:r w:rsidR="00AB60EA" w:rsidRPr="003B05FB">
              <w:rPr>
                <w:rFonts w:ascii="Times New Roman" w:hAnsi="Times New Roman"/>
                <w:b/>
                <w:spacing w:val="-1"/>
                <w:sz w:val="18"/>
                <w:lang w:val="uk-UA"/>
              </w:rPr>
              <w:t>#DegreeUkr</w:t>
            </w:r>
            <w:r w:rsidR="001D48B0" w:rsidRPr="00311936">
              <w:rPr>
                <w:rFonts w:ascii="Times New Roman" w:hAnsi="Times New Roman"/>
                <w:b/>
                <w:spacing w:val="-1"/>
                <w:sz w:val="18"/>
                <w:lang w:val="uk-UA"/>
              </w:rPr>
              <w:t>»</w:t>
            </w:r>
            <w:r w:rsidR="001D48B0" w:rsidRPr="005B45BD">
              <w:rPr>
                <w:rFonts w:ascii="Times New Roman" w:hAnsi="Times New Roman"/>
                <w:b/>
                <w:color w:val="00B050"/>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5B45BD">
              <w:rPr>
                <w:rFonts w:ascii="Times New Roman" w:hAnsi="Times New Roman"/>
                <w:b/>
                <w:color w:val="00B050"/>
                <w:sz w:val="18"/>
                <w:lang w:val="uk-UA"/>
              </w:rPr>
              <w:t xml:space="preserve"> </w:t>
            </w:r>
            <w:r w:rsidR="0084175E" w:rsidRPr="005B45BD">
              <w:rPr>
                <w:rFonts w:ascii="Times New Roman" w:hAnsi="Times New Roman"/>
                <w:b/>
                <w:color w:val="669900"/>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 xml:space="preserve">Cherkasy State Technological University State. Ministry of Education and Science of Ukraine. Certificate of accreditation of the </w:t>
            </w:r>
            <w:r w:rsidR="00FB7E7B" w:rsidRPr="00311936">
              <w:rPr>
                <w:rFonts w:ascii="Times New Roman"/>
                <w:sz w:val="18"/>
                <w:lang w:val="uk-UA"/>
              </w:rPr>
              <w:t>direction of preparation "</w:t>
            </w:r>
            <w:r w:rsidR="00AB60EA" w:rsidRPr="00311936">
              <w:rPr>
                <w:rFonts w:ascii="Times New Roman" w:hAnsi="Times New Roman"/>
                <w:spacing w:val="-1"/>
                <w:sz w:val="18"/>
                <w:lang w:val="en-GB"/>
              </w:rPr>
              <w:t>#SpecializationEng</w:t>
            </w:r>
            <w:r w:rsidR="00FB7E7B" w:rsidRPr="00311936">
              <w:rPr>
                <w:rFonts w:ascii="Times New Roman"/>
                <w:sz w:val="18"/>
                <w:lang w:val="uk-UA"/>
              </w:rPr>
              <w:t>"</w:t>
            </w:r>
            <w:r w:rsidR="00AB60EA">
              <w:rPr>
                <w:rFonts w:ascii="Times New Roman"/>
                <w:color w:val="00B050"/>
                <w:sz w:val="18"/>
                <w:lang w:val="uk-UA"/>
              </w:rPr>
              <w:t xml:space="preserve"> </w:t>
            </w:r>
            <w:r w:rsidR="00FB7E7B" w:rsidRPr="005B45BD">
              <w:rPr>
                <w:rFonts w:ascii="Times New Roman"/>
                <w:sz w:val="18"/>
                <w:lang w:val="uk-UA"/>
              </w:rPr>
              <w:t xml:space="preserve">for the educational degree </w:t>
            </w:r>
            <w:r w:rsidR="00FB7E7B" w:rsidRPr="00517D9B">
              <w:rPr>
                <w:rFonts w:ascii="Times New Roman"/>
                <w:sz w:val="18"/>
                <w:lang w:val="uk-UA"/>
              </w:rPr>
              <w:t>"</w:t>
            </w:r>
            <w:r w:rsidR="00AB60EA" w:rsidRPr="003B05FB">
              <w:rPr>
                <w:rFonts w:ascii="Times New Roman" w:hAnsi="Times New Roman"/>
                <w:spacing w:val="1"/>
                <w:sz w:val="18"/>
                <w:lang w:val="en-GB"/>
              </w:rPr>
              <w:t>#DegreeEng</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 xml:space="preserve">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5B45BD">
            <w:pPr>
              <w:pStyle w:val="TableParagraph"/>
              <w:spacing w:before="5" w:line="216" w:lineRule="auto"/>
              <w:ind w:right="6" w:firstLine="173"/>
              <w:jc w:val="both"/>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1A74FF" w:rsidRDefault="0084723D" w:rsidP="005B45BD">
            <w:pPr>
              <w:spacing w:after="0" w:line="228" w:lineRule="auto"/>
              <w:ind w:right="6" w:firstLine="176"/>
              <w:jc w:val="both"/>
              <w:rPr>
                <w:rFonts w:ascii="Times New Roman" w:hAnsi="Times New Roman"/>
                <w:kern w:val="2"/>
                <w:sz w:val="16"/>
                <w:szCs w:val="16"/>
              </w:rPr>
            </w:pPr>
            <w:r w:rsidRPr="001A74FF">
              <w:rPr>
                <w:rFonts w:ascii="Times New Roman" w:hAnsi="Times New Roman"/>
                <w:sz w:val="16"/>
                <w:szCs w:val="16"/>
              </w:rPr>
              <w:t>#</w:t>
            </w:r>
            <w:r w:rsidRPr="0084723D">
              <w:rPr>
                <w:rFonts w:ascii="Times New Roman" w:hAnsi="Times New Roman"/>
                <w:sz w:val="16"/>
                <w:szCs w:val="16"/>
                <w:lang w:val="en-US"/>
              </w:rPr>
              <w:t>AcquiredCompetencies</w:t>
            </w:r>
          </w:p>
          <w:p w:rsidR="00616B51" w:rsidRPr="001A74FF" w:rsidRDefault="00616B51" w:rsidP="005B45BD">
            <w:pPr>
              <w:spacing w:after="0" w:line="228" w:lineRule="auto"/>
              <w:ind w:right="6" w:firstLine="176"/>
              <w:jc w:val="both"/>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5B45BD">
            <w:pPr>
              <w:spacing w:after="0" w:line="228" w:lineRule="auto"/>
              <w:ind w:right="6" w:firstLine="176"/>
              <w:jc w:val="both"/>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3" w:type="pct"/>
        <w:tblCellMar>
          <w:left w:w="0" w:type="dxa"/>
          <w:right w:w="0" w:type="dxa"/>
        </w:tblCellMar>
        <w:tblLook w:val="01E0"/>
      </w:tblPr>
      <w:tblGrid>
        <w:gridCol w:w="764"/>
        <w:gridCol w:w="4213"/>
        <w:gridCol w:w="1061"/>
        <w:gridCol w:w="981"/>
        <w:gridCol w:w="892"/>
        <w:gridCol w:w="1375"/>
        <w:gridCol w:w="875"/>
      </w:tblGrid>
      <w:tr w:rsidR="0007632B" w:rsidRPr="00951D02" w:rsidTr="005B45BD">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 xml:space="preserve">Назва </w:t>
            </w:r>
            <w:r w:rsidR="00912AD5" w:rsidRPr="00951D02">
              <w:rPr>
                <w:rFonts w:ascii="Times New Roman" w:hAnsi="Times New Roman"/>
                <w:b/>
                <w:spacing w:val="-1"/>
                <w:sz w:val="16"/>
                <w:szCs w:val="16"/>
                <w:lang w:val="uk-UA"/>
              </w:rPr>
              <w:t>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4" w:line="204" w:lineRule="exact"/>
              <w:ind w:left="133"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Години</w:t>
            </w:r>
            <w:r w:rsidRPr="00951D02">
              <w:rPr>
                <w:rFonts w:ascii="Times New Roman" w:hAnsi="Times New Roman"/>
                <w:b/>
                <w:sz w:val="16"/>
                <w:szCs w:val="16"/>
                <w:lang w:val="uk-UA"/>
              </w:rPr>
              <w:t xml:space="preserve"> /</w:t>
            </w:r>
          </w:p>
          <w:p w:rsidR="00D51934" w:rsidRPr="00951D02" w:rsidRDefault="00D51934" w:rsidP="005B45BD">
            <w:pPr>
              <w:pStyle w:val="TableParagraph"/>
              <w:spacing w:line="204" w:lineRule="exact"/>
              <w:ind w:left="133" w:hanging="36"/>
              <w:jc w:val="center"/>
              <w:rPr>
                <w:rFonts w:ascii="Times New Roman" w:eastAsia="Times New Roman" w:hAnsi="Times New Roman"/>
                <w:sz w:val="16"/>
                <w:szCs w:val="16"/>
                <w:lang w:val="uk-UA"/>
              </w:rPr>
            </w:pPr>
            <w:r w:rsidRPr="00951D02">
              <w:rPr>
                <w:rFonts w:ascii="Times New Roman"/>
                <w:sz w:val="16"/>
                <w:szCs w:val="16"/>
                <w:lang w:val="uk-UA"/>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D51934" w:rsidRPr="00951D02" w:rsidRDefault="00D51934"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315534"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517D9B"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00315534" w:rsidRPr="00951D02">
              <w:rPr>
                <w:rFonts w:ascii="Times New Roman" w:hAnsi="Times New Roman"/>
                <w:color w:val="FF0000"/>
                <w:sz w:val="16"/>
                <w:szCs w:val="16"/>
              </w:rPr>
              <w:t xml:space="preserve"> </w:t>
            </w:r>
            <w:r w:rsidR="00315534" w:rsidRPr="00951D02">
              <w:rPr>
                <w:rFonts w:ascii="Times New Roman" w:hAnsi="Times New Roman"/>
                <w:sz w:val="16"/>
                <w:szCs w:val="16"/>
              </w:rPr>
              <w:t>/</w:t>
            </w:r>
            <w:r w:rsidR="00315534"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00315534" w:rsidRPr="00951D02">
              <w:rPr>
                <w:rFonts w:ascii="Times New Roman" w:hAnsi="Times New Roman"/>
                <w:sz w:val="16"/>
                <w:szCs w:val="16"/>
                <w:lang w:val="uk-UA"/>
              </w:rPr>
              <w:t xml:space="preserve"> /</w:t>
            </w:r>
            <w:r w:rsidR="003155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pStyle w:val="TableParagraph"/>
              <w:ind w:left="57" w:hanging="36"/>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131DBA" w:rsidRPr="00951D02">
              <w:rPr>
                <w:rFonts w:ascii="Times New Roman" w:hAnsi="Times New Roman"/>
                <w:b/>
                <w:sz w:val="16"/>
                <w:szCs w:val="16"/>
                <w:lang w:val="uk-UA"/>
              </w:rPr>
              <w:t xml:space="preserve">Term </w:t>
            </w:r>
            <w:r w:rsidRPr="00951D02">
              <w:rPr>
                <w:rFonts w:ascii="Times New Roman" w:hAnsi="Times New Roman"/>
                <w:b/>
                <w:sz w:val="16"/>
                <w:szCs w:val="16"/>
                <w:lang w:val="uk-UA"/>
              </w:rPr>
              <w:t>Papers (Projects)</w:t>
            </w:r>
          </w:p>
        </w:tc>
      </w:tr>
      <w:tr w:rsidR="006F06BB"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951D02" w:rsidRDefault="006F06BB"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 xml:space="preserve">Практики / </w:t>
            </w:r>
            <w:r w:rsidR="00192C18" w:rsidRPr="00951D02">
              <w:rPr>
                <w:rFonts w:ascii="Times New Roman" w:hAnsi="Times New Roman"/>
                <w:b/>
                <w:sz w:val="16"/>
                <w:szCs w:val="16"/>
                <w:lang w:val="en-US"/>
              </w:rPr>
              <w:t>Internship</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07632B"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color w:val="FF0000"/>
                <w:sz w:val="16"/>
                <w:szCs w:val="16"/>
                <w:lang w:val="en-US"/>
              </w:rPr>
            </w:pP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r>
      <w:tr w:rsidR="0007632B" w:rsidRPr="00A83627"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00D51934" w:rsidRPr="00951D02">
              <w:rPr>
                <w:rFonts w:ascii="Times New Roman" w:hAnsi="Times New Roman"/>
                <w:color w:val="FF0000"/>
                <w:sz w:val="16"/>
                <w:szCs w:val="16"/>
                <w:lang w:val="uk-UA"/>
              </w:rPr>
              <w:t xml:space="preserve"> </w:t>
            </w:r>
            <w:r w:rsidR="00D51934" w:rsidRPr="00951D02">
              <w:rPr>
                <w:rFonts w:ascii="Times New Roman" w:hAnsi="Times New Roman"/>
                <w:sz w:val="16"/>
                <w:szCs w:val="16"/>
                <w:lang w:val="uk-UA"/>
              </w:rPr>
              <w:t>/</w:t>
            </w:r>
            <w:r w:rsidR="00D519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A83627"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5B45BD">
              <w:rPr>
                <w:rFonts w:ascii="Times New Roman" w:hAnsi="Times New Roman"/>
                <w:b/>
                <w:sz w:val="18"/>
                <w:lang w:val="uk-UA"/>
              </w:rPr>
              <w:t>за</w:t>
            </w:r>
            <w:r w:rsidRPr="005B45BD">
              <w:rPr>
                <w:rFonts w:ascii="Times New Roman" w:hAnsi="Times New Roman"/>
                <w:b/>
                <w:spacing w:val="15"/>
                <w:sz w:val="18"/>
                <w:lang w:val="uk-UA"/>
              </w:rPr>
              <w:t xml:space="preserve"> </w:t>
            </w:r>
            <w:r w:rsidRPr="005B45BD">
              <w:rPr>
                <w:rFonts w:ascii="Times New Roman" w:hAnsi="Times New Roman"/>
                <w:b/>
                <w:spacing w:val="-1"/>
                <w:sz w:val="18"/>
                <w:lang w:val="uk-UA"/>
              </w:rPr>
              <w:t>результатами</w:t>
            </w:r>
            <w:r w:rsidRPr="005B45BD">
              <w:rPr>
                <w:rFonts w:ascii="Times New Roman" w:hAnsi="Times New Roman"/>
                <w:b/>
                <w:spacing w:val="67"/>
                <w:sz w:val="18"/>
                <w:lang w:val="uk-UA"/>
              </w:rPr>
              <w:t xml:space="preserve">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a</w:t>
            </w:r>
            <w:r w:rsidRPr="005B45BD">
              <w:rPr>
                <w:rFonts w:ascii="Times New Roman" w:eastAsia="Times New Roman" w:hAnsi="Times New Roman"/>
                <w:spacing w:val="-1"/>
                <w:sz w:val="18"/>
                <w:szCs w:val="18"/>
                <w:lang w:val="uk-UA"/>
              </w:rPr>
              <w:t xml:space="preserve"> state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F62E4" w:rsidRDefault="00151ABC" w:rsidP="004F62E4">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4F62E4" w:rsidRPr="004F62E4">
              <w:rPr>
                <w:rFonts w:ascii="Times New Roman" w:hAnsi="Times New Roman"/>
                <w:b/>
                <w:bCs/>
                <w:sz w:val="18"/>
              </w:rPr>
              <w:t>#DurationOfTraining</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4F62E4" w:rsidRPr="004F62E4">
              <w:rPr>
                <w:rFonts w:ascii="Times New Roman" w:hAnsi="Times New Roman"/>
                <w:bCs/>
                <w:sz w:val="18"/>
              </w:rPr>
              <w:t>#DurationOfTraining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151ABC" w:rsidP="0002025C">
            <w:pPr>
              <w:spacing w:beforeLines="40"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242688" w:rsidP="0002025C">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E177BB" w:rsidRPr="00B70CEA">
              <w:rPr>
                <w:rFonts w:ascii="Times New Roman" w:eastAsia="Times New Roman" w:hAnsi="Times New Roman"/>
                <w:spacing w:val="-1"/>
                <w:sz w:val="16"/>
                <w:szCs w:val="16"/>
                <w:lang w:val="uk-UA"/>
              </w:rPr>
              <w:t>#</w:t>
            </w:r>
            <w:r w:rsidR="00E177BB" w:rsidRPr="00B70CEA">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ook w:val="04A0"/>
      </w:tblPr>
      <w:tblGrid>
        <w:gridCol w:w="16"/>
        <w:gridCol w:w="994"/>
        <w:gridCol w:w="1418"/>
        <w:gridCol w:w="2834"/>
        <w:gridCol w:w="2815"/>
        <w:gridCol w:w="1012"/>
        <w:gridCol w:w="1385"/>
      </w:tblGrid>
      <w:tr w:rsidR="004A05C7" w:rsidRPr="005B45BD" w:rsidTr="005B45BD">
        <w:tc>
          <w:tcPr>
            <w:tcW w:w="5000" w:type="pct"/>
            <w:gridSpan w:val="7"/>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5B45BD">
        <w:tc>
          <w:tcPr>
            <w:tcW w:w="5000" w:type="pct"/>
            <w:gridSpan w:val="7"/>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5B45BD">
        <w:tc>
          <w:tcPr>
            <w:tcW w:w="5000" w:type="pct"/>
            <w:gridSpan w:val="7"/>
            <w:shd w:val="clear" w:color="auto" w:fill="auto"/>
          </w:tcPr>
          <w:p w:rsidR="00620EF4" w:rsidRPr="005B45BD" w:rsidRDefault="00620EF4" w:rsidP="005B45BD">
            <w:pPr>
              <w:widowControl w:val="0"/>
              <w:tabs>
                <w:tab w:val="left" w:pos="328"/>
              </w:tabs>
              <w:spacing w:before="76" w:after="0" w:line="240" w:lineRule="auto"/>
              <w:ind w:left="106" w:right="105"/>
              <w:jc w:val="center"/>
              <w:rPr>
                <w:rFonts w:ascii="Times New Roman"/>
                <w:b/>
                <w:spacing w:val="-1"/>
                <w:sz w:val="20"/>
              </w:rPr>
            </w:pPr>
          </w:p>
          <w:p w:rsidR="00571BC2" w:rsidRPr="005B45BD" w:rsidRDefault="001C6B9D" w:rsidP="005B45BD">
            <w:pPr>
              <w:widowControl w:val="0"/>
              <w:tabs>
                <w:tab w:val="left" w:pos="328"/>
              </w:tabs>
              <w:spacing w:before="76" w:after="0" w:line="240" w:lineRule="auto"/>
              <w:ind w:left="106" w:right="105"/>
              <w:jc w:val="center"/>
              <w:rPr>
                <w:rFonts w:ascii="Times New Roman"/>
                <w:b/>
                <w:sz w:val="20"/>
              </w:rPr>
            </w:pPr>
            <w:r w:rsidRPr="005B45BD">
              <w:rPr>
                <w:rFonts w:ascii="Times New Roman"/>
                <w:b/>
                <w:spacing w:val="-1"/>
                <w:sz w:val="20"/>
              </w:rPr>
              <w:t>DIAGRAM</w:t>
            </w:r>
            <w:r w:rsidRPr="005B45BD">
              <w:rPr>
                <w:rFonts w:ascii="Times New Roman"/>
                <w:b/>
                <w:spacing w:val="-7"/>
                <w:sz w:val="20"/>
              </w:rPr>
              <w:t xml:space="preserve"> </w:t>
            </w:r>
            <w:r w:rsidRPr="005B45BD">
              <w:rPr>
                <w:rFonts w:ascii="Times New Roman"/>
                <w:b/>
                <w:sz w:val="20"/>
              </w:rPr>
              <w:t>OF</w:t>
            </w:r>
            <w:r w:rsidRPr="005B45BD">
              <w:rPr>
                <w:rFonts w:ascii="Times New Roman"/>
                <w:b/>
                <w:spacing w:val="-10"/>
                <w:sz w:val="20"/>
              </w:rPr>
              <w:t xml:space="preserve"> </w:t>
            </w:r>
            <w:r w:rsidRPr="005B45BD">
              <w:rPr>
                <w:rFonts w:ascii="Times New Roman"/>
                <w:b/>
                <w:spacing w:val="-1"/>
                <w:sz w:val="20"/>
              </w:rPr>
              <w:t>HIGHER</w:t>
            </w:r>
            <w:r w:rsidRPr="005B45BD">
              <w:rPr>
                <w:rFonts w:ascii="Times New Roman"/>
                <w:b/>
                <w:spacing w:val="-9"/>
                <w:sz w:val="20"/>
              </w:rPr>
              <w:t xml:space="preserve"> </w:t>
            </w:r>
            <w:r w:rsidRPr="005B45BD">
              <w:rPr>
                <w:rFonts w:ascii="Times New Roman"/>
                <w:b/>
                <w:sz w:val="20"/>
              </w:rPr>
              <w:t>EDUCATION</w:t>
            </w:r>
            <w:r w:rsidRPr="005B45BD">
              <w:rPr>
                <w:rFonts w:ascii="Times New Roman"/>
                <w:b/>
                <w:spacing w:val="-10"/>
                <w:sz w:val="20"/>
              </w:rPr>
              <w:t xml:space="preserve"> </w:t>
            </w:r>
            <w:r w:rsidRPr="005B45BD">
              <w:rPr>
                <w:rFonts w:ascii="Times New Roman"/>
                <w:b/>
                <w:sz w:val="20"/>
              </w:rPr>
              <w:t>QULIFICATION</w:t>
            </w:r>
            <w:r w:rsidRPr="005B45BD">
              <w:rPr>
                <w:rFonts w:ascii="Times New Roman"/>
                <w:b/>
                <w:spacing w:val="-9"/>
                <w:sz w:val="20"/>
              </w:rPr>
              <w:t xml:space="preserve"> </w:t>
            </w:r>
            <w:r w:rsidRPr="005B45BD">
              <w:rPr>
                <w:rFonts w:ascii="Times New Roman"/>
                <w:b/>
                <w:sz w:val="20"/>
              </w:rPr>
              <w:t>LEVELS</w:t>
            </w:r>
            <w:r w:rsidRPr="005B45BD">
              <w:rPr>
                <w:rFonts w:ascii="Times New Roman"/>
                <w:b/>
                <w:spacing w:val="-11"/>
                <w:sz w:val="20"/>
              </w:rPr>
              <w:t xml:space="preserve"> </w:t>
            </w:r>
            <w:r w:rsidRPr="005B45BD">
              <w:rPr>
                <w:rFonts w:ascii="Times New Roman"/>
                <w:b/>
                <w:sz w:val="20"/>
              </w:rPr>
              <w:t>IN</w:t>
            </w:r>
            <w:r w:rsidRPr="005B45BD">
              <w:rPr>
                <w:rFonts w:ascii="Times New Roman"/>
                <w:b/>
                <w:spacing w:val="-10"/>
                <w:sz w:val="20"/>
              </w:rPr>
              <w:t xml:space="preserve"> </w:t>
            </w:r>
            <w:r w:rsidR="002C64B2" w:rsidRPr="005B45BD">
              <w:rPr>
                <w:rFonts w:ascii="Times New Roman"/>
                <w:b/>
                <w:sz w:val="20"/>
              </w:rPr>
              <w:t>UKRAINE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 STRUCTURE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DEGREES,</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EDUCATIONAL  DOKUMENTS</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PROGRAM  LOAD/DURATION OF STUDY</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rPr>
            </w:pPr>
            <w:r w:rsidRPr="005B45BD">
              <w:rPr>
                <w:rFonts w:ascii="Times New Roman" w:hAnsi="Times New Roman"/>
                <w:b/>
                <w:sz w:val="16"/>
                <w:szCs w:val="16"/>
                <w:lang w:val="en-US"/>
              </w:rPr>
              <w:t>EHEA²</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CYCLES</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Higher</w:t>
            </w:r>
          </w:p>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Science, Doctor of Science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Science program in doctorantura – 2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third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and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Philosophy (PhD),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Philosophy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Educational component – 30-</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60 ECTS¹ (official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Philosophy program in aspirantura –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second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Masters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90-120  ECTS credits (1-2 years)</w:t>
            </w:r>
          </w:p>
        </w:tc>
        <w:tc>
          <w:tcPr>
            <w:tcW w:w="483"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Master of Medicine, Pharmaceutics,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and Veterinary, Master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Educational program – 300-360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ECTS credits on the basis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complete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(5-6 years)</w:t>
            </w:r>
          </w:p>
        </w:tc>
        <w:tc>
          <w:tcPr>
            <w:tcW w:w="483"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The first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Bachelor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180-240 ECTS credits (3-4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(2-3 years on the basis of Junior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diploma)</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higher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 (short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cycle)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Junior Bachelor, Junior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120-180 ECTS credits (2-3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(3-4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general secondary education)</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cycle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Vocational 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Qualified Worker, Qualified Worker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general secondary education), 1-1,5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years (based on complete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secondary education)</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General secondary 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Complete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2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5 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Elementary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331" w:type="pct"/>
            <w:gridSpan w:val="5"/>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Pre-school education</w:t>
            </w:r>
          </w:p>
        </w:tc>
      </w:tr>
      <w:tr w:rsidR="00571BC2" w:rsidRPr="005B45BD" w:rsidTr="005B45BD">
        <w:tc>
          <w:tcPr>
            <w:tcW w:w="5000" w:type="pct"/>
            <w:gridSpan w:val="7"/>
            <w:shd w:val="clear" w:color="auto" w:fill="auto"/>
          </w:tcPr>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571BC2" w:rsidRPr="005B45BD" w:rsidRDefault="00571BC2" w:rsidP="005B45BD">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7"/>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FC73A2" w:rsidRDefault="00FC73A2">
      <w:r>
        <w:br w:type="page"/>
      </w:r>
    </w:p>
    <w:p w:rsidR="002E13B0" w:rsidRDefault="002E13B0"/>
    <w:sectPr w:rsidR="002E13B0" w:rsidSect="001D0248">
      <w:footerReference w:type="default" r:id="rId8"/>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2E4" w:rsidRDefault="004F62E4" w:rsidP="001D0248">
      <w:pPr>
        <w:spacing w:after="0" w:line="240" w:lineRule="auto"/>
      </w:pPr>
      <w:r>
        <w:separator/>
      </w:r>
    </w:p>
  </w:endnote>
  <w:endnote w:type="continuationSeparator" w:id="1">
    <w:p w:rsidR="004F62E4" w:rsidRDefault="004F62E4"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09" w:rsidRPr="003A4589" w:rsidRDefault="00D732D4" w:rsidP="00131DBA">
    <w:pPr>
      <w:pStyle w:val="aa"/>
      <w:jc w:val="center"/>
      <w:rPr>
        <w:rFonts w:ascii="Times New Roman" w:hAnsi="Times New Roman"/>
        <w:sz w:val="20"/>
      </w:rPr>
    </w:pPr>
    <w:r>
      <w:rPr>
        <w:rFonts w:ascii="Times New Roman" w:hAnsi="Times New Roman"/>
        <w:b/>
        <w:sz w:val="20"/>
        <w:lang w:val="en-US"/>
      </w:rPr>
      <w:t>#SupplNumber</w:t>
    </w:r>
    <w:r w:rsidR="00C04D09"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00C04D09" w:rsidRPr="00D732D4">
      <w:rPr>
        <w:rFonts w:ascii="Times New Roman" w:hAnsi="Times New Roman"/>
        <w:b/>
        <w:sz w:val="20"/>
      </w:rPr>
      <w:t xml:space="preserve"> рік</w:t>
    </w:r>
  </w:p>
  <w:p w:rsidR="00C04D09" w:rsidRPr="003A4589" w:rsidRDefault="00C04D09" w:rsidP="00131DBA">
    <w:pPr>
      <w:pStyle w:val="aa"/>
      <w:jc w:val="center"/>
      <w:rPr>
        <w:rFonts w:ascii="Times New Roman" w:hAnsi="Times New Roman"/>
        <w:sz w:val="20"/>
      </w:rPr>
    </w:pPr>
    <w:r w:rsidRPr="003A4589">
      <w:rPr>
        <w:rFonts w:ascii="Times New Roman" w:hAnsi="Times New Roman"/>
        <w:sz w:val="20"/>
      </w:rPr>
      <w:t xml:space="preserve"> </w:t>
    </w:r>
    <w:r w:rsidR="00385C41" w:rsidRPr="003A4589">
      <w:rPr>
        <w:rFonts w:ascii="Times New Roman" w:hAnsi="Times New Roman"/>
        <w:sz w:val="20"/>
      </w:rPr>
      <w:fldChar w:fldCharType="begin"/>
    </w:r>
    <w:r w:rsidRPr="003A4589">
      <w:rPr>
        <w:rFonts w:ascii="Times New Roman" w:hAnsi="Times New Roman"/>
        <w:sz w:val="20"/>
      </w:rPr>
      <w:instrText>PAGE   \* MERGEFORMAT</w:instrText>
    </w:r>
    <w:r w:rsidR="00385C41" w:rsidRPr="003A4589">
      <w:rPr>
        <w:rFonts w:ascii="Times New Roman" w:hAnsi="Times New Roman"/>
        <w:sz w:val="20"/>
      </w:rPr>
      <w:fldChar w:fldCharType="separate"/>
    </w:r>
    <w:r w:rsidR="00364A39" w:rsidRPr="00364A39">
      <w:rPr>
        <w:rFonts w:ascii="Times New Roman" w:hAnsi="Times New Roman"/>
        <w:noProof/>
        <w:sz w:val="20"/>
        <w:lang w:val="ru-RU"/>
      </w:rPr>
      <w:t>2</w:t>
    </w:r>
    <w:r w:rsidR="00385C41" w:rsidRPr="003A4589">
      <w:rPr>
        <w:rFonts w:ascii="Times New Roman" w:hAnsi="Times New Roman"/>
        <w:sz w:val="20"/>
      </w:rPr>
      <w:fldChar w:fldCharType="end"/>
    </w:r>
    <w:r w:rsidRPr="003A4589">
      <w:rPr>
        <w:rFonts w:ascii="Times New Roman" w:hAnsi="Times New Roman"/>
        <w:sz w:val="20"/>
      </w:rPr>
      <w:t xml:space="preserve"> </w:t>
    </w:r>
  </w:p>
  <w:p w:rsidR="00C04D09" w:rsidRDefault="00C04D09">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2E4" w:rsidRDefault="004F62E4" w:rsidP="001D0248">
      <w:pPr>
        <w:spacing w:after="0" w:line="240" w:lineRule="auto"/>
      </w:pPr>
      <w:r>
        <w:separator/>
      </w:r>
    </w:p>
  </w:footnote>
  <w:footnote w:type="continuationSeparator" w:id="1">
    <w:p w:rsidR="004F62E4" w:rsidRDefault="004F62E4"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31DBA"/>
    <w:rsid w:val="00134C18"/>
    <w:rsid w:val="00151ABC"/>
    <w:rsid w:val="0015561F"/>
    <w:rsid w:val="00166091"/>
    <w:rsid w:val="00182477"/>
    <w:rsid w:val="0019096B"/>
    <w:rsid w:val="00192C18"/>
    <w:rsid w:val="001A74FF"/>
    <w:rsid w:val="001C2419"/>
    <w:rsid w:val="001C5577"/>
    <w:rsid w:val="001C6B9D"/>
    <w:rsid w:val="001C7A24"/>
    <w:rsid w:val="001D0248"/>
    <w:rsid w:val="001D0B3F"/>
    <w:rsid w:val="001D48B0"/>
    <w:rsid w:val="001F46BD"/>
    <w:rsid w:val="00200B8C"/>
    <w:rsid w:val="00242688"/>
    <w:rsid w:val="00243496"/>
    <w:rsid w:val="00260F04"/>
    <w:rsid w:val="0027221D"/>
    <w:rsid w:val="00275FB4"/>
    <w:rsid w:val="00285C51"/>
    <w:rsid w:val="00287787"/>
    <w:rsid w:val="002A45D7"/>
    <w:rsid w:val="002B65BE"/>
    <w:rsid w:val="002C64B2"/>
    <w:rsid w:val="002D4A5D"/>
    <w:rsid w:val="002E13B0"/>
    <w:rsid w:val="002E2CF1"/>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3BD5"/>
    <w:rsid w:val="00401FDF"/>
    <w:rsid w:val="00402645"/>
    <w:rsid w:val="00420E2F"/>
    <w:rsid w:val="004309C9"/>
    <w:rsid w:val="004328F0"/>
    <w:rsid w:val="004426B0"/>
    <w:rsid w:val="00451B9D"/>
    <w:rsid w:val="00452865"/>
    <w:rsid w:val="004544C6"/>
    <w:rsid w:val="00455C81"/>
    <w:rsid w:val="00463C15"/>
    <w:rsid w:val="004726DE"/>
    <w:rsid w:val="00473990"/>
    <w:rsid w:val="00477C5D"/>
    <w:rsid w:val="004805AC"/>
    <w:rsid w:val="00497277"/>
    <w:rsid w:val="004A05C7"/>
    <w:rsid w:val="004A26CA"/>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A0BAA"/>
    <w:rsid w:val="005A6825"/>
    <w:rsid w:val="005B45BD"/>
    <w:rsid w:val="005D2C66"/>
    <w:rsid w:val="005F33D6"/>
    <w:rsid w:val="00610D6C"/>
    <w:rsid w:val="00616B51"/>
    <w:rsid w:val="00617632"/>
    <w:rsid w:val="00620EF4"/>
    <w:rsid w:val="0062377E"/>
    <w:rsid w:val="00625F6E"/>
    <w:rsid w:val="0063231F"/>
    <w:rsid w:val="00634C94"/>
    <w:rsid w:val="006353D7"/>
    <w:rsid w:val="00636B5B"/>
    <w:rsid w:val="0065509F"/>
    <w:rsid w:val="006841A7"/>
    <w:rsid w:val="006B1924"/>
    <w:rsid w:val="006D5C53"/>
    <w:rsid w:val="006E2D67"/>
    <w:rsid w:val="006E48BE"/>
    <w:rsid w:val="006E4B28"/>
    <w:rsid w:val="006F06BB"/>
    <w:rsid w:val="006F17BB"/>
    <w:rsid w:val="00703BAF"/>
    <w:rsid w:val="0071718B"/>
    <w:rsid w:val="00717952"/>
    <w:rsid w:val="00721546"/>
    <w:rsid w:val="00727CE7"/>
    <w:rsid w:val="00742076"/>
    <w:rsid w:val="007554AF"/>
    <w:rsid w:val="00766F7B"/>
    <w:rsid w:val="007679E2"/>
    <w:rsid w:val="0079676C"/>
    <w:rsid w:val="007C04F2"/>
    <w:rsid w:val="007E3771"/>
    <w:rsid w:val="00803278"/>
    <w:rsid w:val="008038E6"/>
    <w:rsid w:val="00817C5E"/>
    <w:rsid w:val="0084175E"/>
    <w:rsid w:val="00843A74"/>
    <w:rsid w:val="0084723D"/>
    <w:rsid w:val="00856B3F"/>
    <w:rsid w:val="008703D1"/>
    <w:rsid w:val="00877C91"/>
    <w:rsid w:val="00895239"/>
    <w:rsid w:val="008A47F1"/>
    <w:rsid w:val="008B16F7"/>
    <w:rsid w:val="008B3BB5"/>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90924"/>
    <w:rsid w:val="009A490B"/>
    <w:rsid w:val="009A49AB"/>
    <w:rsid w:val="009F4995"/>
    <w:rsid w:val="00A12C59"/>
    <w:rsid w:val="00A15FFE"/>
    <w:rsid w:val="00A41A37"/>
    <w:rsid w:val="00A44B13"/>
    <w:rsid w:val="00A56429"/>
    <w:rsid w:val="00A57634"/>
    <w:rsid w:val="00A60869"/>
    <w:rsid w:val="00A67976"/>
    <w:rsid w:val="00A70C7C"/>
    <w:rsid w:val="00A72AB4"/>
    <w:rsid w:val="00A745D1"/>
    <w:rsid w:val="00A83627"/>
    <w:rsid w:val="00AA0EF9"/>
    <w:rsid w:val="00AA37A5"/>
    <w:rsid w:val="00AA6C74"/>
    <w:rsid w:val="00AB159C"/>
    <w:rsid w:val="00AB4491"/>
    <w:rsid w:val="00AB60EA"/>
    <w:rsid w:val="00AB756E"/>
    <w:rsid w:val="00AC5D3E"/>
    <w:rsid w:val="00AC73CF"/>
    <w:rsid w:val="00B106BF"/>
    <w:rsid w:val="00B1152E"/>
    <w:rsid w:val="00B13D60"/>
    <w:rsid w:val="00B24DE9"/>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F34F5"/>
    <w:rsid w:val="00C04D09"/>
    <w:rsid w:val="00C14A15"/>
    <w:rsid w:val="00C338D1"/>
    <w:rsid w:val="00C56EC7"/>
    <w:rsid w:val="00C76489"/>
    <w:rsid w:val="00C80186"/>
    <w:rsid w:val="00CC07C8"/>
    <w:rsid w:val="00CC2DA2"/>
    <w:rsid w:val="00CE2ED9"/>
    <w:rsid w:val="00CE4C51"/>
    <w:rsid w:val="00CE4DE7"/>
    <w:rsid w:val="00CE6742"/>
    <w:rsid w:val="00CF48E4"/>
    <w:rsid w:val="00D33068"/>
    <w:rsid w:val="00D51934"/>
    <w:rsid w:val="00D52FA8"/>
    <w:rsid w:val="00D67393"/>
    <w:rsid w:val="00D732D4"/>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C15E3"/>
    <w:rsid w:val="00ED733D"/>
    <w:rsid w:val="00EF404C"/>
    <w:rsid w:val="00EF7D57"/>
    <w:rsid w:val="00F17A71"/>
    <w:rsid w:val="00F35B6E"/>
    <w:rsid w:val="00F4490C"/>
    <w:rsid w:val="00F46447"/>
    <w:rsid w:val="00F564F4"/>
    <w:rsid w:val="00F623EE"/>
    <w:rsid w:val="00F76C45"/>
    <w:rsid w:val="00F87E9E"/>
    <w:rsid w:val="00F95F1A"/>
    <w:rsid w:val="00FA2695"/>
    <w:rsid w:val="00FB7E7B"/>
    <w:rsid w:val="00FC22BB"/>
    <w:rsid w:val="00FC73A2"/>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15005</Words>
  <Characters>8553</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26</cp:revision>
  <cp:lastPrinted>2018-04-24T12:40:00Z</cp:lastPrinted>
  <dcterms:created xsi:type="dcterms:W3CDTF">2018-05-15T19:03:00Z</dcterms:created>
  <dcterms:modified xsi:type="dcterms:W3CDTF">2018-06-06T13:04:00Z</dcterms:modified>
</cp:coreProperties>
</file>