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 w:right="-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ESTADUAL DE EDUCAÇÃO TECNOLÓGICA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“PAULA SOUZA”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ETEC “BENTO QUIRINO”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41"/>
        <w:pBdr/>
        <w:spacing w:line="360" w:lineRule="auto"/>
        <w:ind/>
        <w:rPr>
          <w:b/>
        </w:rPr>
      </w:pPr>
      <w:r>
        <w:rPr>
          <w:b/>
        </w:rPr>
        <w:t xml:space="preserve">Técnico </w:t>
      </w:r>
      <w:r>
        <w:rPr>
          <w:b/>
        </w:rPr>
        <w:t xml:space="preserve">em Desenvolvimento de Sistemas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43"/>
        <w:pBdr/>
        <w:spacing w:line="360" w:lineRule="auto"/>
        <w:ind/>
        <w:rPr>
          <w:b/>
          <w:szCs w:val="32"/>
        </w:rPr>
      </w:pPr>
      <w:r>
        <w:rPr>
          <w:b/>
          <w:szCs w:val="32"/>
        </w:rPr>
        <w:t xml:space="preserve">CASTAWAY</w:t>
      </w:r>
      <w:r>
        <w:rPr>
          <w:b/>
          <w:szCs w:val="32"/>
        </w:rPr>
      </w:r>
      <w:r>
        <w:rPr>
          <w:b/>
          <w:szCs w:val="32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righ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Campinas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202</w:t>
      </w:r>
      <w:r>
        <w:rPr>
          <w:b/>
          <w:sz w:val="28"/>
          <w:szCs w:val="28"/>
        </w:rPr>
        <w:t xml:space="preserve">6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3"/>
        <w:pBdr/>
        <w:spacing w:line="360" w:lineRule="auto"/>
        <w:ind/>
        <w:rPr>
          <w:b/>
          <w:bCs/>
          <w:szCs w:val="32"/>
        </w:rPr>
      </w:pPr>
      <w:r>
        <w:rPr>
          <w:b/>
          <w:bCs/>
          <w:szCs w:val="32"/>
        </w:rPr>
        <w:t xml:space="preserve">CASTAWAY</w:t>
      </w:r>
      <w:r>
        <w:rPr>
          <w:b/>
          <w:bCs/>
          <w:szCs w:val="32"/>
        </w:rPr>
      </w:r>
      <w:r>
        <w:rPr>
          <w:b/>
          <w:bCs/>
          <w:szCs w:val="32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4"/>
        <w:pBdr/>
        <w:spacing w:line="360" w:lineRule="auto"/>
        <w:ind w:left="4536"/>
        <w:rPr/>
      </w:pPr>
      <w:r>
        <w:rPr>
          <w:sz w:val="22"/>
        </w:rPr>
        <w:t xml:space="preserve">Trabalho de Conclusão de Curso apresentado </w:t>
      </w:r>
      <w:r>
        <w:rPr>
          <w:sz w:val="22"/>
        </w:rPr>
        <w:t xml:space="preserve">ao Curso Técnico em Desenvolvimento de Sistemas da </w:t>
      </w:r>
      <w:r>
        <w:rPr>
          <w:sz w:val="22"/>
        </w:rPr>
        <w:t xml:space="preserve">ETEC “Bento Quirino”, orienta</w:t>
      </w:r>
      <w:r>
        <w:rPr>
          <w:sz w:val="22"/>
        </w:rPr>
        <w:t xml:space="preserve">do pelo </w:t>
      </w:r>
      <w:r>
        <w:rPr>
          <w:sz w:val="22"/>
        </w:rPr>
        <w:t xml:space="preserve">Prof</w:t>
      </w:r>
      <w:r>
        <w:rPr>
          <w:sz w:val="22"/>
        </w:rPr>
        <w:t xml:space="preserve">.</w:t>
      </w:r>
      <w:r>
        <w:rPr>
          <w:sz w:val="22"/>
        </w:rPr>
        <w:t xml:space="preserve"> Rafael</w:t>
      </w:r>
      <w:r>
        <w:rPr>
          <w:sz w:val="22"/>
        </w:rPr>
        <w:t xml:space="preserve">, como requisito parcial para obtenção do título de Técnico em Desenvolvimento de Sistemas</w:t>
      </w:r>
      <w:r>
        <w:rPr>
          <w:sz w:val="24"/>
          <w:szCs w:val="24"/>
        </w:rPr>
        <w:t xml:space="preserve">.</w:t>
      </w:r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Campinas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202</w:t>
      </w:r>
      <w:r>
        <w:rPr>
          <w:b/>
          <w:bCs/>
          <w:sz w:val="28"/>
          <w:szCs w:val="28"/>
        </w:rPr>
        <w:t xml:space="preserve">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47"/>
        <w:pBdr/>
        <w:spacing w:line="360" w:lineRule="auto"/>
        <w:ind/>
        <w:rPr>
          <w:highlight w:val="none"/>
        </w:rPr>
      </w:pPr>
      <w:r>
        <w:t xml:space="preserve">Resumo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ab/>
        <w:t xml:space="preserve">A fazer ainda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/>
        </w:rPr>
        <w:t xml:space="preserve">Palavras-chave: </w:t>
      </w:r>
      <w:r>
        <w:rPr>
          <w:b w:val="0"/>
          <w:bCs w:val="0"/>
        </w:rPr>
        <w:t xml:space="preserve">Psicologia, depressão, escrever mais depois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line="360" w:lineRule="auto"/>
        <w:ind/>
        <w:rPr/>
      </w:pPr>
      <w:r>
        <w:rPr>
          <w:b/>
        </w:rPr>
        <w:br w:type="page" w:clear="all"/>
      </w:r>
      <w:r/>
    </w:p>
    <w:p>
      <w:pPr>
        <w:pStyle w:val="945"/>
        <w:pBdr/>
        <w:spacing w:after="0" w:line="360" w:lineRule="auto"/>
        <w:ind/>
        <w:jc w:val="center"/>
        <w:rPr>
          <w:b/>
        </w:rPr>
      </w:pPr>
      <w:r/>
      <w:bookmarkStart w:id="0" w:name="_GoBack"/>
      <w:r/>
      <w:bookmarkEnd w:id="0"/>
      <w:r>
        <w:rPr>
          <w:b/>
        </w:rPr>
        <w:t xml:space="preserve">SUMÁRIO</w:t>
      </w:r>
      <w:r>
        <w:rPr>
          <w:b/>
        </w:rPr>
      </w:r>
      <w:r>
        <w:rPr>
          <w:b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Cs/>
        </w:rPr>
      </w:sdtPr>
      <w:sdtContent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  <w14:ligatures w14:val="none"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</w:rPr>
          </w:r>
          <w:hyperlink w:tooltip="#_Toc1" w:anchor="_Toc1" w:history="1">
            <w:r>
              <w:rPr>
                <w:rFonts w:ascii="Arial" w:hAnsi="Arial" w:eastAsia="Arial" w:cs="Arial"/>
              </w:rPr>
              <w:t xml:space="preserve">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  <w:bCs/>
              </w:rPr>
              <w:t xml:space="preserve">INTRODUÇÃO</w:t>
            </w:r>
            <w:r>
              <w:rPr>
                <w:rStyle w:val="920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  <w14:ligatures w14:val="none"/>
            </w:rPr>
          </w:r>
          <w:r>
            <w:rPr>
              <w:b/>
              <w:bCs/>
              <w14:ligatures w14:val="none"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P</w:t>
            </w:r>
            <w:r>
              <w:rPr>
                <w:rStyle w:val="920"/>
                <w:b/>
              </w:rPr>
              <w:t xml:space="preserve">roblema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Justificativa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Hipóteses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1.4.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O</w:t>
            </w:r>
            <w:r>
              <w:rPr>
                <w:rStyle w:val="920"/>
                <w:b/>
              </w:rPr>
              <w:t xml:space="preserve">bjetivos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1.4.1.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G</w:t>
            </w:r>
            <w:r>
              <w:rPr>
                <w:rStyle w:val="920"/>
                <w:b/>
              </w:rPr>
              <w:t xml:space="preserve">eral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1.4.2.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E</w:t>
            </w:r>
            <w:r>
              <w:rPr>
                <w:rStyle w:val="920"/>
                <w:b/>
              </w:rPr>
              <w:t xml:space="preserve">specíficos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1.5.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Metodologia</w:t>
            </w:r>
            <w:r>
              <w:rPr>
                <w:rStyle w:val="92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</w:rPr>
          </w:pPr>
          <w:r/>
          <w:hyperlink w:tooltip="#_Toc9" w:anchor="_Toc9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DESENVOLVIMENTO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CONSIDERAÇÕES FINAIS</w:t>
            </w:r>
            <w:r>
              <w:rPr>
                <w:rStyle w:val="92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right" w:leader="dot" w:pos="9071"/>
            </w:tabs>
            <w:spacing/>
            <w:ind/>
            <w:rPr>
              <w:b/>
            </w:rPr>
          </w:pPr>
          <w:r/>
          <w:hyperlink w:tooltip="#_Toc11" w:anchor="_Toc11" w:history="1"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REFERÊNCIAS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41"/>
            <w:pBdr/>
            <w:tabs>
              <w:tab w:val="right" w:leader="dot" w:pos="9071"/>
            </w:tabs>
            <w:spacing/>
            <w:ind/>
            <w:rPr>
              <w:b/>
              <w:bCs/>
            </w:rPr>
          </w:pPr>
          <w:r>
            <w:rPr>
              <w:b/>
              <w:bCs/>
              <w14:ligatures w14:val="none"/>
            </w:rPr>
          </w:r>
          <w: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rPr>
          <w:b/>
        </w:rPr>
        <w:sectPr>
          <w:headerReference w:type="default" r:id="rId10"/>
          <w:footerReference w:type="default" r:id="rId12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cols w:num="1" w:sep="0" w:space="708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77"/>
        <w:numPr>
          <w:ilvl w:val="0"/>
          <w:numId w:val="6"/>
        </w:numPr>
        <w:pBdr/>
        <w:spacing w:after="0" w:before="0" w:line="360" w:lineRule="auto"/>
        <w:ind w:right="0" w:firstLine="0" w:left="0"/>
        <w:rPr>
          <w:b/>
          <w:bCs/>
          <w:color w:val="000000" w:themeColor="text1"/>
          <w:sz w:val="24"/>
          <w:szCs w:val="24"/>
          <w14:ligatures w14:val="none"/>
        </w:rPr>
      </w:pPr>
      <w:r/>
      <w:bookmarkStart w:id="1" w:name="_Toc1"/>
      <w:r>
        <w:rPr>
          <w:b/>
          <w:bCs/>
          <w:color w:val="000000" w:themeColor="text1"/>
          <w:sz w:val="24"/>
          <w:szCs w:val="24"/>
        </w:rPr>
        <w:t xml:space="preserve">INTRODUÇÃO</w:t>
      </w:r>
      <w:r>
        <w:rPr>
          <w:b/>
          <w:bCs/>
          <w:color w:val="000000" w:themeColor="text1"/>
          <w:sz w:val="24"/>
          <w:szCs w:val="24"/>
          <w14:ligatures w14:val="none"/>
        </w:rPr>
      </w:r>
      <w:bookmarkEnd w:id="1"/>
      <w:r>
        <w:rPr>
          <w:b/>
          <w:bCs/>
          <w:color w:val="000000" w:themeColor="text1"/>
          <w:sz w:val="24"/>
          <w:szCs w:val="24"/>
          <w14:ligatures w14:val="none"/>
        </w:rPr>
      </w:r>
      <w:r>
        <w:rPr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A depressão é uma doença mental</w:t>
      </w:r>
      <w:r>
        <w:t xml:space="preserve"> altamente prevalente na população geral nos dias de hoje, muitas vezes tendendo a ser crônica, podendo prevalecer ao longo de toda a vida dos afetados </w:t>
      </w:r>
      <w:r>
        <w:t xml:space="preserve">(Ministério da Saúde, 2026). Ademais, ela também é o antecedente patológico mais presente dentre pessoas que apresentam comportamento suicida, sendo considerada o principal fator de risco nas tendências à prática </w:t>
      </w:r>
      <w:r>
        <w:t xml:space="preserve">de suicídio (FURTADO, 2021). Uma pesquisa feita pela OMS mostra que, em 2021, tentativas bem-sucedidas de suicídio foram a 3ª maior causa de morte de jovens na faixa etária de 15 à 29 anos, com uma tendência ao aumento do número de mortes nos próximos anos</w:t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2" w:name="_Toc2"/>
      <w:r>
        <w:rPr>
          <w:b/>
          <w:color w:val="000000" w:themeColor="text1"/>
          <w:sz w:val="24"/>
          <w:szCs w:val="24"/>
        </w:rPr>
        <w:t xml:space="preserve">P</w:t>
      </w:r>
      <w:r>
        <w:rPr>
          <w:b/>
          <w:color w:val="000000" w:themeColor="text1"/>
          <w:sz w:val="24"/>
          <w:szCs w:val="24"/>
        </w:rPr>
        <w:t xml:space="preserve">roblema</w:t>
      </w:r>
      <w:r>
        <w:rPr>
          <w:b/>
          <w:color w:val="000000" w:themeColor="text1"/>
          <w:sz w:val="24"/>
          <w:szCs w:val="24"/>
        </w:rPr>
      </w:r>
      <w:bookmarkEnd w:id="2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Entretanto, pode-se notar um despreparo por parte de algumas pessoas quando se trata de ajudar pessoas com essa</w:t>
      </w:r>
      <w:r>
        <w:t xml:space="preserve"> doença. Isso se dá pois, até meados da década de 1970, acreditava-se que era quase ou mesmo impossível crianças e adolescentes terem depressão, fato esse que hoje sabe-se que é falso, com a adolescência sendo uma das fases mais afligidas por esse transto</w:t>
      </w:r>
      <w:r>
        <w:t xml:space="preserve">rno psicológico. Essa crença só foi mudada em 1975, quando o Insituto Nacional de Saúde Mental dos EUA (NIMH) reconheceu de forma oficial a existência da depressão nessa faixa etária e os primeiros estudos acerca do assunto começaram a surgir (BAHLS, 2003)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Além disso, há uma banalização do assunto por parte dos pais</w:t>
      </w:r>
      <w:r>
        <w:rPr>
          <w:highlight w:val="none"/>
        </w:rPr>
        <w:t xml:space="preserve">, como explica Wesley Santos (2023):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0"/>
          <w:szCs w:val="20"/>
        </w:rPr>
        <w:t xml:space="preserve">Para a maioria dos pais, o cuidado com a saúde mental/emocional de seus filhos adolescentes, não é algo tão complexo e sério, seja por comparação às suas próprias experiências, o que nem sempre se aplica, pois estamos tratando de gerações diferentes, ou si</w:t>
      </w:r>
      <w:r>
        <w:rPr>
          <w:sz w:val="20"/>
          <w:szCs w:val="20"/>
        </w:rPr>
        <w:t xml:space="preserve">mplesmente por dificuldade em estabelecer um relacionamento de confiança e diálogo sadio, o que acarreta em consequências mais graves [...]</w:t>
      </w:r>
      <w:r>
        <w:rPr>
          <w:sz w:val="20"/>
          <w:szCs w:val="20"/>
          <w:highlight w:val="none"/>
        </w:rPr>
        <w:t xml:space="preserve"> (SANTOS, 2023, p. 7)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Entretanto,</w:t>
      </w:r>
      <w:r>
        <w:rPr>
          <w:sz w:val="24"/>
          <w:szCs w:val="24"/>
          <w:highlight w:val="none"/>
        </w:rPr>
        <w:t xml:space="preserve"> a banalização não se dá somente por conta dos pais. Com a popularização da internet e das mídias de entretenimento, assuntos pessoais ou pouco falados anteriormente, como a depressão, acabaram por se tornar conteúdo para filmes, vídeos, etc (SANTOS, 2023)</w:t>
      </w:r>
      <w:r>
        <w:rPr>
          <w:sz w:val="24"/>
          <w:szCs w:val="24"/>
          <w:highlight w:val="none"/>
        </w:rPr>
        <w:t xml:space="preserve"> 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240" w:lineRule="auto"/>
        <w:ind w:right="0" w:firstLine="0" w:left="2160"/>
        <w:rPr/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Com o advento de conteúdos voltados a glamourização das disfunções emocionais e transtornos de identidade reprimida, seja na música mais melancólica, livros de tragédias românticas, vampiros e outras ficções fantásticas voltando a ter relevância à cultura </w:t>
      </w:r>
      <w:r>
        <w:rPr>
          <w:sz w:val="20"/>
          <w:szCs w:val="20"/>
        </w:rPr>
        <w:t xml:space="preserve">pop [...]</w:t>
      </w:r>
      <w:r>
        <w:rPr>
          <w:sz w:val="20"/>
          <w:szCs w:val="20"/>
        </w:rPr>
        <w:t xml:space="preserve"> outra modalidade de postagem vem ganhando fama, relacionada ao </w:t>
      </w:r>
      <w:r>
        <w:rPr>
          <w:sz w:val="20"/>
          <w:szCs w:val="20"/>
        </w:rPr>
        <w:t xml:space="preserve">vislumbre da tragédia humana, aliada a um pessimismo em relação a vida, um flerte com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 existencialismo e a desesperança na vida, algo que atrai os olhares e as visualizações,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principalmente dos jovens, na internet, sabemos que se tal conteúdo atraí visualização,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este se torna demanda</w:t>
      </w:r>
      <w:r>
        <w:rPr>
          <w:sz w:val="20"/>
          <w:szCs w:val="20"/>
          <w:highlight w:val="none"/>
        </w:rPr>
        <w:t xml:space="preserve"> (SANTOS, 2023, p. 8)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Assim, este projeto busca resolver a seguinte questão: de que maneira é possível conscientizar sobre e ajudar o máximo possível de pessoas, sejam elas afligidas por esta patologia ou não?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3" w:name="_Toc3"/>
      <w:r>
        <w:rPr>
          <w:b/>
          <w:color w:val="000000" w:themeColor="text1"/>
          <w:sz w:val="24"/>
          <w:szCs w:val="24"/>
        </w:rPr>
        <w:t xml:space="preserve">Justificativa</w:t>
      </w:r>
      <w:r>
        <w:rPr>
          <w:b/>
          <w:color w:val="000000" w:themeColor="text1"/>
          <w:sz w:val="24"/>
          <w:szCs w:val="24"/>
        </w:rPr>
      </w:r>
      <w:bookmarkEnd w:id="3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>
          <w:highlight w:val="none"/>
        </w:rPr>
      </w:pPr>
      <w:r>
        <w:tab/>
      </w:r>
      <w:r>
        <w:t xml:space="preserve">C</w:t>
      </w:r>
      <w:r>
        <w:t xml:space="preserve">om as crescentes taxas do quadro de depressão e suas consequências na sociedade, esta passa a se tornar um motivo de discussão cada vez mais ocorrente em relação a saúde mental. Entretanto, apesar da maior visibilidade do tema nos últimos anos, como ressal</w:t>
      </w:r>
      <w:r>
        <w:t xml:space="preserve">t</w:t>
      </w:r>
      <w:r>
        <w:t xml:space="preserve">ado anteriormente, ainda há dificuldades relacionadas à conscientização, como a ignorância e a banalização acerca do assunto. Dessa forma, torna-se cada vez mais necessário uma abordagem atrativa, de modo que busque conscientizar e informar as pessoas sobr</w:t>
      </w:r>
      <w:r>
        <w:t xml:space="preserve">e essa doença</w:t>
      </w:r>
      <w:r>
        <w:rPr>
          <w:highlight w:val="none"/>
        </w:rPr>
      </w:r>
    </w:p>
    <w:p>
      <w:pPr>
        <w:pBdr/>
        <w:spacing w:line="360" w:lineRule="auto"/>
        <w:ind/>
        <w:rPr>
          <w:highlight w:val="none"/>
        </w:rPr>
      </w:pPr>
      <w:r>
        <w:rPr>
          <w:highlight w:val="none"/>
        </w:rPr>
        <w:tab/>
        <w:t xml:space="preserve">Nesse contexto, os jogos eletrônicos surgem como uma alternativa viável. Um estudo realizado pela Pesquisa Game Brasil </w:t>
      </w:r>
      <w:r>
        <w:rPr>
          <w:highlight w:val="none"/>
        </w:rPr>
      </w:r>
    </w:p>
    <w:p>
      <w:pPr>
        <w:pBdr/>
        <w:spacing w:line="360" w:lineRule="auto"/>
        <w:ind/>
        <w:rPr/>
      </w:pPr>
      <w:r>
        <w:rPr>
          <w:highlight w:val="none"/>
        </w:rPr>
        <w:tab/>
        <w:t xml:space="preserve">Escrever sobre pq fazer um jogo (relacionar faixa etária q joga com que tem depressão + pq escolher fazer um rpg)</w:t>
      </w:r>
      <w:r>
        <w:rPr>
          <w:highlight w:val="none"/>
        </w:rPr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4" w:name="_Toc4"/>
      <w:r>
        <w:rPr>
          <w:b/>
          <w:color w:val="000000" w:themeColor="text1"/>
          <w:sz w:val="24"/>
          <w:szCs w:val="24"/>
        </w:rPr>
        <w:t xml:space="preserve">Hipóteses</w:t>
      </w:r>
      <w:r>
        <w:rPr>
          <w:b/>
          <w:color w:val="000000" w:themeColor="text1"/>
          <w:sz w:val="24"/>
          <w:szCs w:val="24"/>
        </w:rPr>
      </w:r>
      <w:bookmarkEnd w:id="4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>
          <w:highlight w:val="none"/>
        </w:rPr>
      </w:pPr>
      <w:r>
        <w:tab/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ab/>
        <w:t xml:space="preserve">Ao menos conscientizar sobre o assunto, de forma a ressaltar a gravidade dele</w:t>
      </w:r>
      <w:r>
        <w:rPr>
          <w:highlight w:val="none"/>
        </w:rPr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5" w:name="_Toc5"/>
      <w:r>
        <w:rPr>
          <w:b/>
          <w:color w:val="000000" w:themeColor="text1"/>
          <w:sz w:val="24"/>
          <w:szCs w:val="24"/>
        </w:rPr>
        <w:t xml:space="preserve">O</w:t>
      </w:r>
      <w:r>
        <w:rPr>
          <w:b/>
          <w:color w:val="000000" w:themeColor="text1"/>
          <w:sz w:val="24"/>
          <w:szCs w:val="24"/>
        </w:rPr>
        <w:t xml:space="preserve">bjetivos</w:t>
      </w:r>
      <w:r>
        <w:rPr>
          <w:b/>
          <w:color w:val="000000" w:themeColor="text1"/>
          <w:sz w:val="24"/>
          <w:szCs w:val="24"/>
        </w:rPr>
      </w:r>
      <w:bookmarkEnd w:id="5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2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6" w:name="_Toc6"/>
      <w:r>
        <w:rPr>
          <w:b/>
          <w:color w:val="000000" w:themeColor="text1"/>
          <w:sz w:val="24"/>
          <w:szCs w:val="24"/>
        </w:rPr>
        <w:t xml:space="preserve">G</w:t>
      </w:r>
      <w:r>
        <w:rPr>
          <w:b/>
          <w:color w:val="000000" w:themeColor="text1"/>
          <w:sz w:val="24"/>
          <w:szCs w:val="24"/>
        </w:rPr>
        <w:t xml:space="preserve">eral</w:t>
      </w:r>
      <w:r>
        <w:rPr>
          <w:b/>
          <w:color w:val="000000" w:themeColor="text1"/>
          <w:sz w:val="24"/>
          <w:szCs w:val="24"/>
        </w:rPr>
      </w:r>
      <w:bookmarkEnd w:id="6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highlight w:val="none"/>
        </w:rPr>
      </w:pPr>
      <w:r>
        <w:tab/>
        <w:t xml:space="preserve">Conscientizar, informar, entreter, passar de ano, perguntar pro povo dps</w:t>
      </w:r>
      <w:r>
        <w:rPr>
          <w:highlight w:val="none"/>
        </w:rPr>
      </w:r>
    </w:p>
    <w:p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78"/>
        <w:numPr>
          <w:ilvl w:val="2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7" w:name="_Toc7"/>
      <w:r>
        <w:rPr>
          <w:b/>
          <w:color w:val="000000" w:themeColor="text1"/>
          <w:sz w:val="24"/>
          <w:szCs w:val="24"/>
        </w:rPr>
        <w:t xml:space="preserve">E</w:t>
      </w:r>
      <w:r>
        <w:rPr>
          <w:b/>
          <w:color w:val="000000" w:themeColor="text1"/>
          <w:sz w:val="24"/>
          <w:szCs w:val="24"/>
        </w:rPr>
        <w:t xml:space="preserve">specíficos</w:t>
      </w:r>
      <w:r>
        <w:rPr>
          <w:b/>
          <w:color w:val="000000" w:themeColor="text1"/>
          <w:sz w:val="24"/>
          <w:szCs w:val="24"/>
        </w:rPr>
      </w:r>
      <w:bookmarkEnd w:id="7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>
        <w:tab/>
        <w:t xml:space="preserve">Perguntar pro povo dps</w:t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8" w:name="_Toc8"/>
      <w:r>
        <w:rPr>
          <w:b/>
          <w:color w:val="000000" w:themeColor="text1"/>
          <w:sz w:val="24"/>
          <w:szCs w:val="24"/>
        </w:rPr>
        <w:t xml:space="preserve">Metodologia</w:t>
      </w:r>
      <w:r>
        <w:rPr>
          <w:b/>
          <w:bCs/>
          <w:color w:val="000000" w:themeColor="text1"/>
          <w:sz w:val="24"/>
          <w:szCs w:val="24"/>
        </w:rPr>
      </w:r>
      <w:bookmarkEnd w:id="8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  <w:tab/>
        <w:t xml:space="preserve">Oq caralhos é metodologia?</w:t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9" w:name="_Toc9"/>
      <w:r>
        <w:rPr>
          <w:b/>
          <w:color w:val="000000" w:themeColor="text1"/>
          <w:sz w:val="24"/>
          <w:szCs w:val="24"/>
        </w:rPr>
        <w:t xml:space="preserve">DESENVOLVIMENTO</w:t>
      </w:r>
      <w:r>
        <w:rPr>
          <w:b/>
          <w:color w:val="000000" w:themeColor="text1"/>
          <w:sz w:val="24"/>
          <w:szCs w:val="24"/>
        </w:rPr>
      </w:r>
      <w:bookmarkEnd w:id="9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  <w:tab/>
        <w:t xml:space="preserve">De sistemas</w:t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>
        <w:br w:type="page" w:clear="all"/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0" w:name="_Toc10"/>
      <w:r>
        <w:rPr>
          <w:b/>
          <w:color w:val="000000" w:themeColor="text1"/>
          <w:sz w:val="24"/>
          <w:szCs w:val="24"/>
        </w:rPr>
        <w:t xml:space="preserve">CONSIDERAÇÕES FINAIS</w:t>
      </w:r>
      <w:r>
        <w:rPr>
          <w:b/>
          <w:bCs/>
          <w:color w:val="000000" w:themeColor="text1"/>
          <w:sz w:val="24"/>
          <w:szCs w:val="24"/>
        </w:rPr>
      </w:r>
      <w:bookmarkEnd w:id="10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  <w:br w:type="page" w:clear="all"/>
      </w:r>
      <w:r/>
    </w:p>
    <w:p>
      <w:pPr>
        <w:pStyle w:val="877"/>
        <w:pBdr/>
        <w:spacing/>
        <w:ind/>
        <w:rPr>
          <w:b/>
          <w:color w:val="000000" w:themeColor="text1"/>
          <w:sz w:val="24"/>
          <w:szCs w:val="24"/>
        </w:rPr>
      </w:pPr>
      <w:r/>
      <w:bookmarkStart w:id="11" w:name="_Toc11"/>
      <w:r>
        <w:rPr>
          <w:b/>
          <w:color w:val="000000" w:themeColor="text1"/>
          <w:sz w:val="24"/>
          <w:szCs w:val="24"/>
        </w:rPr>
        <w:t xml:space="preserve">REFERÊNCIAS</w:t>
      </w:r>
      <w:r>
        <w:rPr>
          <w:b/>
          <w:color w:val="000000" w:themeColor="text1"/>
          <w:sz w:val="24"/>
          <w:szCs w:val="24"/>
        </w:rPr>
      </w:r>
      <w:bookmarkEnd w:id="11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SOBRENOME</w:t>
      </w:r>
      <w:r>
        <w:rPr>
          <w:sz w:val="22"/>
          <w:szCs w:val="22"/>
        </w:rPr>
        <w:t xml:space="preserve">, Nome do autor. </w:t>
      </w:r>
      <w:r>
        <w:rPr>
          <w:b/>
          <w:bCs/>
          <w:sz w:val="22"/>
          <w:szCs w:val="22"/>
        </w:rPr>
        <w:t xml:space="preserve">Título da obra</w:t>
      </w:r>
      <w:r>
        <w:rPr>
          <w:sz w:val="22"/>
          <w:szCs w:val="22"/>
        </w:rPr>
        <w:t xml:space="preserve">. Edição. Cidade: Editora, Ano de Publicação. 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(tem que colocar data de acesso?)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ASSOCIAÇÃO AMERICANA DE PSIQUIATRIA. </w:t>
      </w:r>
      <w:r>
        <w:rPr>
          <w:b/>
          <w:bCs/>
          <w:sz w:val="22"/>
          <w:szCs w:val="22"/>
        </w:rPr>
        <w:t xml:space="preserve">Manual Diagnóstico e Estatístico de Transtornos Mentais</w:t>
      </w:r>
      <w:r>
        <w:rPr>
          <w:sz w:val="22"/>
          <w:szCs w:val="22"/>
        </w:rPr>
        <w:t xml:space="preserve">. 5ª Edição. Porto Alegre: </w:t>
      </w:r>
      <w:r>
        <w:rPr>
          <w:sz w:val="22"/>
          <w:szCs w:val="22"/>
        </w:rPr>
        <w:t xml:space="preserve">Artmed, 2014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</w:rPr>
        <w:t xml:space="preserve">BRASIL. Ministério da Saúde.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Depressão</w:t>
      </w:r>
      <w:r>
        <w:rPr>
          <w:b w:val="0"/>
          <w:bCs w:val="0"/>
          <w:sz w:val="22"/>
          <w:szCs w:val="22"/>
          <w:vertAlign w:val="baseline"/>
        </w:rPr>
        <w:t xml:space="preserve">. </w:t>
      </w:r>
      <w:r>
        <w:rPr>
          <w:b/>
          <w:bCs/>
          <w:sz w:val="22"/>
          <w:szCs w:val="22"/>
        </w:rPr>
        <w:t xml:space="preserve"> (como que eu coloco que eu peguei o conteúdo de um site?) (o link é esse: </w:t>
      </w:r>
      <w:r>
        <w:rPr>
          <w:b/>
          <w:bCs/>
          <w:sz w:val="22"/>
          <w:szCs w:val="22"/>
        </w:rPr>
        <w:t xml:space="preserve">https://www.gov.br/saude/pt-br/assuntos/saude-de-a-a-z/d/depressao</w:t>
      </w:r>
      <w:r>
        <w:rPr>
          <w:b/>
          <w:bCs/>
          <w:sz w:val="22"/>
          <w:szCs w:val="22"/>
        </w:rPr>
        <w:t xml:space="preserve">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ORGANIZAÇÃO MUNDIAL DA SAÚDE. </w:t>
      </w:r>
      <w:r>
        <w:rPr>
          <w:b/>
          <w:bCs/>
          <w:sz w:val="22"/>
          <w:szCs w:val="22"/>
        </w:rPr>
        <w:t xml:space="preserve">Suicide worldwide in 2021: global health estimates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1ª Edição. Geneva: </w:t>
      </w:r>
      <w:r>
        <w:rPr>
          <w:sz w:val="22"/>
          <w:szCs w:val="22"/>
        </w:rPr>
        <w:t xml:space="preserve">World Health Organization, 2025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BRAGA, Luiza de Lima; DELL’AGLIO, Débora Dalbosco</w:t>
      </w:r>
      <w:r>
        <w:rPr>
          <w:sz w:val="22"/>
          <w:szCs w:val="22"/>
          <w:highlight w:val="none"/>
        </w:rPr>
        <w:t xml:space="preserve">.</w:t>
      </w:r>
      <w:r>
        <w:rPr>
          <w:b/>
          <w:bCs/>
          <w:sz w:val="22"/>
          <w:szCs w:val="22"/>
          <w:highlight w:val="none"/>
        </w:rPr>
        <w:t xml:space="preserve"> </w:t>
      </w:r>
      <w:r>
        <w:rPr>
          <w:b/>
          <w:bCs/>
          <w:sz w:val="22"/>
          <w:szCs w:val="22"/>
        </w:rPr>
        <w:t xml:space="preserve">Suicídio na adolescência: fatores de risco, depressão e gênero</w:t>
      </w:r>
      <w:r>
        <w:rPr>
          <w:b w:val="0"/>
          <w:bCs w:val="0"/>
          <w:sz w:val="22"/>
          <w:szCs w:val="22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Porto Alegre: 2013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FURTADO, Igor Mendes. </w:t>
      </w:r>
      <w:r>
        <w:rPr>
          <w:b/>
          <w:bCs/>
          <w:sz w:val="22"/>
          <w:szCs w:val="22"/>
          <w:highlight w:val="none"/>
        </w:rPr>
        <w:t xml:space="preserve">Depressão como fator de risco para suicídio: Uma revisão sistemática</w:t>
      </w:r>
      <w:r>
        <w:rPr>
          <w:b w:val="0"/>
          <w:bCs w:val="0"/>
          <w:sz w:val="22"/>
          <w:szCs w:val="22"/>
          <w:highlight w:val="none"/>
        </w:rPr>
        <w:t xml:space="preserve">. V. 6 n. 1. Patos: Repositório Institucional do Uniflip, 2021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BARBOSA, Fabiana de Oliveira; MACEDO, Paula Costa Mosca; SILVEIRA, Rosa Maria Carvalho da. </w:t>
      </w:r>
      <w:r>
        <w:rPr>
          <w:b/>
          <w:bCs/>
          <w:sz w:val="22"/>
          <w:szCs w:val="22"/>
          <w:highlight w:val="none"/>
        </w:rPr>
        <w:t xml:space="preserve">Depressão e o Suicídio</w:t>
      </w:r>
      <w:r>
        <w:rPr>
          <w:b w:val="0"/>
          <w:bCs w:val="0"/>
          <w:sz w:val="22"/>
          <w:szCs w:val="22"/>
          <w:highlight w:val="none"/>
        </w:rPr>
        <w:t xml:space="preserve">. V. 14 n. 1. Belo Horizonte: Revista da Sociedade Brasileira de Psicologia Hospitalar</w:t>
      </w:r>
      <w:r>
        <w:rPr>
          <w:b w:val="0"/>
          <w:bCs w:val="0"/>
          <w:sz w:val="22"/>
          <w:szCs w:val="22"/>
          <w:highlight w:val="none"/>
        </w:rPr>
        <w:t xml:space="preserve">, 2011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ASSUMPÇÃO, Gláucia Lopes Silva; OLIVEIRA, Luciele Aparecida; SOUZA, Mayra Fernanda Silva de.</w:t>
      </w:r>
      <w:r>
        <w:rPr>
          <w:b/>
          <w:bCs/>
          <w:sz w:val="22"/>
          <w:szCs w:val="22"/>
          <w:highlight w:val="none"/>
        </w:rPr>
        <w:t xml:space="preserve"> DEPRESSÃO E SUICÍDIO: UMA CORRELAÇÃO</w:t>
      </w:r>
      <w:r>
        <w:rPr>
          <w:b w:val="0"/>
          <w:bCs w:val="0"/>
          <w:sz w:val="22"/>
          <w:szCs w:val="22"/>
          <w:highlight w:val="none"/>
        </w:rPr>
        <w:t xml:space="preserve">. V. 3 n. 5. Belo Horizonte: </w:t>
      </w:r>
      <w:r>
        <w:rPr>
          <w:b w:val="0"/>
          <w:bCs w:val="0"/>
          <w:sz w:val="22"/>
          <w:szCs w:val="22"/>
          <w:highlight w:val="none"/>
        </w:rPr>
        <w:t xml:space="preserve">Pretextos - Revista da Graduação em Psicologia da PUC Minas</w:t>
      </w:r>
      <w:r>
        <w:rPr>
          <w:b w:val="0"/>
          <w:bCs w:val="0"/>
          <w:sz w:val="22"/>
          <w:szCs w:val="22"/>
          <w:highlight w:val="none"/>
        </w:rPr>
        <w:t xml:space="preserve">, 2018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SANTOS, Wesley da Silva. </w:t>
      </w:r>
      <w:r>
        <w:rPr>
          <w:b/>
          <w:bCs/>
          <w:sz w:val="22"/>
          <w:szCs w:val="22"/>
        </w:rPr>
        <w:t xml:space="preserve">DEPRESSÃO NA INTERNET: BANALIZAÇÃO DO TRANSTORNO OU REFLEXOS DE UMA GERAÇÃO EXPOSICIONISTA?</w:t>
      </w:r>
      <w:r>
        <w:rPr>
          <w:b w:val="0"/>
          <w:bCs w:val="0"/>
          <w:sz w:val="20"/>
          <w:szCs w:val="20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V. 9 n. 1. Palmas: Revista Observatório, 2023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BAHLS, Saint-Clair. </w:t>
      </w:r>
      <w:r>
        <w:rPr>
          <w:b/>
          <w:bCs/>
          <w:sz w:val="22"/>
          <w:szCs w:val="22"/>
          <w:highlight w:val="none"/>
        </w:rPr>
        <w:t xml:space="preserve">Aspectos clínicos da depressão em crianças e adolescentes: clinical features</w:t>
      </w:r>
      <w:r>
        <w:rPr>
          <w:b w:val="0"/>
          <w:bCs w:val="0"/>
          <w:sz w:val="22"/>
          <w:szCs w:val="22"/>
          <w:highlight w:val="none"/>
        </w:rPr>
        <w:t xml:space="preserve">. Rio de Janeiro: Sciflo, 2003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5"/>
        <w:pBdr/>
        <w:spacing w:after="0" w:line="360" w:lineRule="auto"/>
        <w:ind/>
        <w:jc w:val="left"/>
        <w:rPr>
          <w:bCs/>
          <w:sz w:val="22"/>
          <w:szCs w:val="22"/>
        </w:rPr>
      </w:pP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</w:p>
    <w:p>
      <w:pPr>
        <w:pBdr/>
        <w:spacing w:line="360" w:lineRule="auto"/>
        <w:ind/>
        <w:jc w:val="left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</w:p>
    <w:sectPr>
      <w:headerReference w:type="default" r:id="rId11"/>
      <w:footnotePr/>
      <w:endnotePr/>
      <w:type w:val="nextPage"/>
      <w:pgSz w:h="16838" w:orient="portrait" w:w="11906"/>
      <w:pgMar w:top="1701" w:right="1134" w:bottom="1134" w:left="1701" w:header="709" w:footer="709" w:gutter="0"/>
      <w:pgNumType w:start="4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2"/>
    <w:next w:val="932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2"/>
    <w:basedOn w:val="932"/>
    <w:next w:val="932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9">
    <w:name w:val="Heading 3"/>
    <w:basedOn w:val="932"/>
    <w:next w:val="932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0">
    <w:name w:val="Heading 4"/>
    <w:basedOn w:val="932"/>
    <w:next w:val="932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1">
    <w:name w:val="Heading 5"/>
    <w:basedOn w:val="932"/>
    <w:next w:val="932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2">
    <w:name w:val="Heading 6"/>
    <w:basedOn w:val="932"/>
    <w:next w:val="932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3">
    <w:name w:val="Heading 7"/>
    <w:basedOn w:val="932"/>
    <w:next w:val="932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932"/>
    <w:next w:val="932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932"/>
    <w:next w:val="932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Heading 1 Char"/>
    <w:basedOn w:val="933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93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933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933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933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93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933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933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933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2"/>
    <w:next w:val="932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933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2"/>
    <w:next w:val="932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933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2"/>
    <w:next w:val="932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933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9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2"/>
    <w:next w:val="932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933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9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2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9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933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933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9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93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1">
    <w:name w:val="Header Char"/>
    <w:basedOn w:val="933"/>
    <w:link w:val="936"/>
    <w:uiPriority w:val="99"/>
    <w:pPr>
      <w:pBdr/>
      <w:spacing/>
      <w:ind/>
    </w:pPr>
  </w:style>
  <w:style w:type="character" w:styleId="912">
    <w:name w:val="Footer Char"/>
    <w:basedOn w:val="933"/>
    <w:link w:val="938"/>
    <w:uiPriority w:val="99"/>
    <w:pPr>
      <w:pBdr/>
      <w:spacing/>
      <w:ind/>
    </w:pPr>
  </w:style>
  <w:style w:type="paragraph" w:styleId="913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2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933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2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933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9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9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3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4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5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6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7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8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9">
    <w:name w:val="toc 9"/>
    <w:basedOn w:val="932"/>
    <w:next w:val="932"/>
    <w:uiPriority w:val="39"/>
    <w:unhideWhenUsed/>
    <w:pPr>
      <w:pBdr/>
      <w:spacing w:after="100"/>
      <w:ind w:left="1760"/>
    </w:pPr>
  </w:style>
  <w:style w:type="paragraph" w:styleId="930">
    <w:name w:val="TOC Heading"/>
    <w:uiPriority w:val="39"/>
    <w:unhideWhenUsed/>
    <w:pPr>
      <w:pBdr/>
      <w:spacing/>
      <w:ind/>
    </w:p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widowControl w:val="false"/>
      <w:pBdr/>
      <w:spacing w:after="0" w:line="240" w:lineRule="auto"/>
      <w:ind/>
      <w:jc w:val="both"/>
    </w:pPr>
    <w:rPr>
      <w:rFonts w:ascii="Arial" w:hAnsi="Arial" w:eastAsia="Times New Roman" w:cs="Times New Roman"/>
      <w:sz w:val="24"/>
      <w:szCs w:val="20"/>
      <w:lang w:eastAsia="pt-BR"/>
    </w:rPr>
  </w:style>
  <w:style w:type="character" w:styleId="933" w:default="1">
    <w:name w:val="Default Paragraph Font"/>
    <w:uiPriority w:val="1"/>
    <w:semiHidden/>
    <w:unhideWhenUsed/>
    <w:pPr>
      <w:pBdr/>
      <w:spacing/>
      <w:ind/>
    </w:pPr>
  </w:style>
  <w:style w:type="table" w:styleId="93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5" w:default="1">
    <w:name w:val="No List"/>
    <w:uiPriority w:val="99"/>
    <w:semiHidden/>
    <w:unhideWhenUsed/>
    <w:pPr>
      <w:pBdr/>
      <w:spacing/>
      <w:ind/>
    </w:pPr>
  </w:style>
  <w:style w:type="paragraph" w:styleId="936">
    <w:name w:val="Header"/>
    <w:basedOn w:val="932"/>
    <w:link w:val="93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7" w:customStyle="1">
    <w:name w:val="Cabeçalho Char"/>
    <w:basedOn w:val="933"/>
    <w:link w:val="936"/>
    <w:uiPriority w:val="99"/>
    <w:pPr>
      <w:pBdr/>
      <w:spacing/>
      <w:ind/>
    </w:pPr>
  </w:style>
  <w:style w:type="paragraph" w:styleId="938">
    <w:name w:val="Footer"/>
    <w:basedOn w:val="932"/>
    <w:link w:val="93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9" w:customStyle="1">
    <w:name w:val="Rodapé Char"/>
    <w:basedOn w:val="933"/>
    <w:link w:val="938"/>
    <w:uiPriority w:val="99"/>
    <w:pPr>
      <w:pBdr/>
      <w:spacing/>
      <w:ind/>
    </w:pPr>
  </w:style>
  <w:style w:type="paragraph" w:styleId="940">
    <w:name w:val="List Paragraph"/>
    <w:basedOn w:val="932"/>
    <w:uiPriority w:val="34"/>
    <w:qFormat/>
    <w:pPr>
      <w:pBdr/>
      <w:spacing/>
      <w:ind w:left="720"/>
      <w:contextualSpacing w:val="true"/>
    </w:pPr>
  </w:style>
  <w:style w:type="paragraph" w:styleId="941">
    <w:name w:val="toc 1"/>
    <w:basedOn w:val="932"/>
    <w:next w:val="932"/>
    <w:semiHidden/>
    <w:pPr>
      <w:pBdr/>
      <w:tabs>
        <w:tab w:val="right" w:leader="dot" w:pos="9062"/>
      </w:tabs>
      <w:spacing w:line="360" w:lineRule="auto"/>
      <w:ind/>
      <w:jc w:val="center"/>
    </w:pPr>
    <w:rPr>
      <w:sz w:val="28"/>
      <w:szCs w:val="28"/>
    </w:rPr>
  </w:style>
  <w:style w:type="paragraph" w:styleId="942" w:customStyle="1">
    <w:name w:val="Título do Trabalho"/>
    <w:basedOn w:val="932"/>
    <w:next w:val="943"/>
    <w:pPr>
      <w:pBdr/>
      <w:spacing/>
      <w:ind/>
      <w:jc w:val="center"/>
    </w:pPr>
    <w:rPr>
      <w:b/>
      <w:caps/>
      <w:sz w:val="32"/>
    </w:rPr>
  </w:style>
  <w:style w:type="paragraph" w:styleId="943" w:customStyle="1">
    <w:name w:val="Subtítulo do Trabalho"/>
    <w:basedOn w:val="932"/>
    <w:next w:val="932"/>
    <w:pPr>
      <w:pBdr/>
      <w:spacing/>
      <w:ind/>
      <w:jc w:val="center"/>
    </w:pPr>
    <w:rPr>
      <w:sz w:val="28"/>
      <w:szCs w:val="28"/>
    </w:rPr>
  </w:style>
  <w:style w:type="paragraph" w:styleId="944" w:customStyle="1">
    <w:name w:val="Natureza do Trabalho"/>
    <w:basedOn w:val="932"/>
    <w:pPr>
      <w:pBdr/>
      <w:spacing/>
      <w:ind w:left="3969"/>
    </w:pPr>
    <w:rPr>
      <w:sz w:val="20"/>
      <w:szCs w:val="22"/>
    </w:rPr>
  </w:style>
  <w:style w:type="paragraph" w:styleId="945" w:customStyle="1">
    <w:name w:val="Texto - Resumo"/>
    <w:basedOn w:val="932"/>
    <w:pPr>
      <w:pBdr/>
      <w:spacing w:after="480"/>
      <w:ind/>
    </w:pPr>
  </w:style>
  <w:style w:type="paragraph" w:styleId="946" w:customStyle="1">
    <w:name w:val="Resumo - Texto"/>
    <w:basedOn w:val="932"/>
    <w:pPr>
      <w:pBdr/>
      <w:spacing w:after="480"/>
      <w:ind/>
    </w:pPr>
  </w:style>
  <w:style w:type="paragraph" w:styleId="947" w:customStyle="1">
    <w:name w:val="Resumo - Título"/>
    <w:basedOn w:val="932"/>
    <w:pPr>
      <w:pBdr/>
      <w:spacing w:after="960" w:before="360"/>
      <w:ind/>
      <w:jc w:val="center"/>
    </w:pPr>
    <w:rPr>
      <w:b/>
      <w:caps/>
      <w:szCs w:val="24"/>
    </w:rPr>
  </w:style>
  <w:style w:type="paragraph" w:styleId="948" w:customStyle="1">
    <w:name w:val="Referências"/>
    <w:basedOn w:val="932"/>
    <w:pPr>
      <w:widowControl w:val="true"/>
      <w:pBdr/>
      <w:spacing w:after="360"/>
      <w:ind/>
    </w:pPr>
    <w:rPr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Table Grid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Table Grid Light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1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2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Plain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Plain Table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1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2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3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4 - Accent 5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4 - Accent 6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4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4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&amp; 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&amp; 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6" w:default="1">
    <w:name w:val="Normal"/>
    <w:qFormat/>
    <w:pPr>
      <w:pBdr/>
      <w:spacing/>
      <w:ind/>
    </w:pPr>
  </w:style>
  <w:style w:type="paragraph" w:styleId="1577">
    <w:name w:val="Heading 1"/>
    <w:basedOn w:val="1576"/>
    <w:next w:val="1576"/>
    <w:link w:val="158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8">
    <w:name w:val="Heading 2"/>
    <w:basedOn w:val="1576"/>
    <w:next w:val="1576"/>
    <w:link w:val="158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9">
    <w:name w:val="Heading 3"/>
    <w:basedOn w:val="1576"/>
    <w:next w:val="1576"/>
    <w:link w:val="159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0">
    <w:name w:val="Heading 4"/>
    <w:basedOn w:val="1576"/>
    <w:next w:val="1576"/>
    <w:link w:val="159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1">
    <w:name w:val="Heading 5"/>
    <w:basedOn w:val="1576"/>
    <w:next w:val="1576"/>
    <w:link w:val="159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2">
    <w:name w:val="Heading 6"/>
    <w:basedOn w:val="1576"/>
    <w:next w:val="1576"/>
    <w:link w:val="159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3">
    <w:name w:val="Heading 7"/>
    <w:basedOn w:val="1576"/>
    <w:next w:val="1576"/>
    <w:link w:val="15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4">
    <w:name w:val="Heading 8"/>
    <w:basedOn w:val="1576"/>
    <w:next w:val="1576"/>
    <w:link w:val="15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5">
    <w:name w:val="Heading 9"/>
    <w:basedOn w:val="1576"/>
    <w:next w:val="1576"/>
    <w:link w:val="15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6" w:default="1">
    <w:name w:val="Default Paragraph Font"/>
    <w:uiPriority w:val="1"/>
    <w:semiHidden/>
    <w:unhideWhenUsed/>
    <w:pPr>
      <w:pBdr/>
      <w:spacing/>
      <w:ind/>
    </w:pPr>
  </w:style>
  <w:style w:type="numbering" w:styleId="1587" w:default="1">
    <w:name w:val="No List"/>
    <w:uiPriority w:val="99"/>
    <w:semiHidden/>
    <w:unhideWhenUsed/>
    <w:pPr>
      <w:pBdr/>
      <w:spacing/>
      <w:ind/>
    </w:pPr>
  </w:style>
  <w:style w:type="character" w:styleId="1588">
    <w:name w:val="Heading 1 Char"/>
    <w:basedOn w:val="1586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9">
    <w:name w:val="Heading 2 Char"/>
    <w:basedOn w:val="1586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0">
    <w:name w:val="Heading 3 Char"/>
    <w:basedOn w:val="1586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1">
    <w:name w:val="Heading 4 Char"/>
    <w:basedOn w:val="1586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2">
    <w:name w:val="Heading 5 Char"/>
    <w:basedOn w:val="1586"/>
    <w:link w:val="15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3">
    <w:name w:val="Heading 6 Char"/>
    <w:basedOn w:val="1586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4">
    <w:name w:val="Heading 7 Char"/>
    <w:basedOn w:val="1586"/>
    <w:link w:val="15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5">
    <w:name w:val="Heading 8 Char"/>
    <w:basedOn w:val="1586"/>
    <w:link w:val="15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6">
    <w:name w:val="Heading 9 Char"/>
    <w:basedOn w:val="1586"/>
    <w:link w:val="15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7">
    <w:name w:val="Title"/>
    <w:basedOn w:val="1576"/>
    <w:next w:val="1576"/>
    <w:link w:val="159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8">
    <w:name w:val="Title Char"/>
    <w:basedOn w:val="1586"/>
    <w:link w:val="15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9">
    <w:name w:val="Subtitle"/>
    <w:basedOn w:val="1576"/>
    <w:next w:val="1576"/>
    <w:link w:val="160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0">
    <w:name w:val="Subtitle Char"/>
    <w:basedOn w:val="1586"/>
    <w:link w:val="15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1">
    <w:name w:val="Quote"/>
    <w:basedOn w:val="1576"/>
    <w:next w:val="1576"/>
    <w:link w:val="16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2">
    <w:name w:val="Quote Char"/>
    <w:basedOn w:val="1586"/>
    <w:link w:val="160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3">
    <w:name w:val="List Paragraph"/>
    <w:basedOn w:val="1576"/>
    <w:uiPriority w:val="34"/>
    <w:qFormat/>
    <w:pPr>
      <w:pBdr/>
      <w:spacing/>
      <w:ind w:left="720"/>
      <w:contextualSpacing w:val="true"/>
    </w:pPr>
  </w:style>
  <w:style w:type="character" w:styleId="1604">
    <w:name w:val="Intense Emphasis"/>
    <w:basedOn w:val="15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5">
    <w:name w:val="Intense Quote"/>
    <w:basedOn w:val="1576"/>
    <w:next w:val="1576"/>
    <w:link w:val="16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6">
    <w:name w:val="Intense Quote Char"/>
    <w:basedOn w:val="1586"/>
    <w:link w:val="16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7">
    <w:name w:val="Intense Reference"/>
    <w:basedOn w:val="15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8">
    <w:name w:val="No Spacing"/>
    <w:basedOn w:val="1576"/>
    <w:uiPriority w:val="1"/>
    <w:qFormat/>
    <w:pPr>
      <w:pBdr/>
      <w:spacing w:after="0" w:line="240" w:lineRule="auto"/>
      <w:ind/>
    </w:pPr>
  </w:style>
  <w:style w:type="character" w:styleId="1609">
    <w:name w:val="Subtle Emphasis"/>
    <w:basedOn w:val="15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0">
    <w:name w:val="Emphasis"/>
    <w:basedOn w:val="1586"/>
    <w:uiPriority w:val="20"/>
    <w:qFormat/>
    <w:pPr>
      <w:pBdr/>
      <w:spacing/>
      <w:ind/>
    </w:pPr>
    <w:rPr>
      <w:i/>
      <w:iCs/>
    </w:rPr>
  </w:style>
  <w:style w:type="character" w:styleId="1611">
    <w:name w:val="Strong"/>
    <w:basedOn w:val="1586"/>
    <w:uiPriority w:val="22"/>
    <w:qFormat/>
    <w:pPr>
      <w:pBdr/>
      <w:spacing/>
      <w:ind/>
    </w:pPr>
    <w:rPr>
      <w:b/>
      <w:bCs/>
    </w:rPr>
  </w:style>
  <w:style w:type="character" w:styleId="1612">
    <w:name w:val="Subtle Reference"/>
    <w:basedOn w:val="15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3">
    <w:name w:val="Book Title"/>
    <w:basedOn w:val="15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4">
    <w:name w:val="Header"/>
    <w:basedOn w:val="1576"/>
    <w:link w:val="16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5">
    <w:name w:val="Header Char"/>
    <w:basedOn w:val="1586"/>
    <w:link w:val="1614"/>
    <w:uiPriority w:val="99"/>
    <w:pPr>
      <w:pBdr/>
      <w:spacing/>
      <w:ind/>
    </w:pPr>
  </w:style>
  <w:style w:type="paragraph" w:styleId="1616">
    <w:name w:val="Footer"/>
    <w:basedOn w:val="1576"/>
    <w:link w:val="16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7">
    <w:name w:val="Footer Char"/>
    <w:basedOn w:val="1586"/>
    <w:link w:val="1616"/>
    <w:uiPriority w:val="99"/>
    <w:pPr>
      <w:pBdr/>
      <w:spacing/>
      <w:ind/>
    </w:pPr>
  </w:style>
  <w:style w:type="paragraph" w:styleId="1618">
    <w:name w:val="Caption"/>
    <w:basedOn w:val="1576"/>
    <w:next w:val="15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9">
    <w:name w:val="footnote text"/>
    <w:basedOn w:val="1576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Footnote Text Char"/>
    <w:basedOn w:val="1586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foot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paragraph" w:styleId="1622">
    <w:name w:val="endnote text"/>
    <w:basedOn w:val="1576"/>
    <w:link w:val="16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3">
    <w:name w:val="Endnote Text Char"/>
    <w:basedOn w:val="1586"/>
    <w:link w:val="1622"/>
    <w:uiPriority w:val="99"/>
    <w:semiHidden/>
    <w:pPr>
      <w:pBdr/>
      <w:spacing/>
      <w:ind/>
    </w:pPr>
    <w:rPr>
      <w:sz w:val="20"/>
      <w:szCs w:val="20"/>
    </w:rPr>
  </w:style>
  <w:style w:type="character" w:styleId="1624">
    <w:name w:val="end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character" w:styleId="1625">
    <w:name w:val="Hyperlink"/>
    <w:basedOn w:val="15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6">
    <w:name w:val="FollowedHyperlink"/>
    <w:basedOn w:val="15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7">
    <w:name w:val="toc 1"/>
    <w:basedOn w:val="1576"/>
    <w:next w:val="1576"/>
    <w:uiPriority w:val="39"/>
    <w:unhideWhenUsed/>
    <w:pPr>
      <w:pBdr/>
      <w:spacing w:after="100"/>
      <w:ind/>
    </w:pPr>
  </w:style>
  <w:style w:type="paragraph" w:styleId="1628">
    <w:name w:val="toc 2"/>
    <w:basedOn w:val="1576"/>
    <w:next w:val="1576"/>
    <w:uiPriority w:val="39"/>
    <w:unhideWhenUsed/>
    <w:pPr>
      <w:pBdr/>
      <w:spacing w:after="100"/>
      <w:ind w:left="220"/>
    </w:pPr>
  </w:style>
  <w:style w:type="paragraph" w:styleId="1629">
    <w:name w:val="toc 3"/>
    <w:basedOn w:val="1576"/>
    <w:next w:val="1576"/>
    <w:uiPriority w:val="39"/>
    <w:unhideWhenUsed/>
    <w:pPr>
      <w:pBdr/>
      <w:spacing w:after="100"/>
      <w:ind w:left="440"/>
    </w:pPr>
  </w:style>
  <w:style w:type="paragraph" w:styleId="1630">
    <w:name w:val="toc 4"/>
    <w:basedOn w:val="1576"/>
    <w:next w:val="1576"/>
    <w:uiPriority w:val="39"/>
    <w:unhideWhenUsed/>
    <w:pPr>
      <w:pBdr/>
      <w:spacing w:after="100"/>
      <w:ind w:left="660"/>
    </w:pPr>
  </w:style>
  <w:style w:type="paragraph" w:styleId="1631">
    <w:name w:val="toc 5"/>
    <w:basedOn w:val="1576"/>
    <w:next w:val="1576"/>
    <w:uiPriority w:val="39"/>
    <w:unhideWhenUsed/>
    <w:pPr>
      <w:pBdr/>
      <w:spacing w:after="100"/>
      <w:ind w:left="880"/>
    </w:pPr>
  </w:style>
  <w:style w:type="paragraph" w:styleId="1632">
    <w:name w:val="toc 6"/>
    <w:basedOn w:val="1576"/>
    <w:next w:val="1576"/>
    <w:uiPriority w:val="39"/>
    <w:unhideWhenUsed/>
    <w:pPr>
      <w:pBdr/>
      <w:spacing w:after="100"/>
      <w:ind w:left="1100"/>
    </w:pPr>
  </w:style>
  <w:style w:type="paragraph" w:styleId="1633">
    <w:name w:val="toc 7"/>
    <w:basedOn w:val="1576"/>
    <w:next w:val="1576"/>
    <w:uiPriority w:val="39"/>
    <w:unhideWhenUsed/>
    <w:pPr>
      <w:pBdr/>
      <w:spacing w:after="100"/>
      <w:ind w:left="1320"/>
    </w:pPr>
  </w:style>
  <w:style w:type="paragraph" w:styleId="1634">
    <w:name w:val="toc 8"/>
    <w:basedOn w:val="1576"/>
    <w:next w:val="1576"/>
    <w:uiPriority w:val="39"/>
    <w:unhideWhenUsed/>
    <w:pPr>
      <w:pBdr/>
      <w:spacing w:after="100"/>
      <w:ind w:left="1540"/>
    </w:pPr>
  </w:style>
  <w:style w:type="paragraph" w:styleId="1635">
    <w:name w:val="toc 9"/>
    <w:basedOn w:val="1576"/>
    <w:next w:val="1576"/>
    <w:uiPriority w:val="39"/>
    <w:unhideWhenUsed/>
    <w:pPr>
      <w:pBdr/>
      <w:spacing w:after="100"/>
      <w:ind w:left="1760"/>
    </w:pPr>
  </w:style>
  <w:style w:type="paragraph" w:styleId="1636">
    <w:name w:val="TOC Heading"/>
    <w:uiPriority w:val="39"/>
    <w:unhideWhenUsed/>
    <w:pPr>
      <w:pBdr/>
      <w:spacing/>
      <w:ind/>
    </w:pPr>
  </w:style>
  <w:style w:type="paragraph" w:styleId="1637">
    <w:name w:val="table of figures"/>
    <w:basedOn w:val="1576"/>
    <w:next w:val="157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E6CAC-D201-40F8-A1C2-E14CBFE5E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revision>18</cp:revision>
  <dcterms:created xsi:type="dcterms:W3CDTF">2025-03-19T10:49:00Z</dcterms:created>
  <dcterms:modified xsi:type="dcterms:W3CDTF">2026-05-27T20:47:48Z</dcterms:modified>
</cp:coreProperties>
</file>