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Brainstorm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09h  ~ 11h30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15/0120371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Bruno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15/0132590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João Vitor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15/0137184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Lucas Gomes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14/0154671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Martha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16/0016428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Paulo Victor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15/0150741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Victor Gomide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8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Tópico/Assunto: Levantamento de Requisitos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Foi feito um mapa mental, que a partir dos requisitos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adquiridos, criou-se um brainstorm. Que liga as principais funcionalidades com as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sub-funcionalidades do aplicativo.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Foi feito a partir da observação das funcionalidades do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Ifood.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Porque havia uma necessidade de um primeira coleta dos 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requisitos.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Universidade de Brasília, Campus Gama  - FGA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Apenas os integrantes da equipe.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