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Учреждение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ИНФОРМАТИКИ И РАДИОЭЛЕКТРОНИКИ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Факультет информационных технологий и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Кафедра интеллектуальных информационных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="276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Дисциплина: Общая теория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76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Отчёт по лабораторной работе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76" w:lineRule="auto"/>
        <w:jc w:val="center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ПОСТРОЕНИЕ И АНАЛИЗ КОГНИТИВНОЙ КАРТЫ</w:t>
      </w:r>
    </w:p>
    <w:p w:rsidR="00000000" w:rsidDel="00000000" w:rsidP="00000000" w:rsidRDefault="00000000" w:rsidRPr="00000000" w14:paraId="0000000D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276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Выполнил студент гр. 521703</w:t>
        <w:tab/>
        <w:tab/>
        <w:tab/>
        <w:t xml:space="preserve">М.Д. Пальчевский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100" w:line="276" w:lineRule="auto"/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Проверил преподаватель-стажер к. ИИТ</w:t>
        <w:tab/>
        <w:t xml:space="preserve">М.А. Каптилович</w:t>
      </w:r>
    </w:p>
    <w:p w:rsidR="00000000" w:rsidDel="00000000" w:rsidP="00000000" w:rsidRDefault="00000000" w:rsidRPr="00000000" w14:paraId="0000001A">
      <w:pPr>
        <w:keepLines w:val="1"/>
        <w:spacing w:after="1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76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Минск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Цель работы: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построить когнитивную карту для выбранной системы, определить характер и силу влияния между её факторами (критериями), обосновать положительные и отрицательные связи и предложить пути уменьшения отрицательных влияний.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Выбранная система: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Система для приготовления барбекю (бытовой гриль).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1. Построение когнитивной карты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rtl w:val="0"/>
        </w:rPr>
        <w:t xml:space="preserve">Когнитивная карта — это ориентированный знаковый взвешенный граф G = (V, E, W). Вершины V — концепты (факторы, критерии системы), дуги E — причинно-следственные влияния одного концепта на другой, вес дуги w ∈ [−1; 1]: знак «+» означает, что рост причины ведёт к росту следствия (положительное влияние), знак «−» — что рост причины ведёт к снижению следствия (отрицательное влияние); модуль w показывает силу влияния.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ind w:firstLine="709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 качестве концептов взяты критерии, использованные в лабораторных работах №1–3: цена, площадь жарочной поверхности и вес конструкции (ЛР №3); удобство эксплуатации и качество приготовления (ЛР №2); мобильность, теплоёмкость и равномерность жара, безопасность (свойства системы из ЛР №1). Дополнительно введён концепт «Качество материалов и конструкции» (толщина стали, керамика, эмаль, герметичность), который связывает цену системы с её техническими свойствами и без которого карта не отражала бы причин теплоёмкости и веса.</w:t>
      </w: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3572"/>
        <w:gridCol w:w="2551"/>
        <w:gridCol w:w="2551"/>
        <w:tblGridChange w:id="0">
          <w:tblGrid>
            <w:gridCol w:w="680"/>
            <w:gridCol w:w="3572"/>
            <w:gridCol w:w="2551"/>
            <w:gridCol w:w="2551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Происхождение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Единица / шкала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ЛР №3 (K1)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у.е., минимизировать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Площадь жарочной поверхности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ЛР №3 (K2)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см², максимизировать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Вес конструкции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ЛР №3 (K3)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кг, минимизировать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Качество приготовления и вкус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ЛР №2 (K2)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10-балльная, максимизировать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Удобство эксплуатации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ЛР №2 (K1)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10-балльная, максимизировать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Мобильность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ЛР №1 (свойство системы)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уровень, максимизировать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Теплоёмкость и равномерность жара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ЛР №1 (свойство системы)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уровень, максимизировать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Безопасность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ЛР №1 (пожаробезопасность)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уровень, максимизировать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Качество материалов и конструкции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 концепт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уровень, максимизировать</w:t>
            </w:r>
          </w:p>
        </w:tc>
      </w:tr>
    </w:tbl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848400" cy="558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400" cy="55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1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Рисунок 1 — Когнитивная карта системы для приготовления барбекю (зелёная сплошная линия — положительное влияние, красная пунктирная — отрицательное; число на дуге — вес влияния).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12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2. Матрица смежности (матрица влияний)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ind w:firstLine="709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Строка матрицы — концепт-причина, столбец — концепт-следствие. Пустая клетка означает отсутствие прямого влияния. Всего в карте 9 концептов и 20 дуг: 14 положительных и 6 отрицательных.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7.5"/>
        <w:gridCol w:w="937.5"/>
        <w:gridCol w:w="937.5"/>
        <w:gridCol w:w="937.5"/>
        <w:gridCol w:w="937.5"/>
        <w:gridCol w:w="937.5"/>
        <w:gridCol w:w="937.5"/>
        <w:gridCol w:w="937.5"/>
        <w:gridCol w:w="937.5"/>
        <w:gridCol w:w="937.5"/>
        <w:tblGridChange w:id="0">
          <w:tblGrid>
            <w:gridCol w:w="937.5"/>
            <w:gridCol w:w="937.5"/>
            <w:gridCol w:w="937.5"/>
            <w:gridCol w:w="937.5"/>
            <w:gridCol w:w="937.5"/>
            <w:gridCol w:w="937.5"/>
            <w:gridCol w:w="937.5"/>
            <w:gridCol w:w="937.5"/>
            <w:gridCol w:w="937.5"/>
            <w:gridCol w:w="937.5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+0.6</w:t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+0.6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+0.7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+0.4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−0.3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−0.4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−0.9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+0.5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+0.4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+0.5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−0.3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+0.9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−0.3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+0.8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+0.6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+0.8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+0.5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12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3. Определение влияния между факторами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ind w:firstLine="709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Для каждой дуги карты ниже указано, почему выбран именно такой знак влияния. Для отрицательных связей дополнительно предложены пути уменьшения их влияния.</w:t>
      </w:r>
      <w:r w:rsidDel="00000000" w:rsidR="00000000" w:rsidRPr="00000000">
        <w:rPr>
          <w:rtl w:val="0"/>
        </w:rPr>
      </w:r>
    </w:p>
    <w:tbl>
      <w:tblPr>
        <w:tblStyle w:val="Table3"/>
        <w:tblW w:w="92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2948"/>
        <w:gridCol w:w="737"/>
        <w:gridCol w:w="5046"/>
        <w:tblGridChange w:id="0">
          <w:tblGrid>
            <w:gridCol w:w="510"/>
            <w:gridCol w:w="2948"/>
            <w:gridCol w:w="737"/>
            <w:gridCol w:w="5046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Причина → 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 влияния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C2 Площадь → C1 Цена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+0.6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Чем больше жарочная поверхность, тем больше металла или керамики, горелок и решёток нужно изготовить, поэтому цена растёт.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C2 Площадь → C3 Вес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+0.7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Увеличение площади требует более крупного корпуса и крышки, масса конструкции растёт почти пропорционально.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C2 Площадь → C6 Мобильность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−0.5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Крупный гриль имеет большие габариты, его сложнее перевозить, ставить в багажник и переносить по участку.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C2 Площадь → C5 Удобство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+0.4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большой поверхности за один раз готовится больше продуктов, не нужно жарить партиями, поэтому удобство для компании растёт.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C2 Площадь → C8 Безопасность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−0.3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большой решётке больше стекающего жира и больше зон открытого пламени, растёт риск вспышек и воспламенения жира.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C3 Вес → C6 Мобильность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−0.9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Чем тяжелее гриль, тем труднее его переносить и перевозить: мобильность падает.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C3 Вес → C7 Теплоёмкость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+0.5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Массивный корпус аккумулирует больше тепла и дольше его удерживает, температура распределяется равномернее.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C3 Вес → C8 Безопасность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+0.4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Тяжёлая конструкция устойчива, её труднее опрокинуть ветром или случайным толчком.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C3 Вес → C5 Удобство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−0.4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Тяжёлую крышку и решётки неудобно снимать при очистке и загрузке топлива, гриль трудно подвинуть на новое место.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C9 Качество материалов → C1 Цена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+0.8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Толстая сталь, эмаль, нержавейка и керамика стоят дороже дешёвого тонкого металла.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C9 Качество материалов → C3 Вес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+0.6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Толстостенные и керамические детали тяжелее тонких штампованных.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C9 Качество материалов → C7 Теплоёмкость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+0.8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Качественные материалы и плотные стыки лучше держат тепло, меньше его теряют и не деформируются от нагрева.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C9 Качество материалов → C8 Безопасность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+0.5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Коррозионно-стойкий каркас не разрушается со временем, не прогорает и сохраняет изоляцию очага горения.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C1 Цена → C9 Качество материалов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+0.6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Больший бюджет позволяет производителю применять лучшие материалы и точнее изготавливать детали.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C7 Теплоёмкость → C4 Качество приготовления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+0.9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Стабильная температура и равномерный жар — главное условие хорошей прожарки, копчения и вкуса блюда.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C7 Теплоёмкость → C8 Безопасность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−0.3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Сильно нагретый массивный корпус дольше остаётся горячим после приготовления, повышается риск ожога и возгорания рядом лежащих предметов.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C6 Мобильность → C5 Удобство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+0.5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Лёгкий и компактный гриль проще убрать, перевезти, переставить под ветер или в тень.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C6 Мобильность → C8 Безопасность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−0.3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Лёгкий переносной гриль имеет небольшую опорную базу и менее устойчив, чем стационарный.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C8 Безопасность → C5 Удобство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Пользователю удобнее работать с грилем, когда не нужно опасаться ожога, опрокидывания и вспышек жира.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C5 Удобство → C4 Качество приготовления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+0.3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удобно регулировать заслонки, переворачивать продукты и следить за температурой, пользователь точнее соблюдает режим готовки.</w:t>
            </w:r>
          </w:p>
        </w:tc>
      </w:tr>
    </w:tbl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spacing w:after="12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3.1. Пути уменьшения отрицательных влияний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ind w:firstLine="709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Отрицательные связи карты (шесть дуг) отражают конфликты между критериями. Ни одно из них нельзя устранить полностью, но влияние можно ослабить конструктивными решениями; ниже они приведены в порядке убывания силы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C3 → C6 (Вес → Мобильность, −0.9):</w:t>
      </w:r>
      <w:r w:rsidDel="00000000" w:rsidR="00000000" w:rsidRPr="00000000">
        <w:rPr>
          <w:rtl w:val="0"/>
        </w:rPr>
        <w:t xml:space="preserve"> Установить колёса и транспортировочные ручки, использовать облегчённые материалы (алюминиевое литьё, тонкая эмалированная сталь), сделать корпус разборным, предусмотреть чехол для переноски.</w:t>
      </w:r>
    </w:p>
    <w:p w:rsidR="00000000" w:rsidDel="00000000" w:rsidP="00000000" w:rsidRDefault="00000000" w:rsidRPr="00000000" w14:paraId="0000010E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C2 → C6 (Площадь → Мобильность, −0.5):</w:t>
      </w:r>
      <w:r w:rsidDel="00000000" w:rsidR="00000000" w:rsidRPr="00000000">
        <w:rPr>
          <w:rtl w:val="0"/>
        </w:rPr>
        <w:t xml:space="preserve"> Выбирать складные или разборные модели, ножки-трансформеры, колёса и ручки для перекатывания, модульную конструкцию (отдельные секции решётки).</w:t>
      </w:r>
    </w:p>
    <w:p w:rsidR="00000000" w:rsidDel="00000000" w:rsidP="00000000" w:rsidRDefault="00000000" w:rsidRPr="00000000" w14:paraId="0000010F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C3 → C5 (Вес → Удобство, −0.4):</w:t>
      </w:r>
      <w:r w:rsidDel="00000000" w:rsidR="00000000" w:rsidRPr="00000000">
        <w:rPr>
          <w:rtl w:val="0"/>
        </w:rPr>
        <w:t xml:space="preserve"> Применить шарнирную крышку с противовесом или пружиной, съёмные решётки с ручками, выдвижной зольник, подъёмник решётки с регулировкой высоты.</w:t>
      </w:r>
    </w:p>
    <w:p w:rsidR="00000000" w:rsidDel="00000000" w:rsidP="00000000" w:rsidRDefault="00000000" w:rsidRPr="00000000" w14:paraId="00000110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C2 → C8 (Площадь → Безопасность, −0.3):</w:t>
      </w:r>
      <w:r w:rsidDel="00000000" w:rsidR="00000000" w:rsidRPr="00000000">
        <w:rPr>
          <w:rtl w:val="0"/>
        </w:rPr>
        <w:t xml:space="preserve"> Ввести зоны прямого и непрямого нагрева, жировой поддон и крышку, ограничивающую доступ кислорода при вспышке; не заполнять решётку полностью жирными продуктами.</w:t>
      </w:r>
    </w:p>
    <w:p w:rsidR="00000000" w:rsidDel="00000000" w:rsidP="00000000" w:rsidRDefault="00000000" w:rsidRPr="00000000" w14:paraId="00000111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C7 → C8 (Теплоёмкость → Безопасность, −0.3):</w:t>
      </w:r>
      <w:r w:rsidDel="00000000" w:rsidR="00000000" w:rsidRPr="00000000">
        <w:rPr>
          <w:rtl w:val="0"/>
        </w:rPr>
        <w:t xml:space="preserve"> Сделать двойные стенки и термоизоляцию корпуса, ручки из термостойкого пластика или дерева, боковые столики, зону безопасного отступа вокруг гриля; использовать термометр, показывающий остаточный нагрев.</w:t>
      </w:r>
    </w:p>
    <w:p w:rsidR="00000000" w:rsidDel="00000000" w:rsidP="00000000" w:rsidRDefault="00000000" w:rsidRPr="00000000" w14:paraId="00000112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C6 → C8 (Мобильность → Безопасность, −0.3):</w:t>
      </w:r>
      <w:r w:rsidDel="00000000" w:rsidR="00000000" w:rsidRPr="00000000">
        <w:rPr>
          <w:rtl w:val="0"/>
        </w:rPr>
        <w:t xml:space="preserve"> Расширить опорную базу, применять фиксируемые колёса, ножки с блокировкой и регулируемой высотой, устанавливать гриль на ровную негорючую площадку.</w:t>
      </w:r>
    </w:p>
    <w:p w:rsidR="00000000" w:rsidDel="00000000" w:rsidP="00000000" w:rsidRDefault="00000000" w:rsidRPr="00000000" w14:paraId="00000113">
      <w:pPr>
        <w:keepNext w:val="1"/>
        <w:spacing w:after="120" w:lineRule="auto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rtl w:val="0"/>
        </w:rPr>
        <w:t xml:space="preserve">3.2. Подробный разбор влияния двух факторов: «Вес» → «Мобильность»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rtl w:val="0"/>
        </w:rPr>
        <w:t xml:space="preserve">Рассмотрим самое сильное отрицательное влияние карты: вес конструкции (C3) на мобильность (C6), w = −0,9. Причинная связь прямая и почти функциональная: любой килограмм массы нужно поднимать и переносить, поэтому рост C3 всегда снижает C6. Это подтверждают данные лабораторной работы №3: компактный угольный гриль A1 весит 5 кг и легко переносится, портативный складной A5 — 3 кг, а премиальный газовый гриль A4 — 40 кг и практически стационарен.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rtl w:val="0"/>
        </w:rPr>
        <w:t xml:space="preserve">Влияние усиливается косвенными путями: вес растёт вместе с площадью (C2 → C3, +0,7) и качеством материалов (C9 → C3, +0,6), а потому и эти факторы опосредованно снижают мобильность. При этом тот же вес даёт полезные эффекты: теплоёмкость (C3 → C7, +0,5) и устойчивость (C3 → C8, +0,4). Следовательно, слепое уменьшение веса невыгодно, так как ухудшит качество приготовления и безопасность. Рациональный путь — не облегчать корпус, а компенсировать его массу транспортными решениями (колёса, ручки, разборная конструкция), как указано в п. 3.1.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spacing w:after="12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4. Анализ структуры карты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ind w:firstLine="709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Для каждого концепта рассчитаны суммы модулей весов исходящих и входящих дуг (степень влияния и степень подверженности влиянию).</w:t>
      </w:r>
      <w:r w:rsidDel="00000000" w:rsidR="00000000" w:rsidRPr="00000000">
        <w:rPr>
          <w:rtl w:val="0"/>
        </w:rPr>
      </w:r>
    </w:p>
    <w:tbl>
      <w:tblPr>
        <w:tblStyle w:val="Table4"/>
        <w:tblW w:w="95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8"/>
        <w:gridCol w:w="1587"/>
        <w:gridCol w:w="1587"/>
        <w:gridCol w:w="1020"/>
        <w:gridCol w:w="2381"/>
        <w:tblGridChange w:id="0">
          <w:tblGrid>
            <w:gridCol w:w="2948"/>
            <w:gridCol w:w="1587"/>
            <w:gridCol w:w="1587"/>
            <w:gridCol w:w="1020"/>
            <w:gridCol w:w="2381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Исходящие Σ|w|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Входящие Σ|w|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C1 Цена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преимущественно следствие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C2 Площадь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 (входящих нет)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C3 Вес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3,5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узловой, самый связанный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C4 Качество приготовления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итоговый (исходящих нет)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C5 Удобство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1,9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преимущественно следствие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C6 Мобильность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промежуточный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C7 Теплоёмкость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промежуточный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C8 Безопасность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преимущественно следствие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C9 Качество материалов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2,7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3,3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ключевой фактор-причина</w:t>
            </w:r>
          </w:p>
        </w:tc>
      </w:tr>
    </w:tbl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ind w:firstLine="709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Наибольшую суммарную связность имеют «Вес конструкции» (3,5) и «Качество материалов и конструкции» (3,3) — именно они определяют поведение системы. «Площадь жарочной поверхности» — чистый источник влияния (входящих дуг нет), её значение выбирает пользователь исходя из числа людей. «Качество приготовления и вкус» — итоговый концепт: на него только влияют (сумма входящих 1,2), а сам он ни на что не влияет, поэтому его можно считать целью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rtl w:val="0"/>
        </w:rPr>
        <w:t xml:space="preserve">В карте есть один контур обратной связи: C1 Цена ⇄ C9 Качество материалов (+0,6 и +0,8). Оба знака положительные, поэтому контур усиливающий: дорогой гриль получает лучшие материалы, а лучшие материалы делают его ещё дороже. Произведение весов контура 0,6·0,8 = 0,48 &lt; 1, поэтому усиление затухает и система остаётся устойчивой (спектральный радиус матрицы смежности ρ = 0,69 &lt;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spacing w:after="12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4.1. Косвенное влияние и импульсное моделирование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rtl w:val="0"/>
        </w:rPr>
        <w:t xml:space="preserve">Косвенное влияние вдоль пути равно произведению весов дуг пути. Например, влияние веса на качество приготовления C3 → C7 → C4: 0,5 · 0,9 = +0,45 (знак «+», т.к. оба множителя положительные); влияние площади на мобильность по двум путям: прямому (−0,5) и через вес C2 → C3 → C6: 0,7 · (−0,9) = −0,63; суммарно около −1,13 по этим путям.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ind w:firstLine="709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Для оценки полного эффекта (по всем путям и контуру) использовалась импульсная модель: единичный импульс (увеличение фактора на 1) подаётся в вершину и распространяется по дугам, p(t+1) = Aᵀ·p(t), а накопленное изменение x = Σp(t). В пределе оно равно строке матрицы (I − A)⁻¹ − I.</w:t>
      </w:r>
      <w:r w:rsidDel="00000000" w:rsidR="00000000" w:rsidRPr="00000000">
        <w:rPr>
          <w:rtl w:val="0"/>
        </w:rPr>
      </w:r>
    </w:p>
    <w:tbl>
      <w:tblPr>
        <w:tblStyle w:val="Table5"/>
        <w:tblW w:w="9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1701"/>
        <w:gridCol w:w="2381"/>
        <w:gridCol w:w="1701"/>
        <w:tblGridChange w:id="0">
          <w:tblGrid>
            <w:gridCol w:w="3402"/>
            <w:gridCol w:w="1701"/>
            <w:gridCol w:w="2381"/>
            <w:gridCol w:w="1701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Площадь 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материалов 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Вес 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C1 Цена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+1,15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+1,54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C2 Площадь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C3 Вес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+1,12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+1,15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C4 Качество приготовления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+0,82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+1,71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+0,24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C5 Удобство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−0,62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−0,65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−0,69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C6 Мобильность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−1,50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−1,04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−0,90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C7 Теплоёмкость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+1,11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+2,12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+0,50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C8 Безопасность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+0,61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+1,10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+0,52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C9 Качество материалов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+0,69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+0,92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ind w:firstLine="709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Результаты (в условных относительных единицах):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Сценарий «Площадь +1»: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рост площади на единицу увеличивает цену (+1,15) и вес (+1,12), но снижает мобильность (−1,50) и удобство (−0,62). Качество приготовления при этом растёт (+0,82), так как увеличенная масса даёт теплоёмкость. Безопасность в итоге растёт (+0,61), хотя прямое влияние площади на неё отрицательное (−0,3): его перекрывает устойчивость тяжёлой конструкции.</w:t>
      </w:r>
    </w:p>
    <w:p w:rsidR="00000000" w:rsidDel="00000000" w:rsidP="00000000" w:rsidRDefault="00000000" w:rsidRPr="00000000" w14:paraId="0000017B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Сценарий «Качество материалов +1»: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это самое выгодное вложение: качество приготовления растёт сильнее всего (+1,71), растут теплоёмкость (+2,12) и безопасность (+1,10). Платой служат рост цены (+1,54) и веса (+1,15), из-за чего падает мобильность (−1,04) и удобство (−0,65).</w:t>
      </w:r>
    </w:p>
    <w:p w:rsidR="00000000" w:rsidDel="00000000" w:rsidP="00000000" w:rsidRDefault="00000000" w:rsidRPr="00000000" w14:paraId="0000017C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Сценарий «Вес +1»: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вес влияет только на нижележащие концепты: теплоёмкость (+0,50), безопасность (+0,52) и итоговое качество (+0,24) растут, но мобильность (−0,90) и удобство (−0,69) падают.</w:t>
      </w:r>
    </w:p>
    <w:p w:rsidR="00000000" w:rsidDel="00000000" w:rsidP="00000000" w:rsidRDefault="00000000" w:rsidRPr="00000000" w14:paraId="0000017D">
      <w:pPr>
        <w:keepNext w:val="1"/>
        <w:spacing w:after="12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5. Вывод о полученных результатах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 ходе выполнения лабораторной работы построена когнитивная карта системы для приготовления барбекю, содержащая 9 концептов (критерии ЛР №1–3 и один новый концепт «Качество материалов и конструкции») и 20 взвешенных дуг, из которых 14 положительных и 6 отрицательных.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Характер связей:</w:t>
      </w:r>
      <w:r w:rsidDel="00000000" w:rsidR="00000000" w:rsidRPr="00000000">
        <w:rPr>
          <w:rtl w:val="0"/>
        </w:rPr>
        <w:t xml:space="preserve"> положительные связи отражают физические и экономические зависимости (больше площадь — больше цена и вес; лучше материалы — выше цена и теплоёмкость; выше теплоёмкость — лучше вкус блюда). Отрицательные связи отражают конфликты критериев: вес и площадь против мобильности и удобства, теплоёмкость и мобильность против безопасности.</w:t>
      </w:r>
    </w:p>
    <w:p w:rsidR="00000000" w:rsidDel="00000000" w:rsidP="00000000" w:rsidRDefault="00000000" w:rsidRPr="00000000" w14:paraId="00000180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Отрицательные влияния: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самые сильные отрицательные влияния — «Вес → Мобильность» (−0,9) и «Площадь → Мобильность» (−0,5). Они уменьшаются колёсами и ручками, складными и разборными конструкциями, облегчёнными материалами, а влияние на безопасность — зонами нагрева, термоизоляцией и устойчивой опорой.</w:t>
      </w:r>
    </w:p>
    <w:p w:rsidR="00000000" w:rsidDel="00000000" w:rsidP="00000000" w:rsidRDefault="00000000" w:rsidRPr="00000000" w14:paraId="00000181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Анализ карты:</w:t>
      </w:r>
      <w:r w:rsidDel="00000000" w:rsidR="00000000" w:rsidRPr="00000000">
        <w:rPr>
          <w:rtl w:val="0"/>
        </w:rPr>
        <w:t xml:space="preserve"> ключевыми факторами являются вес и качество материалов, а итоговой целью системы — качество приготовления. Импульсное моделирование показало, что вложения в качество материалов дают наибольший прирост качества и безопасности, но за счёт цены, веса и мобильности. Таким образом, карта подтверждает вывод ЛР №2 и №3: идеального гриля не существует, и выбор определяется приоритетами пользователя.</w:t>
      </w:r>
    </w:p>
    <w:p w:rsidR="00000000" w:rsidDel="00000000" w:rsidP="00000000" w:rsidRDefault="00000000" w:rsidRPr="00000000" w14:paraId="00000182">
      <w:pPr>
        <w:spacing w:after="60" w:lineRule="auto"/>
        <w:ind w:left="709" w:hanging="283"/>
        <w:jc w:val="both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Устойчивость: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контур «Цена ⇄ Качество материалов» усиливающий, но устойчивый (ρ = 0,69 &lt; 1).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