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326C" w:rsidRPr="0069326C" w:rsidRDefault="0069326C" w:rsidP="0069326C">
      <w:pPr>
        <w:rPr>
          <w:b/>
          <w:sz w:val="24"/>
        </w:rPr>
      </w:pPr>
      <w:r w:rsidRPr="0069326C">
        <w:rPr>
          <w:rFonts w:ascii="Calibri" w:hAnsi="Calibri" w:cs="Calibri"/>
          <w:b/>
          <w:sz w:val="24"/>
        </w:rPr>
        <w:t>⚡</w:t>
      </w:r>
      <w:r w:rsidRPr="0069326C">
        <w:rPr>
          <w:b/>
          <w:sz w:val="24"/>
        </w:rPr>
        <w:t xml:space="preserve"> High-impact upgrades (in order)</w:t>
      </w:r>
    </w:p>
    <w:p w:rsidR="0069326C" w:rsidRDefault="0069326C" w:rsidP="0069326C">
      <w:pPr>
        <w:rPr>
          <w:b/>
        </w:rPr>
      </w:pPr>
    </w:p>
    <w:p w:rsidR="0069326C" w:rsidRPr="0069326C" w:rsidRDefault="0069326C" w:rsidP="0069326C">
      <w:pPr>
        <w:rPr>
          <w:b/>
        </w:rPr>
      </w:pPr>
      <w:r w:rsidRPr="0069326C">
        <w:rPr>
          <w:b/>
        </w:rPr>
        <w:t>1. Fix label positioning logic (must do)</w:t>
      </w:r>
    </w:p>
    <w:p w:rsidR="0069326C" w:rsidRPr="0069326C" w:rsidRDefault="0069326C" w:rsidP="0069326C">
      <w:pPr>
        <w:ind w:left="720"/>
      </w:pPr>
      <w:r w:rsidRPr="0069326C">
        <w:t>deterministic vertical stacking per label type</w:t>
      </w:r>
    </w:p>
    <w:p w:rsidR="0069326C" w:rsidRDefault="0069326C" w:rsidP="0069326C">
      <w:pPr>
        <w:rPr>
          <w:b/>
        </w:rPr>
      </w:pPr>
    </w:p>
    <w:p w:rsidR="0069326C" w:rsidRPr="0069326C" w:rsidRDefault="0069326C" w:rsidP="0069326C">
      <w:pPr>
        <w:rPr>
          <w:b/>
        </w:rPr>
      </w:pPr>
      <w:r w:rsidRPr="0069326C">
        <w:rPr>
          <w:b/>
        </w:rPr>
        <w:t>2. Add recency fading</w:t>
      </w:r>
    </w:p>
    <w:p w:rsidR="0069326C" w:rsidRPr="0069326C" w:rsidRDefault="0069326C" w:rsidP="0069326C">
      <w:pPr>
        <w:ind w:left="720"/>
      </w:pPr>
      <w:r w:rsidRPr="0069326C">
        <w:t>older signals → lower opacity</w:t>
      </w:r>
    </w:p>
    <w:p w:rsidR="0069326C" w:rsidRDefault="0069326C" w:rsidP="0069326C">
      <w:pPr>
        <w:rPr>
          <w:b/>
        </w:rPr>
      </w:pPr>
    </w:p>
    <w:p w:rsidR="0069326C" w:rsidRPr="0069326C" w:rsidRDefault="0069326C" w:rsidP="0069326C">
      <w:pPr>
        <w:rPr>
          <w:b/>
        </w:rPr>
      </w:pPr>
      <w:r w:rsidRPr="0069326C">
        <w:rPr>
          <w:b/>
        </w:rPr>
        <w:t>3. Highlight CHOCH as regime shift</w:t>
      </w:r>
    </w:p>
    <w:p w:rsidR="0069326C" w:rsidRPr="0069326C" w:rsidRDefault="0069326C" w:rsidP="0069326C">
      <w:pPr>
        <w:ind w:left="720"/>
      </w:pPr>
      <w:r w:rsidRPr="0069326C">
        <w:t>glow / larger marker / subtle background highlight</w:t>
      </w:r>
    </w:p>
    <w:p w:rsidR="0069326C" w:rsidRDefault="0069326C" w:rsidP="0069326C">
      <w:pPr>
        <w:rPr>
          <w:b/>
        </w:rPr>
      </w:pPr>
    </w:p>
    <w:p w:rsidR="0069326C" w:rsidRPr="0069326C" w:rsidRDefault="0069326C" w:rsidP="0069326C">
      <w:pPr>
        <w:rPr>
          <w:b/>
        </w:rPr>
      </w:pPr>
      <w:r w:rsidRPr="0069326C">
        <w:rPr>
          <w:b/>
        </w:rPr>
        <w:t>4. Add swing filtering</w:t>
      </w:r>
    </w:p>
    <w:p w:rsidR="0069326C" w:rsidRPr="0069326C" w:rsidRDefault="0069326C" w:rsidP="0069326C">
      <w:pPr>
        <w:ind w:left="720"/>
      </w:pPr>
      <w:r w:rsidRPr="0069326C">
        <w:t>remove weak swings</w:t>
      </w:r>
    </w:p>
    <w:p w:rsidR="0069326C" w:rsidRDefault="0069326C" w:rsidP="0069326C">
      <w:pPr>
        <w:rPr>
          <w:b/>
        </w:rPr>
      </w:pPr>
    </w:p>
    <w:p w:rsidR="0069326C" w:rsidRPr="0069326C" w:rsidRDefault="0069326C" w:rsidP="0069326C">
      <w:pPr>
        <w:rPr>
          <w:b/>
        </w:rPr>
      </w:pPr>
      <w:r w:rsidRPr="0069326C">
        <w:rPr>
          <w:b/>
        </w:rPr>
        <w:t>5. Add structure zones (huge upgrade)</w:t>
      </w:r>
    </w:p>
    <w:p w:rsidR="0069326C" w:rsidRPr="0069326C" w:rsidRDefault="0069326C" w:rsidP="0069326C">
      <w:pPr>
        <w:ind w:left="720"/>
      </w:pPr>
      <w:r w:rsidRPr="0069326C">
        <w:t>shaded regions instead of just points</w:t>
      </w:r>
    </w:p>
    <w:p w:rsidR="0069326C" w:rsidRDefault="0069326C" w:rsidP="0069326C">
      <w:pPr>
        <w:rPr>
          <w:b/>
        </w:rPr>
      </w:pPr>
    </w:p>
    <w:p w:rsidR="0069326C" w:rsidRPr="0069326C" w:rsidRDefault="0069326C" w:rsidP="0069326C">
      <w:pPr>
        <w:rPr>
          <w:b/>
        </w:rPr>
      </w:pPr>
      <w:r w:rsidRPr="0069326C">
        <w:rPr>
          <w:b/>
        </w:rPr>
        <w:t>6. Add “l</w:t>
      </w:r>
      <w:r w:rsidRPr="0069326C">
        <w:rPr>
          <w:b/>
        </w:rPr>
        <w:t>ast structure event” panel stat</w:t>
      </w:r>
    </w:p>
    <w:p w:rsidR="0069326C" w:rsidRPr="0069326C" w:rsidRDefault="0069326C" w:rsidP="0069326C">
      <w:pPr>
        <w:pStyle w:val="NoSpacing"/>
        <w:ind w:left="720"/>
      </w:pPr>
      <w:r w:rsidRPr="0069326C">
        <w:t>Example:</w:t>
      </w:r>
    </w:p>
    <w:p w:rsidR="0069326C" w:rsidRPr="0069326C" w:rsidRDefault="0069326C" w:rsidP="0069326C">
      <w:pPr>
        <w:pStyle w:val="NoSpacing"/>
        <w:ind w:left="720"/>
      </w:pPr>
      <w:r w:rsidRPr="0069326C">
        <w:t>Last BOS: Bullish (2 bars ago)</w:t>
      </w:r>
    </w:p>
    <w:p w:rsidR="0069326C" w:rsidRDefault="0069326C" w:rsidP="0069326C">
      <w:pPr>
        <w:pStyle w:val="NoSpacing"/>
        <w:ind w:left="720"/>
      </w:pPr>
      <w:r w:rsidRPr="0069326C">
        <w:t>Last CHOCH: Bearish (12 bars ago)</w:t>
      </w:r>
    </w:p>
    <w:p w:rsidR="0069326C" w:rsidRPr="0069326C" w:rsidRDefault="0069326C" w:rsidP="0069326C">
      <w:pPr>
        <w:pStyle w:val="NoSpacing"/>
        <w:ind w:left="720"/>
      </w:pPr>
    </w:p>
    <w:p w:rsidR="0069326C" w:rsidRDefault="0069326C" w:rsidP="0069326C">
      <w:pPr>
        <w:rPr>
          <w:b/>
        </w:rPr>
      </w:pPr>
    </w:p>
    <w:p w:rsidR="0069326C" w:rsidRPr="0069326C" w:rsidRDefault="0069326C" w:rsidP="0069326C">
      <w:pPr>
        <w:rPr>
          <w:b/>
        </w:rPr>
      </w:pPr>
      <w:bookmarkStart w:id="0" w:name="_GoBack"/>
      <w:bookmarkEnd w:id="0"/>
      <w:r w:rsidRPr="0069326C">
        <w:rPr>
          <w:b/>
        </w:rPr>
        <w:t>7. (Later) Multi-timeframe overlay</w:t>
      </w:r>
    </w:p>
    <w:p w:rsidR="0069326C" w:rsidRPr="0069326C" w:rsidRDefault="0069326C" w:rsidP="0069326C">
      <w:pPr>
        <w:pStyle w:val="NoSpacing"/>
        <w:ind w:left="720"/>
      </w:pPr>
      <w:r w:rsidRPr="0069326C">
        <w:t>even just:</w:t>
      </w:r>
    </w:p>
    <w:p w:rsidR="00D0297F" w:rsidRDefault="0069326C" w:rsidP="0069326C">
      <w:pPr>
        <w:pStyle w:val="NoSpacing"/>
        <w:ind w:left="720"/>
      </w:pPr>
      <w:r w:rsidRPr="0069326C">
        <w:t>“4H structure: Bullish”</w:t>
      </w:r>
    </w:p>
    <w:sectPr w:rsidR="00D02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326C"/>
    <w:rsid w:val="0069326C"/>
    <w:rsid w:val="00D0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9326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9326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6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20C703-779D-48E4-A2B8-D62EF4614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2026-05-04T00:01:00Z</dcterms:created>
  <dcterms:modified xsi:type="dcterms:W3CDTF">2026-05-04T00:04:00Z</dcterms:modified>
</cp:coreProperties>
</file>