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TM"/>
        <w:jc w:val="left"/>
      </w:pPr>
      <w:r>
        <w:t>TradeMirror</w:t>
      </w:r>
    </w:p>
    <w:p>
      <w:pPr>
        <w:pStyle w:val="SubtitleTM"/>
      </w:pPr>
      <w:r>
        <w:t>Desktop-first trading psychology dashboard • development pipeline • build brief for Claude Code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Primary goal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Build a stunning desktop app first, with a clean path to a later web version.</w:t>
            </w:r>
          </w:p>
        </w:tc>
      </w:tr>
      <w:tr>
        <w:tc>
          <w:tcPr>
            <w:tcW w:type="dxa" w:w="2448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Recommended stack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Tauri + React + TypeScript + Vite + Tailwind + SQLite + Drizzle ORM</w:t>
            </w:r>
          </w:p>
        </w:tc>
      </w:tr>
      <w:tr>
        <w:tc>
          <w:tcPr>
            <w:tcW w:type="dxa" w:w="2448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Business intent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Professional enough to sell later as a polished product.</w:t>
            </w:r>
          </w:p>
        </w:tc>
      </w:tr>
      <w:tr>
        <w:tc>
          <w:tcPr>
            <w:tcW w:type="dxa" w:w="2448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Important note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Use the reference image for layout and mood, but do not ship a near-copy of another company's exact branding or design details.</w:t>
            </w:r>
          </w:p>
        </w:tc>
      </w:tr>
    </w:tbl>
    <w:p/>
    <w:p>
      <w:pPr>
        <w:pStyle w:val="Heading1TM"/>
      </w:pPr>
      <w:r>
        <w:t>1. Best stack choice</w:t>
      </w:r>
    </w:p>
    <w:p>
      <w:pPr/>
      <w:r>
        <w:t>Use one shared frontend for both desktop and web. Wrap it in Tauri for desktop now. Later, reuse the same React app as a browser app with only a thin web-specific layer.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736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Pick</w:t>
            </w:r>
          </w:p>
        </w:tc>
        <w:tc>
          <w:tcPr>
            <w:tcW w:type="dxa" w:w="4032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Why it fits</w:t>
            </w:r>
          </w:p>
        </w:tc>
        <w:tc>
          <w:tcPr>
            <w:tcW w:type="dxa" w:w="2304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What Claude Code should own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Desktop shell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Tauri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Small, fast desktop wrapper around a web UI; good fit for desktop now and shared UI later.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Windowing, folder picker, splash screens, file access, packaging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Frontend UI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React + TypeScript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Component-based UI makes a panel-heavy dashboard much easier to build and maintain.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All screens, reusable cards, theme system, forms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Build tool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Vite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Fast local development and clean React setup.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Scaffold, dev scripts, builds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Styling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Tailwind CSS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Best way to match a high-end custom dashboard quickly without heavy CSS work.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Design tokens, spacing, glass panels, responsive layout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Database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SQLite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Simple local database for a desktop-first app.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Local storage, migrations, seeded demo data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Database layer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Drizzle ORM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Keeps schema organized and makes later migration easier.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Schema, queries, migrations, typed data access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Charts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Recharts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Good fit for dashboard line and pie charts in React.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Balance curve, account distribution, P&amp;L visuals</w:t>
            </w:r>
          </w:p>
        </w:tc>
      </w:tr>
    </w:tbl>
    <w:p/>
    <w:p>
      <w:pPr>
        <w:pStyle w:val="Heading2TM"/>
      </w:pPr>
      <w:r>
        <w:t>Why this is the best fit for you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You only build one real UI, not two separate apps.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Claude Code can move quickly because the stack is common and dashboard-friendly.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SQLite keeps setup simple for your first project.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You can later add a cloud database and web login without rebuilding the whole product.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The visual style in your reference image is much easier to reproduce with React + Tailwind than with a traditional desktop-only toolkit.</w:t>
      </w:r>
    </w:p>
    <w:p>
      <w:pPr>
        <w:pStyle w:val="Heading1TM"/>
      </w:pPr>
      <w:r>
        <w:t>2. Product structure</w:t>
      </w:r>
    </w:p>
    <w:p>
      <w:pPr/>
      <w:r>
        <w:t>Build the first release as 8 main areas.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Area</w:t>
            </w:r>
          </w:p>
        </w:tc>
        <w:tc>
          <w:tcPr>
            <w:tcW w:type="dxa" w:w="8208"/>
            <w:shd w:fill="EAF4F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5A50"/>
                <w:sz w:val="21"/>
              </w:rPr>
              <w:t>MVP definition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Dashboard Home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Account balance, today's P&amp;L, avg win, avg loss, win rate, market session, live clock, dynamic theme, quote strip.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Trade Log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Manual trade entry with technical fields, stats fields, notes, emotions, mistakes, lessons, screenshots, tags.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Calendar View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Shows daily P&amp;L and number of trades. Clicking a day opens the day's trades and journal.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Risk Calculator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Position size, risk amount, stop distance, target, reward/risk, account selector.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Equity Curve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Line graph of account balance over time, filtered by account and date range.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Portfolio Distribution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Pie or donut chart showing account distribution across Robinhood, OANDA, FTMO, E8, and others.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Inspiration Panel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Connect to a local desktop folder and rotate images for psychology support.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Fatigue Timer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Configurable countdown. When it ends, show a full-screen warning overlay that can be dismissed.</w:t>
            </w:r>
          </w:p>
        </w:tc>
      </w:tr>
    </w:tbl>
    <w:p/>
    <w:p>
      <w:pPr>
        <w:pStyle w:val="Heading1TM"/>
      </w:pPr>
      <w:r>
        <w:t>3. Data model Claude should build first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users: kept simple now; one local user profile for desktop MVP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accounts: name, broker/firm, starting balance, current balance, daily target, account type, active flag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trades: account_id, date/time, ticker/instrument, side, setup, entry, stop, target, size, fees, result, screenshots, notes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trade_journal: emotions before, emotions after, mistakes, lessons, confidence, discipline score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daily_stats: account_id, day, total_pnl, trade_count, avg_win, avg_loss, win_rate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quotes: quote text, author, category, active flag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inspiration_folders: local path, active flag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fatigue_settings: duration_minutes, enabled, bypass_count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theme_rules: thresholds for green, yellow, red states</w:t>
      </w:r>
    </w:p>
    <w:p>
      <w:pPr>
        <w:pStyle w:val="Heading1TM"/>
      </w:pPr>
      <w:r>
        <w:t>4. UI rules that matter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Dark glassmorphism style like the reference image: soft glow, rounded cards, thin borders, deep shadows, low-noise background.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Dynamic psychology color system: green when target hit, yellow when positive but below target, red when negative.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One visual language only: same radius, same spacing, same chart look, same glow logic everywhere.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Motion should be subtle: hover lift, slow pulse for live market, soft fade for panel changes, never flashy.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Support keyboard-first data entry in the trade log because this will be used daily.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Always design for future web layout, even while building the desktop app first.</w:t>
      </w:r>
    </w:p>
    <w:p>
      <w:pPr>
        <w:pStyle w:val="Heading1TM"/>
      </w:pPr>
      <w:r>
        <w:t>5. Build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8352"/>
            <w:shd w:fill="184D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Deliverable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1 - Foundation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Set up repo, stack, theme tokens, app shell, sidebar, dashboard layout, demo data.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2 - Core data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Create SQLite schema, migrations, account selector, trade entry form, list view, daily stats calculation.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3 - Psychology features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Dynamic P&amp;L color logic, quotes, inspiration folder picker, fatigue timer overlay.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4 - Analytics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Calendar, equity curve, donut chart, summary cards, filters.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5 - Polish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Animations, empty states, settings, onboarding, error handling, desktop packaging.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Phase 6 - Sellable prep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Brand cleanup, legal text, export/import backup, installer, update path, web-readiness review.</w:t>
            </w:r>
          </w:p>
        </w:tc>
      </w:tr>
    </w:tbl>
    <w:p/>
    <w:p>
      <w:pPr>
        <w:pStyle w:val="Heading1TM"/>
      </w:pPr>
      <w:r>
        <w:t>6. What to postpone on purpose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build broker API integrations in version 1.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build cloud sync in version 1.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build multi-user accounts in version 1.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build mobile in version 1.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build advanced AI coaching in version 1.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Keep version 1 local, fast, beautiful, and reliable.</w:t>
      </w:r>
    </w:p>
    <w:p>
      <w:pPr>
        <w:pStyle w:val="Heading1TM"/>
      </w:pPr>
      <w:r>
        <w:t>7. Start-to-finish workflow with ChatGPT and Claude Code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Use ChatGPT for product thinking, screen planning, naming, copy, database ideas, and review.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Use Claude Code for actual implementation, file creation, refactoring, bug fixing, and step-by-step building.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Keep one master project brief in the repo so Claude always works from the same vision.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Have Claude finish one thin vertical slice at a time: UI + data + behavior for one feature before moving on.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After every phase, ask ChatGPT to critique usability and psychology impact before continuing.</w:t>
      </w:r>
    </w:p>
    <w:p>
      <w:pPr>
        <w:pStyle w:val="Heading1TM"/>
      </w:pPr>
      <w:r>
        <w:t>8. Claude Code handoff brief</w:t>
      </w:r>
    </w:p>
    <w:p>
      <w:pPr>
        <w:pStyle w:val="CalloutTM"/>
      </w:pPr>
      <w:r>
        <w:rPr>
          <w:b/>
        </w:rPr>
        <w:t xml:space="preserve">Copy the markdown file that comes with this document into Claude Code before building. </w:t>
      </w:r>
      <w:r>
        <w:t>It gives Claude a full project brief, stack decision, feature list, build order, and strict design rules.</w:t>
      </w:r>
    </w:p>
    <w:p>
      <w:pPr>
        <w:pStyle w:val="Heading1TM"/>
      </w:pPr>
      <w:r>
        <w:t>9. First action step</w:t>
      </w:r>
    </w:p>
    <w:p>
      <w:pPr/>
      <w:r>
        <w:rPr>
          <w:b/>
        </w:rPr>
        <w:t xml:space="preserve">Your first move: </w:t>
      </w:r>
      <w:r>
        <w:t xml:space="preserve">have Claude Code scaffold the desktop shell and static UI only. No database yet. </w:t>
      </w:r>
      <w:r>
        <w:t>The goal of week 1 is to create a pixel-strong dashboard shell that matches the mood, spacing, and panel layout of your reference image using fake data.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Set up Tauri + React + TypeScript + Vite + Tailwind.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Build the sidebar and dashboard shell.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Create reusable panel/card components.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Mock the key panels: stats cards, balance chart, account distribution chart, market session card, quote card, trade log preview, calendar preview, fatigue timer preview.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Implement dynamic green/yellow/red theme switching using mock P&amp;L values.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Only after the shell looks great should Claude add real data storage.</w:t>
      </w:r>
    </w:p>
    <w:p>
      <w:pPr>
        <w:pStyle w:val="Heading1TM"/>
      </w:pPr>
      <w:r>
        <w:t>10. Appendix - design guardrails for a sellable product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Do not ship someone else's logo, app name, icons, or exact copy layout if you plan to sell it.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Use the reference image as inspiration for atmosphere, not as a 1:1 clone.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Own the visual identity: custom logo, unique panel spacing, custom icon choices, unique wording.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Add export/import backups early enough that users feel safe trusting the app with their journal data.</w:t>
      </w:r>
    </w:p>
    <w:p>
      <w:pPr>
        <w:spacing w:after="40" w:before="0"/>
        <w:ind w:left="317"/>
      </w:pPr>
      <w:r>
        <w:rPr>
          <w:b/>
        </w:rPr>
        <w:t xml:space="preserve">• </w:t>
      </w:r>
      <w:r>
        <w:t>A local-first app needs clear backup language and a simple restore flow.</w:t>
      </w:r>
    </w:p>
    <w:p/>
    <w:p>
      <w:pPr>
        <w:pStyle w:val="Heading2TM"/>
      </w:pPr>
      <w:r>
        <w:t>Reference image used for style direction</w:t>
      </w:r>
    </w:p>
    <w:p>
      <w:r>
        <w:drawing>
          <wp:inline xmlns:a="http://schemas.openxmlformats.org/drawingml/2006/main" xmlns:pic="http://schemas.openxmlformats.org/drawingml/2006/picture">
            <wp:extent cx="6217920" cy="3457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deMirror UI Reference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7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TM"/>
        <w:jc w:val="center"/>
      </w:pPr>
      <w:r>
        <w:t>Reference layout and visual mood only - not for direct cloning in a sellable product.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TM">
    <w:name w:val="TitleTM"/>
    <w:basedOn w:val="Normal"/>
    <w:pPr>
      <w:spacing w:after="80"/>
    </w:pPr>
    <w:rPr>
      <w:rFonts w:ascii="Aptos" w:hAnsi="Aptos"/>
      <w:b/>
      <w:color w:val="145A50"/>
      <w:sz w:val="48"/>
    </w:rPr>
  </w:style>
  <w:style w:type="paragraph" w:customStyle="1" w:styleId="SubtitleTM">
    <w:name w:val="SubtitleTM"/>
    <w:basedOn w:val="Normal"/>
    <w:pPr>
      <w:spacing w:after="280"/>
    </w:pPr>
    <w:rPr>
      <w:rFonts w:ascii="Aptos" w:hAnsi="Aptos"/>
      <w:b w:val="0"/>
      <w:color w:val="5A5A5A"/>
      <w:sz w:val="22"/>
    </w:rPr>
  </w:style>
  <w:style w:type="paragraph" w:customStyle="1" w:styleId="Heading1TM">
    <w:name w:val="Heading1TM"/>
    <w:basedOn w:val="Normal"/>
    <w:pPr>
      <w:spacing w:after="140"/>
    </w:pPr>
    <w:rPr>
      <w:rFonts w:ascii="Aptos" w:hAnsi="Aptos"/>
      <w:b/>
      <w:color w:val="145A50"/>
      <w:sz w:val="30"/>
    </w:rPr>
  </w:style>
  <w:style w:type="paragraph" w:customStyle="1" w:styleId="Heading2TM">
    <w:name w:val="Heading2TM"/>
    <w:basedOn w:val="Normal"/>
    <w:pPr>
      <w:spacing w:after="100"/>
    </w:pPr>
    <w:rPr>
      <w:rFonts w:ascii="Aptos" w:hAnsi="Aptos"/>
      <w:b/>
      <w:color w:val="2D2D2D"/>
      <w:sz w:val="25"/>
    </w:rPr>
  </w:style>
  <w:style w:type="paragraph" w:customStyle="1" w:styleId="SmallTM">
    <w:name w:val="SmallTM"/>
    <w:basedOn w:val="Normal"/>
    <w:pPr>
      <w:spacing w:after="80"/>
    </w:pPr>
    <w:rPr>
      <w:rFonts w:ascii="Aptos" w:hAnsi="Aptos"/>
      <w:b w:val="0"/>
      <w:color w:val="646464"/>
      <w:sz w:val="18"/>
    </w:rPr>
  </w:style>
  <w:style w:type="paragraph" w:customStyle="1" w:styleId="CalloutTM">
    <w:name w:val="CalloutTM"/>
    <w:basedOn w:val="Normal"/>
    <w:pPr>
      <w:spacing w:after="120"/>
    </w:pPr>
    <w:rPr>
      <w:rFonts w:ascii="Aptos" w:hAnsi="Aptos"/>
      <w:b w:val="0"/>
      <w:color w:val="28282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