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xyj8hvdeb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Fonctionnalités minimales (à faire absolument)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bqng4xawd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Page d’accueil avec liste des stations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 des stations stockées en base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Affichage : nom, commune, coordonnées (lat/lon)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de tri par département ou commune</w:t>
        <w:br w:type="textWrapping"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so2wojfd2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 Carte interactive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Utilise Leaflet ou OpenLayers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Affiche les </w:t>
      </w:r>
      <w:r w:rsidDel="00000000" w:rsidR="00000000" w:rsidRPr="00000000">
        <w:rPr>
          <w:b w:val="1"/>
          <w:rtl w:val="0"/>
        </w:rPr>
        <w:t xml:space="preserve">stations sur une carte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 sur un point = affiche les infos de la station + bouton “voir températures”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ss5c2atnf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 Consultation dynamique des températures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Quand on clique sur une station 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Appel de l’API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temperature/chronique</w:t>
      </w:r>
      <w:r w:rsidDel="00000000" w:rsidR="00000000" w:rsidRPr="00000000">
        <w:rPr>
          <w:rtl w:val="0"/>
        </w:rPr>
        <w:t xml:space="preserve"> avec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code_station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Récupère les températures pour les 7 derniers jours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Affiche sous forme de tableau ou de </w:t>
      </w:r>
      <w:r w:rsidDel="00000000" w:rsidR="00000000" w:rsidRPr="00000000">
        <w:rPr>
          <w:b w:val="1"/>
          <w:rtl w:val="0"/>
        </w:rPr>
        <w:t xml:space="preserve">graphe (Chart.js)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5j9okfth6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Filtrage par date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Permet de choisir une période (ex: du 2024-01-01 au 2024-01-15)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Requête personnalisée à l’API avec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date_debut_mesure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date_fin_mesure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oy87pdc9c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Fonctionnalités enrichies (optionnelles )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jxmub615t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📊 Graphique des températures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Courbe des températures sur 24h ou 7 jours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Outils : Chart.js, ApexCharts...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foqvhdhpc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 Recherche par commune ou code station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Barre de recherche intelligente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Autocomplétion (optionnel)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y256nysdb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 Ajout manuel ou import automatique des nouvelles stations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Bouton “Mettre à jour les stations” → appelle l’API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referentiel/stations</w:t>
      </w:r>
      <w:r w:rsidDel="00000000" w:rsidR="00000000" w:rsidRPr="00000000">
        <w:rPr>
          <w:rtl w:val="0"/>
        </w:rPr>
        <w:t xml:space="preserve"> et met à jour la base locale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ytb9zbhpo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Fonctionnalités bonus (non obligatoires )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f6f0w45ri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Connexion admin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Flask avec login simple (si tu veux une section admin)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Permet de recharger les données statiques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pa92owbpr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 Visualisation filtrée par département ou bassin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Permet de choisir une région, et affiche les stations concernées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Interaction directe avec ta base PostgreSQL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p8ibf0jjb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 Interface utilisateur soignée (design responsive)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Affichage agréable sur mobile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thème clair avec Bootstrap, Materialize ou Tailwind CSS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