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9.6895790100098" w:lineRule="auto"/>
        <w:ind w:left="1285.6195068359375" w:right="7535.22705078125" w:firstLine="4.00070190429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192.91259765625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Advertising and behavior - Ch. 6, part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7.8453445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610595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2.71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91.0202026367188" w:right="1628.408203125" w:header="0" w:footer="720"/>
          <w:cols w:equalWidth="0" w:num="2">
            <w:col w:space="0" w:w="5760"/>
            <w:col w:space="0" w:w="5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192.91259765625" w:header="0" w:footer="720"/>
          <w:cols w:equalWidth="0" w:num="1">
            <w:col w:space="0" w:w="14207.087402343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7888183593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</w:rPr>
        <w:sectPr>
          <w:type w:val="continuous"/>
          <w:pgSz w:h="10800" w:w="14400" w:orient="landscape"/>
          <w:pgMar w:bottom="0" w:top="0" w:left="1322.2203063964844" w:right="2198.359375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single"/>
          <w:vertAlign w:val="baseline"/>
          <w:rtl w:val="0"/>
        </w:rPr>
        <w:t xml:space="preserve">Behavior: Social distancing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9200439453125" w:line="240" w:lineRule="auto"/>
        <w:ind w:left="1310.0202941894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Behavioral beliefs -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beliefs about the outcome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1995582580566" w:lineRule="auto"/>
        <w:ind w:left="1310.0202941894531" w:right="2383.868408203125" w:firstLine="728.639984130859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Positive: “Social distancing will reduce spreading of the virus” Negative: “I’m not in a risk group, thus, I will not get sick”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Normative beliefs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beliefs about what others might think Positive: “I believe that my parents want me to do this” Negative: “Everyone around me think it is okay to still meet up”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Efficacy beliefs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beliefs about whether people think they can do it Positive: “I can stay inside most of the time anyway” Negative: “I don’t know how long 6 feet is”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192.91259765625" w:header="0" w:footer="720"/>
          <w:cols w:equalWidth="0" w:num="1">
            <w:col w:space="0" w:w="14207.087402343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Theory of Planned Behavior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169189453125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Behavioral  beliefs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0510864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Normative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beliefs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Efficacy beliefs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Attitude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940612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9406127929688" w:line="235.62000274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Perceived  behavioral  control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70086669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73.3575439453125" w:right="1601.24877929687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Intention Behavior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Implications for advertising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94.978027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Determine WHAT behavior you want to influence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377.33795166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Determine target group (WHO)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74.8900032043457" w:lineRule="auto"/>
        <w:ind w:left="2028.22021484375" w:right="1102.008056640625" w:hanging="650.1622009277344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Research whether it 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attitudes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subjective norms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perceived  behavioral control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matters in purchasing (if purchasing is the goal)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365.8180236816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192.91259765625" w:header="0" w:footer="720"/>
          <w:cols w:equalWidth="0" w:num="1">
            <w:col w:space="0" w:w="14207.087402343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Identify the specific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beliefs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influence the purchasing decision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58094024658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700975" cy="579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0975" cy="57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678034" cy="685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034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69306373596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975367" cy="655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367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020202636718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like an advertiser!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Select a product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Describe your target audience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030.0202941894531" w:right="1303.865966796875" w:hanging="572.40142822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List what you think may be attitudes, subjective norms, and perceived  behavioral control that would influence the behavioral intentions to  purchase the item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030.0202941894531" w:right="1342.025146484375" w:hanging="572.40142822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campaign idea to address one of these factors that you think  may be important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Continue reading Chapter 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899.6397972106934" w:lineRule="auto"/>
        <w:ind w:left="1457.6188659667969" w:right="3413.42041015625" w:firstLine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#7 by Thursday,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March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 class this Thursday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0532226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on behavior is due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by April 23</w:t>
      </w:r>
    </w:p>
    <w:sectPr>
      <w:type w:val="continuous"/>
      <w:pgSz w:h="10800" w:w="14400" w:orient="landscape"/>
      <w:pgMar w:bottom="0" w:top="0" w:left="0" w:right="192.91259765625" w:header="0" w:footer="720"/>
      <w:cols w:equalWidth="0" w:num="1">
        <w:col w:space="0" w:w="14207.0874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