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690.4995918273926" w:lineRule="auto"/>
        <w:ind w:left="1300.6594848632812" w:right="2258.338623046875" w:firstLine="45.240783691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Psychology of Advertising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2.2 Attention, perception, processing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Tuesday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8480224609375" w:line="240" w:lineRule="auto"/>
        <w:ind w:left="1290.22018432617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Sales response models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Concave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S-shape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15039062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Behavioral approaches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Hierarchy of effects models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AIDA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371093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Foote, Cone, and Belding Grid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Cognitive response approach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Dual process theories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177.618865966797" w:right="5681.380615234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Effortful, slow, analytical processing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Fast, automatic, implicit processing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Ego-depletion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Focal attention Comprehension Elaborative reasoning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Stages of processing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1464.1403198242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Preattentive analysis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4806296</wp:posOffset>
            </wp:positionH>
            <wp:positionV relativeFrom="paragraph">
              <wp:posOffset>-436454</wp:posOffset>
            </wp:positionV>
            <wp:extent cx="2476500" cy="2666886"/>
            <wp:effectExtent b="0" l="0" r="0" t="0"/>
            <wp:wrapSquare wrapText="left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6668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802001953125" w:line="240" w:lineRule="auto"/>
        <w:ind w:left="1451.4002990722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Focal Attention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51.92031860351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Comprehension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43.0802917480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Elaborative Reasoning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9601440429688" w:line="240" w:lineRule="auto"/>
        <w:ind w:left="1285.560302734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determines that you go from one to the next stage?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7989501953125" w:line="240" w:lineRule="auto"/>
        <w:ind w:left="1306.36016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Level of involvement.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2.852020263671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1. Preattentive analysis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83312988281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Involuntarily exposed to advertising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0" w:right="1703.0200195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Flipping through a magazine, watching TV, aren’t focused on it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Stored in implicit memory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Nonconscious form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 have effects later 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may later recall information about the product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2.852020263671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1. Preattentive analysis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19702148437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Feature Analysis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Perceptual features, such as contours, shape, color etc.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Challenge?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3070068359375" w:line="240" w:lineRule="auto"/>
        <w:ind w:left="0" w:right="267.0654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386682" cy="22810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682" cy="22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857149" cy="239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149" cy="239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2.852020263671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1. Preattentive analysis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5026614</wp:posOffset>
            </wp:positionH>
            <wp:positionV relativeFrom="paragraph">
              <wp:posOffset>-890866</wp:posOffset>
            </wp:positionV>
            <wp:extent cx="2984050" cy="1790425"/>
            <wp:effectExtent b="0" l="0" r="0" t="0"/>
            <wp:wrapSquare wrapText="left" distB="19050" distT="19050" distL="19050" distR="1905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4050" cy="1790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197021484375" w:line="240" w:lineRule="auto"/>
        <w:ind w:left="1310.0202941894531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Feature Analysis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Perceptual features, such as contours, shape, color etc.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Challenge?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927001953125" w:line="240" w:lineRule="auto"/>
        <w:ind w:left="1290.22018432617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Semantic Analysis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0032043457" w:lineRule="auto"/>
        <w:ind w:left="2030.0202941894531" w:right="729.578857421875" w:hanging="572.4014282226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Meaning of product: You may remember what the product does, without  realizing you learned it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74.8900032043457" w:lineRule="auto"/>
        <w:ind w:left="2030.0202941894531" w:right="1004.26025390625" w:hanging="572.4014282226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 remember more when you see the product used in a familiar scene  rather than in isolation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47082519531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Consequence?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Hedonic fluency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8331298828125" w:line="274.8900032043457" w:lineRule="auto"/>
        <w:ind w:left="1377.3379516601562" w:right="1142.14111328125" w:firstLine="17.6400756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Subjective ease with which a stimulus can be perceived and processed 2. Mildly positive emotion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45166015625" w:line="240" w:lineRule="auto"/>
        <w:ind w:left="1311.820220947265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Perceptual fluency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Ease with which physical features can be perceived (e.g., how bright it is)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94.9002075195312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Conceptual fluency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Ease with which conceptual meaning can be understood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Familiarity (seen it before)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315.06027221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More repetitive songs get higher on Billboard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6.88720703125" w:line="240" w:lineRule="auto"/>
        <w:ind w:left="960.826797485351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Which looks better?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3538800</wp:posOffset>
            </wp:positionH>
            <wp:positionV relativeFrom="paragraph">
              <wp:posOffset>-2098653</wp:posOffset>
            </wp:positionV>
            <wp:extent cx="4704849" cy="5761075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4849" cy="576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597900390625" w:line="240" w:lineRule="auto"/>
        <w:ind w:left="960.826797485351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Where to place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6009521484375" w:line="240" w:lineRule="auto"/>
        <w:ind w:left="972.2667694091797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the brand name?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Matching activation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4645665</wp:posOffset>
            </wp:positionH>
            <wp:positionV relativeFrom="paragraph">
              <wp:posOffset>-749091</wp:posOffset>
            </wp:positionV>
            <wp:extent cx="3080425" cy="3080426"/>
            <wp:effectExtent b="0" l="0" r="0" t="0"/>
            <wp:wrapSquare wrapText="left" distB="19050" distT="19050" distL="19050" distR="1905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0425" cy="3080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0302734375" w:line="240" w:lineRule="auto"/>
        <w:ind w:left="1312.22549438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Left vs. right hemisphere of the brain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5.8255004882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Right hemisphere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Holistic, impressionistic processing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Pictures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312.22549438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Left hemisphere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371093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Data-driven feature analysis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4.7840881347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2382202148438" w:line="240" w:lineRule="auto"/>
        <w:ind w:left="1254.674911499023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Note: simple words (e.g., brand name) can be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898681640625" w:line="240" w:lineRule="auto"/>
        <w:ind w:left="1250.754928588867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processed with equal efficiency by either hemisphere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Focal attention Comprehension Elaborative reasoning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Matching activation hypothesis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0302734375" w:line="274.8900032043457" w:lineRule="auto"/>
        <w:ind w:left="1297.4655151367188" w:right="259.013671875" w:hanging="14.76013183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Assumes that when one brain hemisphere is processing information, the other is  activated and can process nonfocal information.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250732421875" w:line="240" w:lineRule="auto"/>
        <w:ind w:left="0" w:right="639.217529296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the name is next to the face, it needs to be 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-476880</wp:posOffset>
            </wp:positionV>
            <wp:extent cx="2476225" cy="3032125"/>
            <wp:effectExtent b="0" l="0" r="0" t="0"/>
            <wp:wrapSquare wrapText="right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225" cy="303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418.537597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RIGHT, and if it is next to the slogan, it needs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5203.1768798828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be on the LEFT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0" w:right="608.6169433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did subsequent studies to show this is the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0" w:right="1966.05712890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fact, not balance or other explanations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Stages of processing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1464.1403198242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Preattentive analysis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802001953125" w:line="240" w:lineRule="auto"/>
        <w:ind w:left="1451.4002990722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Focal Attention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51.92031860351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Comprehension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7989501953125" w:line="240" w:lineRule="auto"/>
        <w:ind w:left="1443.08029174804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Elaborative Reasoning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303.500213623046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2. Focal Attention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318.66027832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Previously, we weren’t talking about conscious awareness. Now we are.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74.8900032043457" w:lineRule="auto"/>
        <w:ind w:left="2021.7402648925781" w:right="2317.423095703125" w:hanging="706.679992675781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we bring an advertisement into short-term (working) memory - Consciously paying attention to it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5445556640625" w:line="240" w:lineRule="auto"/>
        <w:ind w:left="1286.2602233886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HAPPENS?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286.2602233886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WHY do you think you notice an ad and remember it?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6.434326171875" w:line="340.6619167327881" w:lineRule="auto"/>
        <w:ind w:left="1499.01123046875" w:right="388.836669921875" w:hanging="217.94830322265625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determines what we pay attention? 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1219375" cy="28890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375" cy="288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097299" cy="4081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7299" cy="40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38391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Motivations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6962890625" w:line="240" w:lineRule="auto"/>
        <w:ind w:left="1462.33551025390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Salience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1462.895507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Vividness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1453.37554931640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Novelty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76.2574768066406" w:lineRule="auto"/>
        <w:ind w:left="1319.3855285644531" w:right="52.174072265625" w:hanging="820.0995635986328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Motivations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Salience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306.36016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Extent to which it is noticeably different from its environment; context dependent.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509.3661499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Breaks through the advertising clutter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7958984375" w:line="276.8123245239258" w:lineRule="auto"/>
        <w:ind w:left="1509.3661499023438" w:right="1334.5935058593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One technique: upward angle of the camera - makes brand bigger (figure-ground principle)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Matters more if you are NOT motivated to process the message. If you are, then it has less of an  effect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1661376953125" w:line="240" w:lineRule="auto"/>
        <w:ind w:left="0" w:right="302.614746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3174600" cy="23809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600" cy="238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.17407226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240" w:lineRule="auto"/>
        <w:ind w:left="1284.78027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Vividness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465087890625" w:line="240" w:lineRule="auto"/>
        <w:ind w:left="1294.180297851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Salience is a function of context; vividness is not fully context dependent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Emotionally interesting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Concrete, image-provoking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Proximate in a temporally or spatial way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299.94018554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Can be in stimuli OR the recipient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74.89017486572266" w:lineRule="auto"/>
        <w:ind w:left="1307.8602600097656" w:right="419.259033203125" w:firstLine="7.2000122070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More effective in persuasion in people who are high on vividness questionnaire  (i.e., visual people)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7082519531" w:line="240" w:lineRule="auto"/>
        <w:ind w:left="1286.26022338867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What is vivid to recipient depends on his/her goals.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86.7343902587891" w:lineRule="auto"/>
        <w:ind w:left="499.2859649658203" w:right="52.17407226562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  <w:sectPr>
          <w:pgSz w:h="10800" w:w="14400" w:orient="landscape"/>
          <w:pgMar w:bottom="0" w:top="360.76904296875" w:left="0" w:right="313.9599609375" w:header="0" w:footer="720"/>
          <w:pgNumType w:start="1"/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276600" cy="5095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276601" cy="50958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1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Preattentive analysis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Focal attention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666666"/>
          <w:sz w:val="28"/>
          <w:szCs w:val="28"/>
          <w:u w:val="none"/>
          <w:shd w:fill="auto" w:val="clear"/>
          <w:vertAlign w:val="baseline"/>
          <w:rtl w:val="0"/>
        </w:rPr>
        <w:t xml:space="preserve">Comprehension Elaborative reasoning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5.4895019531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Novelty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2470703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perception of “newness”: Whether the information is unfamiliar or does not conform to expectations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Makes us THINK more - extended processing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71191406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650650" cy="17789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650" cy="177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3815476" cy="3014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476" cy="30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Repetition-variation hypothesis: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7989501953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Varying the advertising strategy to maintain novelty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596923828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chapter 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by Thursday Feb 6, 2:30 pm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7607421875" w:line="277.2908306121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description of assignment 2 on attention by next 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Explain in class on Tuesday / opportunity to ask questions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Deadline: Thursday, February 13 before class starts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60551" cy="31661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551" cy="316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4400" w:orient="landscape"/>
      <w:pgMar w:bottom="0" w:top="360.76904296875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