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[CONTENT_ASSET] :: AD_12_INTERNAL_FRICTION.MD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ARCH_TYPE:</w:t>
      </w:r>
      <w:r w:rsidDel="00000000" w:rsidR="00000000" w:rsidRPr="00000000">
        <w:rPr>
          <w:rtl w:val="0"/>
        </w:rPr>
        <w:t xml:space="preserve"> Cognitive Conflict / Layer 3 Strategy </w:t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Awareness vs. Delegation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[READY_FOR_DEPLOYMENT]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root@blackroad:~# initialize --asset="AD_12"</w:t>
        <w:br w:type="textWrapping"/>
        <w:t xml:space="preserve">[SYSTEM] :: Activating psychological tension...</w:t>
        <w:br w:type="textWrapping"/>
        <w:t xml:space="preserve">[SYSTEM] :: Target: The Analytical Professional / Critical Thinker</w:t>
        <w:br w:type="textWrapping"/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// VISUAL SPECIFICATION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Deep Navy or Black (#0A0A23).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Typography:</w:t>
      </w:r>
      <w:r w:rsidDel="00000000" w:rsidR="00000000" w:rsidRPr="00000000">
        <w:rPr>
          <w:rtl w:val="0"/>
        </w:rPr>
        <w:t xml:space="preserve"> Bold, high-legibility sans-serif.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Composition:</w:t>
      </w:r>
      <w:r w:rsidDel="00000000" w:rsidR="00000000" w:rsidRPr="00000000">
        <w:rPr>
          <w:rtl w:val="0"/>
        </w:rPr>
        <w:t xml:space="preserve"> The text should be large enough to feel imposing but surrounded by enough "breathing room" to allow the thought to land. No secondary graphics.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// NARRATIVE DEPLOYMENT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[COPY]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can’t tell when a system is wrong, it’s already making decisions for you.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[CLOSE]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BlackRoad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Stay in the loop.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// STRATEGIC_META_DATA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Psychographic Trigger:</w:t>
      </w:r>
      <w:r w:rsidDel="00000000" w:rsidR="00000000" w:rsidRPr="00000000">
        <w:rPr>
          <w:rtl w:val="0"/>
        </w:rPr>
        <w:t xml:space="preserve"> Addresses "Cognitive Displacement." It targets the specific intellectual fear of the high-level professional: that they are no longer the primary driver of their own work, but merely a passenger in an automated process they can't verify.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Resonance Goal:</w:t>
      </w:r>
      <w:r w:rsidDel="00000000" w:rsidR="00000000" w:rsidRPr="00000000">
        <w:rPr>
          <w:rtl w:val="0"/>
        </w:rPr>
        <w:t xml:space="preserve"> This is not designed for a "like" or an immediate click. It is designed to linger in the back of the mind. It forces the reader to mentally test their own tools: </w:t>
      </w:r>
      <w:r w:rsidDel="00000000" w:rsidR="00000000" w:rsidRPr="00000000">
        <w:rPr>
          <w:i w:val="1"/>
          <w:iCs w:val="1"/>
          <w:rtl w:val="0"/>
        </w:rPr>
        <w:t xml:space="preserve">“Could I tell if my system was hallucinating right now?”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Competitive Pivot:</w:t>
      </w:r>
      <w:r w:rsidDel="00000000" w:rsidR="00000000" w:rsidRPr="00000000">
        <w:rPr>
          <w:rtl w:val="0"/>
        </w:rPr>
        <w:t xml:space="preserve"> It frames the "Seamlessness" and "Ease" of competitors as a trap that leads to loss of control. It positions BlackRoad as the only platform that keeps the operator "In the loop"—preserving the human's ability to audit and override.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root@blackroad:~# status --check</w:t>
        <w:br w:type="textWrapping"/>
        <w:t xml:space="preserve">[SUCCESS] :: Asset 12 validated.</w:t>
        <w:br w:type="textWrapping"/>
        <w:t xml:space="preserve">[SYSTEM]  :: Cognitive friction established. Logic: Irrefutable.</w:t>
        <w:br w:type="textWrapping"/>
        <w:t xml:space="preserve">[OPTIONS] :: [13: Uncomfortable Poetry] [14: Private Thought] [15: Sales-Self-Respect] [16: End-of-Era]</w:t>
        <w:br w:type="textWrapping"/>
        <w:t xml:space="preserve">root@blackroad:~# _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