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[CONTENT_ASSET] :: AD_08_INTERIOR_RECOGNITION.MD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ARCH_TYPE:</w:t>
      </w:r>
      <w:r w:rsidDel="00000000" w:rsidR="00000000" w:rsidRPr="00000000">
        <w:rPr>
          <w:rtl w:val="0"/>
        </w:rPr>
        <w:t xml:space="preserve"> Behavioral Recognition / Trust Architecture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The Sanctity of Judgment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[READY_FOR_DEPLOYMENT]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initialize --asset="AD_08"</w:t>
        <w:br w:type="textWrapping"/>
        <w:t xml:space="preserve">[SYSTEM] :: Monitoring user internal state...</w:t>
        <w:br w:type="textWrapping"/>
        <w:t xml:space="preserve">[SYSTEM] :: Target: High-Responsibility Operators / Professional Skeptics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VISUAL SPECIFICATION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Visual:</w:t>
      </w:r>
      <w:r w:rsidDel="00000000" w:rsidR="00000000" w:rsidRPr="00000000">
        <w:rPr>
          <w:rtl w:val="0"/>
        </w:rPr>
        <w:t xml:space="preserve"> Absolute minimalism. A neutral, dark-themed interface.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Focus Point:</w:t>
      </w:r>
      <w:r w:rsidDel="00000000" w:rsidR="00000000" w:rsidRPr="00000000">
        <w:rPr>
          <w:rtl w:val="0"/>
        </w:rPr>
        <w:t xml:space="preserve"> A single, steady cursor blinking in an input field.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Tempo:</w:t>
      </w:r>
      <w:r w:rsidDel="00000000" w:rsidR="00000000" w:rsidRPr="00000000">
        <w:rPr>
          <w:rtl w:val="0"/>
        </w:rPr>
        <w:t xml:space="preserve"> The pacing of the visual should be slow, mirroring the "pause" described in the copy.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// NARRATIVE DEPLOYMENT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[COPY]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There’s a moment everyone has now.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Right before you click “Run.” Right before you accept the output. Right before you move 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 tiny pause where you think: </w:t>
      </w:r>
      <w:r w:rsidDel="00000000" w:rsidR="00000000" w:rsidRPr="00000000">
        <w:rPr>
          <w:b w:val="1"/>
          <w:bCs w:val="1"/>
          <w:rtl w:val="0"/>
        </w:rPr>
        <w:t xml:space="preserve">“I hope this is right.”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That’s not fear. That’s your judgment asking not to be erased.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[THE_TURN]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Good tools don’t silence that moment.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honor it.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[CLOSE]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Built for the pause before the click.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STRATEGIC_META_DATA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Psychographic Trigger:</w:t>
      </w:r>
      <w:r w:rsidDel="00000000" w:rsidR="00000000" w:rsidRPr="00000000">
        <w:rPr>
          <w:rtl w:val="0"/>
        </w:rPr>
        <w:t xml:space="preserve"> Addresses "Decision Anxiety." It recognizes the subtle loss of confidence that occurs when using opaque, automated systems.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Goal:</w:t>
      </w:r>
      <w:r w:rsidDel="00000000" w:rsidR="00000000" w:rsidRPr="00000000">
        <w:rPr>
          <w:rtl w:val="0"/>
        </w:rPr>
        <w:t xml:space="preserve"> This ad doesn't aim for a high click-through rate (CTR); it aims for high </w:t>
      </w:r>
      <w:r w:rsidDel="00000000" w:rsidR="00000000" w:rsidRPr="00000000">
        <w:rPr>
          <w:b w:val="1"/>
          <w:bCs w:val="1"/>
          <w:rtl w:val="0"/>
        </w:rPr>
        <w:t xml:space="preserve">Brand Resonance</w:t>
      </w:r>
      <w:r w:rsidDel="00000000" w:rsidR="00000000" w:rsidRPr="00000000">
        <w:rPr>
          <w:rtl w:val="0"/>
        </w:rPr>
        <w:t xml:space="preserve">. By naming a specific, private feeling, it establishes BlackRoad as a "co-conspirator" in the user's professional integrity.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Competitive Pivot:</w:t>
      </w:r>
      <w:r w:rsidDel="00000000" w:rsidR="00000000" w:rsidRPr="00000000">
        <w:rPr>
          <w:rtl w:val="0"/>
        </w:rPr>
        <w:t xml:space="preserve"> Most tools try to eliminate the "pause" through speed; BlackRoad justifies the pause through transparency.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status --check</w:t>
        <w:br w:type="textWrapping"/>
        <w:t xml:space="preserve">[SUCCESS] :: Asset 08 validated.</w:t>
        <w:br w:type="textWrapping"/>
        <w:t xml:space="preserve">[SYSTEM]  :: Trust temperature rising. Inevitability confirmed.</w:t>
        <w:br w:type="textWrapping"/>
        <w:t xml:space="preserve">[OPTIONS] :: [9: Anti-Ad/Boring] [10: Pure Metaphor] [11: Operator Pride] [12: Sales-Dignified]</w:t>
        <w:br w:type="textWrapping"/>
        <w:t xml:space="preserve">root@blackroad:~# _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